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D87" w:rsidRPr="001F346F" w:rsidRDefault="008C3D87" w:rsidP="00ED5198">
      <w:pPr>
        <w:pStyle w:val="ConsPlusTitle"/>
        <w:widowControl/>
        <w:jc w:val="center"/>
      </w:pPr>
      <w:bookmarkStart w:id="0" w:name="_GoBack"/>
      <w:bookmarkEnd w:id="0"/>
      <w:r w:rsidRPr="001F346F">
        <w:t>ОТЧЕТ</w:t>
      </w:r>
    </w:p>
    <w:p w:rsidR="008C3D87" w:rsidRPr="001F346F" w:rsidRDefault="008C3D87" w:rsidP="00ED5198">
      <w:pPr>
        <w:pStyle w:val="ConsPlusTitle"/>
        <w:widowControl/>
        <w:jc w:val="center"/>
      </w:pPr>
      <w:r w:rsidRPr="001F346F">
        <w:t>О ДЕЯТЕЛЬНОСТИ ГЛАВЫ АДМИНИСТРАЦИИ ГОРОДА,</w:t>
      </w:r>
    </w:p>
    <w:p w:rsidR="008C3D87" w:rsidRPr="001F346F" w:rsidRDefault="008C3D87" w:rsidP="00ED5198">
      <w:pPr>
        <w:pStyle w:val="ConsPlusTitle"/>
        <w:widowControl/>
        <w:jc w:val="center"/>
      </w:pPr>
      <w:r w:rsidRPr="001F346F">
        <w:t xml:space="preserve"> АДМИНИСТРАЦИИ ГОРОДА ЗА 2014 ГОД</w:t>
      </w:r>
    </w:p>
    <w:p w:rsidR="008C3D87" w:rsidRPr="001F346F" w:rsidRDefault="008C3D87" w:rsidP="00C7325D">
      <w:pPr>
        <w:autoSpaceDE w:val="0"/>
        <w:autoSpaceDN w:val="0"/>
        <w:adjustRightInd w:val="0"/>
        <w:jc w:val="center"/>
        <w:outlineLvl w:val="1"/>
        <w:rPr>
          <w:b/>
        </w:rPr>
      </w:pPr>
    </w:p>
    <w:p w:rsidR="008C3D87" w:rsidRPr="001F346F" w:rsidRDefault="008C3D87" w:rsidP="00C7325D">
      <w:pPr>
        <w:autoSpaceDE w:val="0"/>
        <w:autoSpaceDN w:val="0"/>
        <w:adjustRightInd w:val="0"/>
        <w:jc w:val="center"/>
        <w:outlineLvl w:val="1"/>
        <w:rPr>
          <w:b/>
        </w:rPr>
      </w:pPr>
      <w:r w:rsidRPr="001F346F">
        <w:rPr>
          <w:b/>
        </w:rPr>
        <w:t>Социально-экономическое развитие города</w:t>
      </w:r>
    </w:p>
    <w:p w:rsidR="008C3D87" w:rsidRPr="001F346F" w:rsidRDefault="008C3D87" w:rsidP="001674DB">
      <w:pPr>
        <w:jc w:val="both"/>
        <w:rPr>
          <w:b/>
        </w:rPr>
      </w:pPr>
    </w:p>
    <w:p w:rsidR="008C3D87" w:rsidRPr="001F346F" w:rsidRDefault="008C3D87" w:rsidP="0017516B">
      <w:pPr>
        <w:ind w:firstLine="567"/>
        <w:jc w:val="both"/>
      </w:pPr>
      <w:r w:rsidRPr="001F346F">
        <w:t>Социально-экономическая ситуация, сложившаяся в муниципальном образовании городской округ город Радужный в 2014 году, в целом характеризуется показателями, включенными в таблицу:</w:t>
      </w:r>
    </w:p>
    <w:p w:rsidR="008C3D87" w:rsidRPr="001F346F" w:rsidRDefault="008C3D87" w:rsidP="00EF1CEF">
      <w:pPr>
        <w:jc w:val="center"/>
        <w:rPr>
          <w:b/>
        </w:rPr>
      </w:pPr>
    </w:p>
    <w:p w:rsidR="008C3D87" w:rsidRPr="001F346F" w:rsidRDefault="008C3D87" w:rsidP="00EF1CEF">
      <w:pPr>
        <w:jc w:val="center"/>
        <w:rPr>
          <w:b/>
        </w:rPr>
      </w:pPr>
      <w:r w:rsidRPr="001F346F">
        <w:rPr>
          <w:b/>
        </w:rPr>
        <w:t>Динамика показателей социально-экономического развития</w:t>
      </w:r>
    </w:p>
    <w:p w:rsidR="008C3D87" w:rsidRPr="001F346F" w:rsidRDefault="008C3D87" w:rsidP="00EF1CEF">
      <w:pPr>
        <w:jc w:val="center"/>
        <w:rPr>
          <w:b/>
        </w:rPr>
      </w:pPr>
      <w:r w:rsidRPr="001F346F">
        <w:rPr>
          <w:b/>
        </w:rPr>
        <w:t>муниципального образования городского округа города Радужный</w:t>
      </w:r>
    </w:p>
    <w:p w:rsidR="008C3D87" w:rsidRPr="001F346F" w:rsidRDefault="008C3D87" w:rsidP="00EF1CEF"/>
    <w:tbl>
      <w:tblPr>
        <w:tblW w:w="4883" w:type="pct"/>
        <w:jc w:val="center"/>
        <w:tblInd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455"/>
        <w:gridCol w:w="1195"/>
        <w:gridCol w:w="1294"/>
        <w:gridCol w:w="1211"/>
        <w:gridCol w:w="1263"/>
        <w:gridCol w:w="1329"/>
      </w:tblGrid>
      <w:tr w:rsidR="008C3D87" w:rsidRPr="001F346F" w:rsidTr="002475AF">
        <w:trPr>
          <w:trHeight w:val="609"/>
          <w:tblHeader/>
          <w:jc w:val="center"/>
        </w:trPr>
        <w:tc>
          <w:tcPr>
            <w:tcW w:w="1772" w:type="pct"/>
            <w:vAlign w:val="center"/>
          </w:tcPr>
          <w:p w:rsidR="008C3D87" w:rsidRPr="001F346F" w:rsidRDefault="008C3D87" w:rsidP="0033408E">
            <w:pPr>
              <w:jc w:val="center"/>
            </w:pPr>
            <w:r w:rsidRPr="001F346F">
              <w:t>Показатель</w:t>
            </w:r>
          </w:p>
        </w:tc>
        <w:tc>
          <w:tcPr>
            <w:tcW w:w="613" w:type="pct"/>
            <w:vAlign w:val="center"/>
          </w:tcPr>
          <w:p w:rsidR="008C3D87" w:rsidRPr="001F346F" w:rsidRDefault="008C3D87" w:rsidP="0033408E">
            <w:pPr>
              <w:jc w:val="center"/>
            </w:pPr>
            <w:r w:rsidRPr="001F346F">
              <w:t>2010 год</w:t>
            </w:r>
          </w:p>
        </w:tc>
        <w:tc>
          <w:tcPr>
            <w:tcW w:w="664" w:type="pct"/>
            <w:vAlign w:val="center"/>
          </w:tcPr>
          <w:p w:rsidR="008C3D87" w:rsidRPr="001F346F" w:rsidRDefault="008C3D87" w:rsidP="0033408E">
            <w:pPr>
              <w:jc w:val="center"/>
            </w:pPr>
            <w:r w:rsidRPr="001F346F">
              <w:t>2011 год</w:t>
            </w:r>
          </w:p>
        </w:tc>
        <w:tc>
          <w:tcPr>
            <w:tcW w:w="621" w:type="pct"/>
            <w:vAlign w:val="center"/>
          </w:tcPr>
          <w:p w:rsidR="008C3D87" w:rsidRPr="001F346F" w:rsidRDefault="008C3D87" w:rsidP="0033408E">
            <w:pPr>
              <w:jc w:val="center"/>
            </w:pPr>
            <w:r w:rsidRPr="001F346F">
              <w:t>2012 год</w:t>
            </w:r>
          </w:p>
        </w:tc>
        <w:tc>
          <w:tcPr>
            <w:tcW w:w="648" w:type="pct"/>
            <w:vAlign w:val="center"/>
          </w:tcPr>
          <w:p w:rsidR="008C3D87" w:rsidRPr="001F346F" w:rsidRDefault="008C3D87" w:rsidP="0033408E">
            <w:pPr>
              <w:jc w:val="center"/>
            </w:pPr>
            <w:r w:rsidRPr="001F346F">
              <w:t>2013 год</w:t>
            </w:r>
          </w:p>
        </w:tc>
        <w:tc>
          <w:tcPr>
            <w:tcW w:w="682" w:type="pct"/>
            <w:vAlign w:val="center"/>
          </w:tcPr>
          <w:p w:rsidR="008C3D87" w:rsidRPr="001F346F" w:rsidRDefault="008C3D87" w:rsidP="002475AF">
            <w:pPr>
              <w:jc w:val="center"/>
            </w:pPr>
            <w:r w:rsidRPr="001F346F">
              <w:t>2014 год</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Сельское хозяйство, охота и лесное хозяйство</w:t>
            </w:r>
          </w:p>
        </w:tc>
        <w:tc>
          <w:tcPr>
            <w:tcW w:w="613" w:type="pct"/>
            <w:vAlign w:val="center"/>
          </w:tcPr>
          <w:p w:rsidR="008C3D87" w:rsidRPr="001F346F" w:rsidRDefault="008C3D87" w:rsidP="00014B1C">
            <w:pPr>
              <w:jc w:val="center"/>
              <w:rPr>
                <w:i/>
              </w:rPr>
            </w:pPr>
            <w:r w:rsidRPr="001F346F">
              <w:rPr>
                <w:i/>
              </w:rPr>
              <w:t>0,01</w:t>
            </w:r>
          </w:p>
        </w:tc>
        <w:tc>
          <w:tcPr>
            <w:tcW w:w="664" w:type="pct"/>
            <w:vAlign w:val="center"/>
          </w:tcPr>
          <w:p w:rsidR="008C3D87" w:rsidRPr="001F346F" w:rsidRDefault="008C3D87" w:rsidP="00014B1C">
            <w:pPr>
              <w:jc w:val="center"/>
              <w:rPr>
                <w:i/>
              </w:rPr>
            </w:pPr>
            <w:r w:rsidRPr="001F346F">
              <w:rPr>
                <w:i/>
              </w:rPr>
              <w:t>0,002</w:t>
            </w:r>
          </w:p>
        </w:tc>
        <w:tc>
          <w:tcPr>
            <w:tcW w:w="621" w:type="pct"/>
            <w:vAlign w:val="center"/>
          </w:tcPr>
          <w:p w:rsidR="008C3D87" w:rsidRPr="001F346F" w:rsidRDefault="008C3D87" w:rsidP="00014B1C">
            <w:pPr>
              <w:jc w:val="center"/>
              <w:rPr>
                <w:i/>
              </w:rPr>
            </w:pPr>
            <w:r w:rsidRPr="001F346F">
              <w:rPr>
                <w:i/>
              </w:rPr>
              <w:t>0</w:t>
            </w:r>
          </w:p>
        </w:tc>
        <w:tc>
          <w:tcPr>
            <w:tcW w:w="648" w:type="pct"/>
            <w:vAlign w:val="center"/>
          </w:tcPr>
          <w:p w:rsidR="008C3D87" w:rsidRPr="001F346F" w:rsidRDefault="008C3D87" w:rsidP="00014B1C">
            <w:pPr>
              <w:jc w:val="center"/>
              <w:rPr>
                <w:i/>
              </w:rPr>
            </w:pPr>
            <w:r w:rsidRPr="001F346F">
              <w:rPr>
                <w:i/>
              </w:rPr>
              <w:t>0</w:t>
            </w:r>
          </w:p>
        </w:tc>
        <w:tc>
          <w:tcPr>
            <w:tcW w:w="682" w:type="pct"/>
            <w:vAlign w:val="center"/>
          </w:tcPr>
          <w:p w:rsidR="008C3D87" w:rsidRPr="001F346F" w:rsidRDefault="008C3D87" w:rsidP="002475AF">
            <w:pPr>
              <w:jc w:val="center"/>
              <w:rPr>
                <w:i/>
              </w:rPr>
            </w:pPr>
            <w:r w:rsidRPr="001F346F">
              <w:rPr>
                <w:i/>
              </w:rPr>
              <w:t>0</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Добыча полезных ископаемых</w:t>
            </w:r>
          </w:p>
        </w:tc>
        <w:tc>
          <w:tcPr>
            <w:tcW w:w="613" w:type="pct"/>
            <w:vAlign w:val="center"/>
          </w:tcPr>
          <w:p w:rsidR="008C3D87" w:rsidRPr="001F346F" w:rsidRDefault="008C3D87" w:rsidP="00014B1C">
            <w:pPr>
              <w:jc w:val="center"/>
              <w:rPr>
                <w:i/>
              </w:rPr>
            </w:pPr>
            <w:r w:rsidRPr="001F346F">
              <w:rPr>
                <w:i/>
              </w:rPr>
              <w:t>77,73</w:t>
            </w:r>
          </w:p>
        </w:tc>
        <w:tc>
          <w:tcPr>
            <w:tcW w:w="664" w:type="pct"/>
            <w:vAlign w:val="center"/>
          </w:tcPr>
          <w:p w:rsidR="008C3D87" w:rsidRPr="001F346F" w:rsidRDefault="008C3D87" w:rsidP="00014B1C">
            <w:pPr>
              <w:jc w:val="center"/>
              <w:rPr>
                <w:i/>
              </w:rPr>
            </w:pPr>
            <w:r w:rsidRPr="001F346F">
              <w:rPr>
                <w:i/>
              </w:rPr>
              <w:t>77,79</w:t>
            </w:r>
          </w:p>
        </w:tc>
        <w:tc>
          <w:tcPr>
            <w:tcW w:w="621" w:type="pct"/>
            <w:vAlign w:val="center"/>
          </w:tcPr>
          <w:p w:rsidR="008C3D87" w:rsidRPr="001F346F" w:rsidRDefault="008C3D87" w:rsidP="00014B1C">
            <w:pPr>
              <w:jc w:val="center"/>
              <w:rPr>
                <w:i/>
              </w:rPr>
            </w:pPr>
            <w:r w:rsidRPr="001F346F">
              <w:rPr>
                <w:i/>
              </w:rPr>
              <w:t>75,77</w:t>
            </w:r>
          </w:p>
        </w:tc>
        <w:tc>
          <w:tcPr>
            <w:tcW w:w="648" w:type="pct"/>
            <w:vAlign w:val="center"/>
          </w:tcPr>
          <w:p w:rsidR="008C3D87" w:rsidRPr="001F346F" w:rsidRDefault="008C3D87" w:rsidP="00014B1C">
            <w:pPr>
              <w:jc w:val="center"/>
              <w:rPr>
                <w:i/>
              </w:rPr>
            </w:pPr>
            <w:r w:rsidRPr="001F346F">
              <w:rPr>
                <w:i/>
              </w:rPr>
              <w:t>58,31</w:t>
            </w:r>
          </w:p>
        </w:tc>
        <w:tc>
          <w:tcPr>
            <w:tcW w:w="682" w:type="pct"/>
            <w:vAlign w:val="center"/>
          </w:tcPr>
          <w:p w:rsidR="008C3D87" w:rsidRPr="001F346F" w:rsidRDefault="008C3D87" w:rsidP="002475AF">
            <w:pPr>
              <w:jc w:val="center"/>
              <w:rPr>
                <w:i/>
              </w:rPr>
            </w:pPr>
            <w:r w:rsidRPr="001F346F">
              <w:rPr>
                <w:i/>
              </w:rPr>
              <w:t>57,44</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Обрабатывающие производства</w:t>
            </w:r>
          </w:p>
        </w:tc>
        <w:tc>
          <w:tcPr>
            <w:tcW w:w="613" w:type="pct"/>
            <w:vAlign w:val="center"/>
          </w:tcPr>
          <w:p w:rsidR="008C3D87" w:rsidRPr="001F346F" w:rsidRDefault="008C3D87" w:rsidP="00014B1C">
            <w:pPr>
              <w:jc w:val="center"/>
              <w:rPr>
                <w:i/>
              </w:rPr>
            </w:pPr>
            <w:r w:rsidRPr="001F346F">
              <w:rPr>
                <w:i/>
              </w:rPr>
              <w:t>8,78</w:t>
            </w:r>
          </w:p>
        </w:tc>
        <w:tc>
          <w:tcPr>
            <w:tcW w:w="664" w:type="pct"/>
            <w:vAlign w:val="center"/>
          </w:tcPr>
          <w:p w:rsidR="008C3D87" w:rsidRPr="001F346F" w:rsidRDefault="008C3D87" w:rsidP="00014B1C">
            <w:pPr>
              <w:jc w:val="center"/>
              <w:rPr>
                <w:i/>
              </w:rPr>
            </w:pPr>
            <w:r w:rsidRPr="001F346F">
              <w:rPr>
                <w:i/>
              </w:rPr>
              <w:t>8,11</w:t>
            </w:r>
          </w:p>
        </w:tc>
        <w:tc>
          <w:tcPr>
            <w:tcW w:w="621" w:type="pct"/>
            <w:vAlign w:val="center"/>
          </w:tcPr>
          <w:p w:rsidR="008C3D87" w:rsidRPr="001F346F" w:rsidRDefault="008C3D87" w:rsidP="00014B1C">
            <w:pPr>
              <w:jc w:val="center"/>
              <w:rPr>
                <w:i/>
              </w:rPr>
            </w:pPr>
            <w:r w:rsidRPr="001F346F">
              <w:rPr>
                <w:i/>
              </w:rPr>
              <w:t>9,52</w:t>
            </w:r>
          </w:p>
        </w:tc>
        <w:tc>
          <w:tcPr>
            <w:tcW w:w="648" w:type="pct"/>
            <w:vAlign w:val="center"/>
          </w:tcPr>
          <w:p w:rsidR="008C3D87" w:rsidRPr="001F346F" w:rsidRDefault="008C3D87" w:rsidP="00014B1C">
            <w:pPr>
              <w:jc w:val="center"/>
              <w:rPr>
                <w:i/>
              </w:rPr>
            </w:pPr>
            <w:r w:rsidRPr="001F346F">
              <w:rPr>
                <w:i/>
              </w:rPr>
              <w:t>14,08</w:t>
            </w:r>
          </w:p>
        </w:tc>
        <w:tc>
          <w:tcPr>
            <w:tcW w:w="682" w:type="pct"/>
            <w:vAlign w:val="center"/>
          </w:tcPr>
          <w:p w:rsidR="008C3D87" w:rsidRPr="001F346F" w:rsidRDefault="008C3D87" w:rsidP="002475AF">
            <w:pPr>
              <w:jc w:val="center"/>
              <w:rPr>
                <w:i/>
              </w:rPr>
            </w:pPr>
            <w:r w:rsidRPr="001F346F">
              <w:rPr>
                <w:i/>
              </w:rPr>
              <w:t>14,60</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Электроэнергетика</w:t>
            </w:r>
          </w:p>
        </w:tc>
        <w:tc>
          <w:tcPr>
            <w:tcW w:w="613" w:type="pct"/>
            <w:vAlign w:val="center"/>
          </w:tcPr>
          <w:p w:rsidR="008C3D87" w:rsidRPr="001F346F" w:rsidRDefault="008C3D87" w:rsidP="00014B1C">
            <w:pPr>
              <w:jc w:val="center"/>
              <w:rPr>
                <w:i/>
              </w:rPr>
            </w:pPr>
            <w:r w:rsidRPr="001F346F">
              <w:rPr>
                <w:i/>
              </w:rPr>
              <w:t>4,97</w:t>
            </w:r>
          </w:p>
        </w:tc>
        <w:tc>
          <w:tcPr>
            <w:tcW w:w="664" w:type="pct"/>
            <w:vAlign w:val="center"/>
          </w:tcPr>
          <w:p w:rsidR="008C3D87" w:rsidRPr="001F346F" w:rsidRDefault="008C3D87" w:rsidP="00014B1C">
            <w:pPr>
              <w:jc w:val="center"/>
              <w:rPr>
                <w:i/>
              </w:rPr>
            </w:pPr>
            <w:r w:rsidRPr="001F346F">
              <w:rPr>
                <w:i/>
              </w:rPr>
              <w:t>5,14</w:t>
            </w:r>
          </w:p>
        </w:tc>
        <w:tc>
          <w:tcPr>
            <w:tcW w:w="621" w:type="pct"/>
            <w:vAlign w:val="center"/>
          </w:tcPr>
          <w:p w:rsidR="008C3D87" w:rsidRPr="001F346F" w:rsidRDefault="008C3D87" w:rsidP="00014B1C">
            <w:pPr>
              <w:jc w:val="center"/>
              <w:rPr>
                <w:i/>
              </w:rPr>
            </w:pPr>
            <w:r w:rsidRPr="001F346F">
              <w:rPr>
                <w:i/>
              </w:rPr>
              <w:t>5,51</w:t>
            </w:r>
          </w:p>
        </w:tc>
        <w:tc>
          <w:tcPr>
            <w:tcW w:w="648" w:type="pct"/>
            <w:vAlign w:val="center"/>
          </w:tcPr>
          <w:p w:rsidR="008C3D87" w:rsidRPr="001F346F" w:rsidRDefault="008C3D87" w:rsidP="00014B1C">
            <w:pPr>
              <w:jc w:val="center"/>
              <w:rPr>
                <w:i/>
              </w:rPr>
            </w:pPr>
            <w:r w:rsidRPr="001F346F">
              <w:rPr>
                <w:i/>
              </w:rPr>
              <w:t>9,33</w:t>
            </w:r>
          </w:p>
        </w:tc>
        <w:tc>
          <w:tcPr>
            <w:tcW w:w="682" w:type="pct"/>
            <w:vAlign w:val="center"/>
          </w:tcPr>
          <w:p w:rsidR="008C3D87" w:rsidRPr="001F346F" w:rsidRDefault="008C3D87" w:rsidP="002475AF">
            <w:pPr>
              <w:jc w:val="center"/>
              <w:rPr>
                <w:i/>
              </w:rPr>
            </w:pPr>
            <w:r w:rsidRPr="001F346F">
              <w:rPr>
                <w:i/>
              </w:rPr>
              <w:t>9,92</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Строительство</w:t>
            </w:r>
          </w:p>
        </w:tc>
        <w:tc>
          <w:tcPr>
            <w:tcW w:w="613" w:type="pct"/>
            <w:vAlign w:val="center"/>
          </w:tcPr>
          <w:p w:rsidR="008C3D87" w:rsidRPr="001F346F" w:rsidRDefault="008C3D87" w:rsidP="00014B1C">
            <w:pPr>
              <w:jc w:val="center"/>
              <w:rPr>
                <w:i/>
              </w:rPr>
            </w:pPr>
            <w:r w:rsidRPr="001F346F">
              <w:rPr>
                <w:i/>
              </w:rPr>
              <w:t>2,08</w:t>
            </w:r>
          </w:p>
        </w:tc>
        <w:tc>
          <w:tcPr>
            <w:tcW w:w="664" w:type="pct"/>
            <w:vAlign w:val="center"/>
          </w:tcPr>
          <w:p w:rsidR="008C3D87" w:rsidRPr="001F346F" w:rsidRDefault="008C3D87" w:rsidP="00014B1C">
            <w:pPr>
              <w:jc w:val="center"/>
              <w:rPr>
                <w:i/>
              </w:rPr>
            </w:pPr>
            <w:r w:rsidRPr="001F346F">
              <w:rPr>
                <w:i/>
              </w:rPr>
              <w:t>2,79</w:t>
            </w:r>
          </w:p>
        </w:tc>
        <w:tc>
          <w:tcPr>
            <w:tcW w:w="621" w:type="pct"/>
            <w:vAlign w:val="center"/>
          </w:tcPr>
          <w:p w:rsidR="008C3D87" w:rsidRPr="001F346F" w:rsidRDefault="008C3D87" w:rsidP="00014B1C">
            <w:pPr>
              <w:jc w:val="center"/>
              <w:rPr>
                <w:i/>
              </w:rPr>
            </w:pPr>
            <w:r w:rsidRPr="001F346F">
              <w:rPr>
                <w:i/>
              </w:rPr>
              <w:t>1,87</w:t>
            </w:r>
          </w:p>
        </w:tc>
        <w:tc>
          <w:tcPr>
            <w:tcW w:w="648" w:type="pct"/>
            <w:vAlign w:val="center"/>
          </w:tcPr>
          <w:p w:rsidR="008C3D87" w:rsidRPr="001F346F" w:rsidRDefault="008C3D87" w:rsidP="00014B1C">
            <w:pPr>
              <w:jc w:val="center"/>
              <w:rPr>
                <w:i/>
              </w:rPr>
            </w:pPr>
            <w:r w:rsidRPr="001F346F">
              <w:rPr>
                <w:i/>
              </w:rPr>
              <w:t>3,00</w:t>
            </w:r>
          </w:p>
        </w:tc>
        <w:tc>
          <w:tcPr>
            <w:tcW w:w="682" w:type="pct"/>
            <w:vAlign w:val="center"/>
          </w:tcPr>
          <w:p w:rsidR="008C3D87" w:rsidRPr="001F346F" w:rsidRDefault="008C3D87" w:rsidP="002475AF">
            <w:pPr>
              <w:jc w:val="center"/>
              <w:rPr>
                <w:i/>
              </w:rPr>
            </w:pPr>
            <w:r w:rsidRPr="001F346F">
              <w:rPr>
                <w:i/>
              </w:rPr>
              <w:t>1,51</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Торговля</w:t>
            </w:r>
          </w:p>
        </w:tc>
        <w:tc>
          <w:tcPr>
            <w:tcW w:w="613" w:type="pct"/>
            <w:vAlign w:val="center"/>
          </w:tcPr>
          <w:p w:rsidR="008C3D87" w:rsidRPr="001F346F" w:rsidRDefault="008C3D87" w:rsidP="00014B1C">
            <w:pPr>
              <w:jc w:val="center"/>
              <w:rPr>
                <w:i/>
              </w:rPr>
            </w:pPr>
            <w:r w:rsidRPr="001F346F">
              <w:rPr>
                <w:i/>
              </w:rPr>
              <w:t>0,02</w:t>
            </w:r>
          </w:p>
        </w:tc>
        <w:tc>
          <w:tcPr>
            <w:tcW w:w="664" w:type="pct"/>
            <w:vAlign w:val="center"/>
          </w:tcPr>
          <w:p w:rsidR="008C3D87" w:rsidRPr="001F346F" w:rsidRDefault="008C3D87" w:rsidP="00014B1C">
            <w:pPr>
              <w:jc w:val="center"/>
              <w:rPr>
                <w:i/>
              </w:rPr>
            </w:pPr>
            <w:r w:rsidRPr="001F346F">
              <w:rPr>
                <w:i/>
              </w:rPr>
              <w:t>0,01</w:t>
            </w:r>
          </w:p>
        </w:tc>
        <w:tc>
          <w:tcPr>
            <w:tcW w:w="621" w:type="pct"/>
            <w:vAlign w:val="center"/>
          </w:tcPr>
          <w:p w:rsidR="008C3D87" w:rsidRPr="001F346F" w:rsidRDefault="008C3D87" w:rsidP="003A43CD">
            <w:pPr>
              <w:jc w:val="center"/>
              <w:rPr>
                <w:i/>
              </w:rPr>
            </w:pPr>
            <w:r w:rsidRPr="001F346F">
              <w:rPr>
                <w:i/>
              </w:rPr>
              <w:t>0,01</w:t>
            </w:r>
          </w:p>
        </w:tc>
        <w:tc>
          <w:tcPr>
            <w:tcW w:w="648" w:type="pct"/>
            <w:vAlign w:val="center"/>
          </w:tcPr>
          <w:p w:rsidR="008C3D87" w:rsidRPr="001F346F" w:rsidRDefault="008C3D87" w:rsidP="00014B1C">
            <w:pPr>
              <w:jc w:val="center"/>
              <w:rPr>
                <w:i/>
              </w:rPr>
            </w:pPr>
            <w:r w:rsidRPr="001F346F">
              <w:rPr>
                <w:i/>
              </w:rPr>
              <w:t>0,01</w:t>
            </w:r>
          </w:p>
        </w:tc>
        <w:tc>
          <w:tcPr>
            <w:tcW w:w="682" w:type="pct"/>
            <w:vAlign w:val="center"/>
          </w:tcPr>
          <w:p w:rsidR="008C3D87" w:rsidRPr="001F346F" w:rsidRDefault="008C3D87" w:rsidP="002475AF">
            <w:pPr>
              <w:jc w:val="center"/>
              <w:rPr>
                <w:i/>
              </w:rPr>
            </w:pPr>
            <w:r w:rsidRPr="001F346F">
              <w:rPr>
                <w:i/>
              </w:rPr>
              <w:t>0,01</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Гостиницы, рестораны</w:t>
            </w:r>
          </w:p>
        </w:tc>
        <w:tc>
          <w:tcPr>
            <w:tcW w:w="613" w:type="pct"/>
            <w:vAlign w:val="center"/>
          </w:tcPr>
          <w:p w:rsidR="008C3D87" w:rsidRPr="001F346F" w:rsidRDefault="008C3D87" w:rsidP="00014B1C">
            <w:pPr>
              <w:jc w:val="center"/>
              <w:rPr>
                <w:i/>
              </w:rPr>
            </w:pPr>
            <w:r w:rsidRPr="001F346F">
              <w:rPr>
                <w:i/>
              </w:rPr>
              <w:t>0,45</w:t>
            </w:r>
          </w:p>
        </w:tc>
        <w:tc>
          <w:tcPr>
            <w:tcW w:w="664" w:type="pct"/>
            <w:vAlign w:val="center"/>
          </w:tcPr>
          <w:p w:rsidR="008C3D87" w:rsidRPr="001F346F" w:rsidRDefault="008C3D87" w:rsidP="00014B1C">
            <w:pPr>
              <w:jc w:val="center"/>
              <w:rPr>
                <w:i/>
              </w:rPr>
            </w:pPr>
            <w:r w:rsidRPr="001F346F">
              <w:rPr>
                <w:i/>
              </w:rPr>
              <w:t>0,44</w:t>
            </w:r>
          </w:p>
        </w:tc>
        <w:tc>
          <w:tcPr>
            <w:tcW w:w="621" w:type="pct"/>
            <w:vAlign w:val="center"/>
          </w:tcPr>
          <w:p w:rsidR="008C3D87" w:rsidRPr="001F346F" w:rsidRDefault="008C3D87" w:rsidP="00014B1C">
            <w:pPr>
              <w:jc w:val="center"/>
              <w:rPr>
                <w:i/>
              </w:rPr>
            </w:pPr>
            <w:r w:rsidRPr="001F346F">
              <w:rPr>
                <w:i/>
              </w:rPr>
              <w:t>0,54</w:t>
            </w:r>
          </w:p>
        </w:tc>
        <w:tc>
          <w:tcPr>
            <w:tcW w:w="648" w:type="pct"/>
            <w:vAlign w:val="center"/>
          </w:tcPr>
          <w:p w:rsidR="008C3D87" w:rsidRPr="001F346F" w:rsidRDefault="008C3D87" w:rsidP="00014B1C">
            <w:pPr>
              <w:jc w:val="center"/>
              <w:rPr>
                <w:i/>
              </w:rPr>
            </w:pPr>
            <w:r w:rsidRPr="001F346F">
              <w:rPr>
                <w:i/>
              </w:rPr>
              <w:t>1,01</w:t>
            </w:r>
          </w:p>
        </w:tc>
        <w:tc>
          <w:tcPr>
            <w:tcW w:w="682" w:type="pct"/>
            <w:vAlign w:val="center"/>
          </w:tcPr>
          <w:p w:rsidR="008C3D87" w:rsidRPr="001F346F" w:rsidRDefault="008C3D87" w:rsidP="002475AF">
            <w:pPr>
              <w:jc w:val="center"/>
              <w:rPr>
                <w:i/>
              </w:rPr>
            </w:pPr>
            <w:r w:rsidRPr="001F346F">
              <w:rPr>
                <w:i/>
              </w:rPr>
              <w:t>1,03</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Транспорт и связь</w:t>
            </w:r>
          </w:p>
        </w:tc>
        <w:tc>
          <w:tcPr>
            <w:tcW w:w="613" w:type="pct"/>
            <w:vAlign w:val="center"/>
          </w:tcPr>
          <w:p w:rsidR="008C3D87" w:rsidRPr="001F346F" w:rsidRDefault="008C3D87" w:rsidP="00014B1C">
            <w:pPr>
              <w:jc w:val="center"/>
              <w:rPr>
                <w:i/>
              </w:rPr>
            </w:pPr>
            <w:r w:rsidRPr="001F346F">
              <w:rPr>
                <w:i/>
              </w:rPr>
              <w:t>4,05</w:t>
            </w:r>
          </w:p>
        </w:tc>
        <w:tc>
          <w:tcPr>
            <w:tcW w:w="664" w:type="pct"/>
            <w:vAlign w:val="center"/>
          </w:tcPr>
          <w:p w:rsidR="008C3D87" w:rsidRPr="001F346F" w:rsidRDefault="008C3D87" w:rsidP="00014B1C">
            <w:pPr>
              <w:jc w:val="center"/>
              <w:rPr>
                <w:i/>
              </w:rPr>
            </w:pPr>
            <w:r w:rsidRPr="001F346F">
              <w:rPr>
                <w:i/>
              </w:rPr>
              <w:t>3,83</w:t>
            </w:r>
          </w:p>
        </w:tc>
        <w:tc>
          <w:tcPr>
            <w:tcW w:w="621" w:type="pct"/>
            <w:vAlign w:val="center"/>
          </w:tcPr>
          <w:p w:rsidR="008C3D87" w:rsidRPr="001F346F" w:rsidRDefault="008C3D87" w:rsidP="00014B1C">
            <w:pPr>
              <w:jc w:val="center"/>
              <w:rPr>
                <w:i/>
              </w:rPr>
            </w:pPr>
            <w:r w:rsidRPr="001F346F">
              <w:rPr>
                <w:i/>
              </w:rPr>
              <w:t>4,33</w:t>
            </w:r>
          </w:p>
        </w:tc>
        <w:tc>
          <w:tcPr>
            <w:tcW w:w="648" w:type="pct"/>
            <w:vAlign w:val="center"/>
          </w:tcPr>
          <w:p w:rsidR="008C3D87" w:rsidRPr="001F346F" w:rsidRDefault="008C3D87" w:rsidP="00014B1C">
            <w:pPr>
              <w:jc w:val="center"/>
              <w:rPr>
                <w:i/>
              </w:rPr>
            </w:pPr>
            <w:r w:rsidRPr="001F346F">
              <w:rPr>
                <w:i/>
              </w:rPr>
              <w:t>7,50</w:t>
            </w:r>
          </w:p>
        </w:tc>
        <w:tc>
          <w:tcPr>
            <w:tcW w:w="682" w:type="pct"/>
            <w:vAlign w:val="center"/>
          </w:tcPr>
          <w:p w:rsidR="008C3D87" w:rsidRPr="001F346F" w:rsidRDefault="008C3D87" w:rsidP="002475AF">
            <w:pPr>
              <w:jc w:val="center"/>
              <w:rPr>
                <w:i/>
              </w:rPr>
            </w:pPr>
            <w:r w:rsidRPr="001F346F">
              <w:rPr>
                <w:i/>
              </w:rPr>
              <w:t>8,32</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Операции с недвижимым имуществом</w:t>
            </w:r>
          </w:p>
        </w:tc>
        <w:tc>
          <w:tcPr>
            <w:tcW w:w="613" w:type="pct"/>
            <w:vAlign w:val="center"/>
          </w:tcPr>
          <w:p w:rsidR="008C3D87" w:rsidRPr="001F346F" w:rsidRDefault="008C3D87" w:rsidP="00014B1C">
            <w:pPr>
              <w:jc w:val="center"/>
              <w:rPr>
                <w:i/>
              </w:rPr>
            </w:pPr>
            <w:r w:rsidRPr="001F346F">
              <w:rPr>
                <w:i/>
              </w:rPr>
              <w:t>1,38</w:t>
            </w:r>
          </w:p>
        </w:tc>
        <w:tc>
          <w:tcPr>
            <w:tcW w:w="664" w:type="pct"/>
            <w:vAlign w:val="center"/>
          </w:tcPr>
          <w:p w:rsidR="008C3D87" w:rsidRPr="001F346F" w:rsidRDefault="008C3D87" w:rsidP="00014B1C">
            <w:pPr>
              <w:jc w:val="center"/>
              <w:rPr>
                <w:i/>
              </w:rPr>
            </w:pPr>
            <w:r w:rsidRPr="001F346F">
              <w:rPr>
                <w:i/>
              </w:rPr>
              <w:t>1,38</w:t>
            </w:r>
          </w:p>
        </w:tc>
        <w:tc>
          <w:tcPr>
            <w:tcW w:w="621" w:type="pct"/>
            <w:vAlign w:val="center"/>
          </w:tcPr>
          <w:p w:rsidR="008C3D87" w:rsidRPr="001F346F" w:rsidRDefault="008C3D87" w:rsidP="00014B1C">
            <w:pPr>
              <w:jc w:val="center"/>
              <w:rPr>
                <w:i/>
              </w:rPr>
            </w:pPr>
            <w:r w:rsidRPr="001F346F">
              <w:rPr>
                <w:i/>
              </w:rPr>
              <w:t>1,84</w:t>
            </w:r>
          </w:p>
        </w:tc>
        <w:tc>
          <w:tcPr>
            <w:tcW w:w="648" w:type="pct"/>
            <w:vAlign w:val="center"/>
          </w:tcPr>
          <w:p w:rsidR="008C3D87" w:rsidRPr="001F346F" w:rsidRDefault="008C3D87" w:rsidP="00014B1C">
            <w:pPr>
              <w:jc w:val="center"/>
              <w:rPr>
                <w:i/>
              </w:rPr>
            </w:pPr>
            <w:r w:rsidRPr="001F346F">
              <w:rPr>
                <w:i/>
              </w:rPr>
              <w:t>3,62</w:t>
            </w:r>
          </w:p>
        </w:tc>
        <w:tc>
          <w:tcPr>
            <w:tcW w:w="682" w:type="pct"/>
            <w:vAlign w:val="center"/>
          </w:tcPr>
          <w:p w:rsidR="008C3D87" w:rsidRPr="001F346F" w:rsidRDefault="008C3D87" w:rsidP="002475AF">
            <w:pPr>
              <w:jc w:val="center"/>
              <w:rPr>
                <w:i/>
              </w:rPr>
            </w:pPr>
            <w:r w:rsidRPr="001F346F">
              <w:rPr>
                <w:i/>
              </w:rPr>
              <w:t>3,61</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Государственное управление</w:t>
            </w:r>
          </w:p>
        </w:tc>
        <w:tc>
          <w:tcPr>
            <w:tcW w:w="613" w:type="pct"/>
            <w:vAlign w:val="center"/>
          </w:tcPr>
          <w:p w:rsidR="008C3D87" w:rsidRPr="001F346F" w:rsidRDefault="008C3D87" w:rsidP="00014B1C">
            <w:pPr>
              <w:jc w:val="center"/>
              <w:rPr>
                <w:i/>
              </w:rPr>
            </w:pPr>
          </w:p>
        </w:tc>
        <w:tc>
          <w:tcPr>
            <w:tcW w:w="664" w:type="pct"/>
            <w:vAlign w:val="center"/>
          </w:tcPr>
          <w:p w:rsidR="008C3D87" w:rsidRPr="001F346F" w:rsidRDefault="008C3D87" w:rsidP="00014B1C">
            <w:pPr>
              <w:jc w:val="center"/>
              <w:rPr>
                <w:i/>
              </w:rPr>
            </w:pPr>
            <w:r w:rsidRPr="001F346F">
              <w:rPr>
                <w:i/>
              </w:rPr>
              <w:t>0,002</w:t>
            </w:r>
          </w:p>
        </w:tc>
        <w:tc>
          <w:tcPr>
            <w:tcW w:w="621" w:type="pct"/>
            <w:vAlign w:val="center"/>
          </w:tcPr>
          <w:p w:rsidR="008C3D87" w:rsidRPr="001F346F" w:rsidRDefault="008C3D87" w:rsidP="00014B1C">
            <w:pPr>
              <w:jc w:val="center"/>
              <w:rPr>
                <w:i/>
              </w:rPr>
            </w:pPr>
            <w:r w:rsidRPr="001F346F">
              <w:rPr>
                <w:i/>
              </w:rPr>
              <w:t>0,01</w:t>
            </w:r>
          </w:p>
        </w:tc>
        <w:tc>
          <w:tcPr>
            <w:tcW w:w="648" w:type="pct"/>
            <w:vAlign w:val="center"/>
          </w:tcPr>
          <w:p w:rsidR="008C3D87" w:rsidRPr="001F346F" w:rsidRDefault="008C3D87" w:rsidP="00014B1C">
            <w:pPr>
              <w:jc w:val="center"/>
              <w:rPr>
                <w:i/>
              </w:rPr>
            </w:pPr>
            <w:r w:rsidRPr="001F346F">
              <w:rPr>
                <w:i/>
              </w:rPr>
              <w:t>0,03</w:t>
            </w:r>
          </w:p>
        </w:tc>
        <w:tc>
          <w:tcPr>
            <w:tcW w:w="682" w:type="pct"/>
            <w:vAlign w:val="center"/>
          </w:tcPr>
          <w:p w:rsidR="008C3D87" w:rsidRPr="001F346F" w:rsidRDefault="008C3D87" w:rsidP="002475AF">
            <w:pPr>
              <w:jc w:val="center"/>
              <w:rPr>
                <w:i/>
              </w:rPr>
            </w:pPr>
            <w:r w:rsidRPr="001F346F">
              <w:rPr>
                <w:i/>
              </w:rPr>
              <w:t>0,03</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Образование</w:t>
            </w:r>
          </w:p>
        </w:tc>
        <w:tc>
          <w:tcPr>
            <w:tcW w:w="613" w:type="pct"/>
            <w:vAlign w:val="center"/>
          </w:tcPr>
          <w:p w:rsidR="008C3D87" w:rsidRPr="001F346F" w:rsidRDefault="008C3D87" w:rsidP="00014B1C">
            <w:pPr>
              <w:jc w:val="center"/>
              <w:rPr>
                <w:i/>
              </w:rPr>
            </w:pPr>
            <w:r w:rsidRPr="001F346F">
              <w:rPr>
                <w:i/>
              </w:rPr>
              <w:t>0,14</w:t>
            </w:r>
          </w:p>
        </w:tc>
        <w:tc>
          <w:tcPr>
            <w:tcW w:w="664" w:type="pct"/>
            <w:vAlign w:val="center"/>
          </w:tcPr>
          <w:p w:rsidR="008C3D87" w:rsidRPr="001F346F" w:rsidRDefault="008C3D87" w:rsidP="00014B1C">
            <w:pPr>
              <w:jc w:val="center"/>
              <w:rPr>
                <w:i/>
              </w:rPr>
            </w:pPr>
            <w:r w:rsidRPr="001F346F">
              <w:rPr>
                <w:i/>
              </w:rPr>
              <w:t>0,14</w:t>
            </w:r>
          </w:p>
        </w:tc>
        <w:tc>
          <w:tcPr>
            <w:tcW w:w="621" w:type="pct"/>
            <w:vAlign w:val="center"/>
          </w:tcPr>
          <w:p w:rsidR="008C3D87" w:rsidRPr="001F346F" w:rsidRDefault="008C3D87" w:rsidP="00014B1C">
            <w:pPr>
              <w:jc w:val="center"/>
              <w:rPr>
                <w:i/>
              </w:rPr>
            </w:pPr>
            <w:r w:rsidRPr="001F346F">
              <w:rPr>
                <w:i/>
              </w:rPr>
              <w:t>0,15</w:t>
            </w:r>
          </w:p>
        </w:tc>
        <w:tc>
          <w:tcPr>
            <w:tcW w:w="648" w:type="pct"/>
            <w:vAlign w:val="center"/>
          </w:tcPr>
          <w:p w:rsidR="008C3D87" w:rsidRPr="001F346F" w:rsidRDefault="008C3D87" w:rsidP="00014B1C">
            <w:pPr>
              <w:jc w:val="center"/>
              <w:rPr>
                <w:i/>
              </w:rPr>
            </w:pPr>
            <w:r w:rsidRPr="001F346F">
              <w:rPr>
                <w:i/>
              </w:rPr>
              <w:t>0,23</w:t>
            </w:r>
          </w:p>
        </w:tc>
        <w:tc>
          <w:tcPr>
            <w:tcW w:w="682" w:type="pct"/>
            <w:vAlign w:val="center"/>
          </w:tcPr>
          <w:p w:rsidR="008C3D87" w:rsidRPr="001F346F" w:rsidRDefault="008C3D87" w:rsidP="002475AF">
            <w:pPr>
              <w:jc w:val="center"/>
              <w:rPr>
                <w:i/>
              </w:rPr>
            </w:pPr>
            <w:r w:rsidRPr="001F346F">
              <w:rPr>
                <w:i/>
              </w:rPr>
              <w:t>0,28</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Здравоохранение</w:t>
            </w:r>
          </w:p>
        </w:tc>
        <w:tc>
          <w:tcPr>
            <w:tcW w:w="613" w:type="pct"/>
            <w:vAlign w:val="center"/>
          </w:tcPr>
          <w:p w:rsidR="008C3D87" w:rsidRPr="001F346F" w:rsidRDefault="008C3D87" w:rsidP="00014B1C">
            <w:pPr>
              <w:jc w:val="center"/>
              <w:rPr>
                <w:i/>
              </w:rPr>
            </w:pPr>
            <w:r w:rsidRPr="001F346F">
              <w:rPr>
                <w:i/>
              </w:rPr>
              <w:t>0,09</w:t>
            </w:r>
          </w:p>
        </w:tc>
        <w:tc>
          <w:tcPr>
            <w:tcW w:w="664" w:type="pct"/>
            <w:vAlign w:val="center"/>
          </w:tcPr>
          <w:p w:rsidR="008C3D87" w:rsidRPr="001F346F" w:rsidRDefault="008C3D87" w:rsidP="00014B1C">
            <w:pPr>
              <w:jc w:val="center"/>
              <w:rPr>
                <w:i/>
              </w:rPr>
            </w:pPr>
            <w:r w:rsidRPr="001F346F">
              <w:rPr>
                <w:i/>
              </w:rPr>
              <w:t>0,07</w:t>
            </w:r>
          </w:p>
        </w:tc>
        <w:tc>
          <w:tcPr>
            <w:tcW w:w="621" w:type="pct"/>
            <w:vAlign w:val="center"/>
          </w:tcPr>
          <w:p w:rsidR="008C3D87" w:rsidRPr="001F346F" w:rsidRDefault="008C3D87" w:rsidP="00014B1C">
            <w:pPr>
              <w:jc w:val="center"/>
              <w:rPr>
                <w:i/>
              </w:rPr>
            </w:pPr>
            <w:r w:rsidRPr="001F346F">
              <w:rPr>
                <w:i/>
              </w:rPr>
              <w:t>0,09</w:t>
            </w:r>
          </w:p>
        </w:tc>
        <w:tc>
          <w:tcPr>
            <w:tcW w:w="648" w:type="pct"/>
            <w:vAlign w:val="center"/>
          </w:tcPr>
          <w:p w:rsidR="008C3D87" w:rsidRPr="001F346F" w:rsidRDefault="008C3D87" w:rsidP="00014B1C">
            <w:pPr>
              <w:jc w:val="center"/>
              <w:rPr>
                <w:i/>
              </w:rPr>
            </w:pPr>
            <w:r w:rsidRPr="001F346F">
              <w:rPr>
                <w:i/>
              </w:rPr>
              <w:t>2,30</w:t>
            </w:r>
          </w:p>
        </w:tc>
        <w:tc>
          <w:tcPr>
            <w:tcW w:w="682" w:type="pct"/>
            <w:vAlign w:val="center"/>
          </w:tcPr>
          <w:p w:rsidR="008C3D87" w:rsidRPr="001F346F" w:rsidRDefault="008C3D87" w:rsidP="002475AF">
            <w:pPr>
              <w:jc w:val="center"/>
              <w:rPr>
                <w:i/>
              </w:rPr>
            </w:pPr>
            <w:r w:rsidRPr="001F346F">
              <w:rPr>
                <w:i/>
              </w:rPr>
              <w:t>2,60</w:t>
            </w:r>
          </w:p>
        </w:tc>
      </w:tr>
      <w:tr w:rsidR="008C3D87" w:rsidRPr="001F346F" w:rsidTr="002475AF">
        <w:trPr>
          <w:jc w:val="center"/>
        </w:trPr>
        <w:tc>
          <w:tcPr>
            <w:tcW w:w="1772" w:type="pct"/>
            <w:vAlign w:val="center"/>
          </w:tcPr>
          <w:p w:rsidR="008C3D87" w:rsidRPr="001F346F" w:rsidRDefault="008C3D87" w:rsidP="00014B1C">
            <w:pPr>
              <w:ind w:left="120"/>
              <w:rPr>
                <w:i/>
              </w:rPr>
            </w:pPr>
            <w:r w:rsidRPr="001F346F">
              <w:rPr>
                <w:i/>
              </w:rPr>
              <w:t>Предоставление прочих коммунальных услуг</w:t>
            </w:r>
          </w:p>
        </w:tc>
        <w:tc>
          <w:tcPr>
            <w:tcW w:w="613" w:type="pct"/>
            <w:vAlign w:val="center"/>
          </w:tcPr>
          <w:p w:rsidR="008C3D87" w:rsidRPr="001F346F" w:rsidRDefault="008C3D87" w:rsidP="00014B1C">
            <w:pPr>
              <w:jc w:val="center"/>
              <w:rPr>
                <w:i/>
              </w:rPr>
            </w:pPr>
            <w:r w:rsidRPr="001F346F">
              <w:rPr>
                <w:i/>
              </w:rPr>
              <w:t>0,3</w:t>
            </w:r>
          </w:p>
        </w:tc>
        <w:tc>
          <w:tcPr>
            <w:tcW w:w="664" w:type="pct"/>
            <w:vAlign w:val="center"/>
          </w:tcPr>
          <w:p w:rsidR="008C3D87" w:rsidRPr="001F346F" w:rsidRDefault="008C3D87" w:rsidP="00014B1C">
            <w:pPr>
              <w:jc w:val="center"/>
              <w:rPr>
                <w:i/>
              </w:rPr>
            </w:pPr>
            <w:r w:rsidRPr="001F346F">
              <w:rPr>
                <w:i/>
              </w:rPr>
              <w:t>0,3</w:t>
            </w:r>
          </w:p>
        </w:tc>
        <w:tc>
          <w:tcPr>
            <w:tcW w:w="621" w:type="pct"/>
            <w:vAlign w:val="center"/>
          </w:tcPr>
          <w:p w:rsidR="008C3D87" w:rsidRPr="001F346F" w:rsidRDefault="008C3D87" w:rsidP="00014B1C">
            <w:pPr>
              <w:jc w:val="center"/>
              <w:rPr>
                <w:i/>
              </w:rPr>
            </w:pPr>
            <w:r w:rsidRPr="001F346F">
              <w:rPr>
                <w:i/>
              </w:rPr>
              <w:t>0,36</w:t>
            </w:r>
          </w:p>
        </w:tc>
        <w:tc>
          <w:tcPr>
            <w:tcW w:w="648" w:type="pct"/>
            <w:vAlign w:val="center"/>
          </w:tcPr>
          <w:p w:rsidR="008C3D87" w:rsidRPr="001F346F" w:rsidRDefault="008C3D87" w:rsidP="00014B1C">
            <w:pPr>
              <w:jc w:val="center"/>
              <w:rPr>
                <w:i/>
              </w:rPr>
            </w:pPr>
            <w:r w:rsidRPr="001F346F">
              <w:rPr>
                <w:i/>
              </w:rPr>
              <w:t>0,58</w:t>
            </w:r>
          </w:p>
        </w:tc>
        <w:tc>
          <w:tcPr>
            <w:tcW w:w="682" w:type="pct"/>
            <w:vAlign w:val="center"/>
          </w:tcPr>
          <w:p w:rsidR="008C3D87" w:rsidRPr="001F346F" w:rsidRDefault="008C3D87" w:rsidP="002475AF">
            <w:pPr>
              <w:jc w:val="center"/>
              <w:rPr>
                <w:i/>
              </w:rPr>
            </w:pPr>
            <w:r w:rsidRPr="001F346F">
              <w:rPr>
                <w:i/>
              </w:rPr>
              <w:t>0,65</w:t>
            </w:r>
          </w:p>
        </w:tc>
      </w:tr>
      <w:tr w:rsidR="008C3D87" w:rsidRPr="001F346F" w:rsidTr="002475AF">
        <w:trPr>
          <w:jc w:val="center"/>
        </w:trPr>
        <w:tc>
          <w:tcPr>
            <w:tcW w:w="1772" w:type="pct"/>
            <w:vAlign w:val="center"/>
          </w:tcPr>
          <w:p w:rsidR="008C3D87" w:rsidRPr="001F346F" w:rsidRDefault="008C3D87" w:rsidP="00014B1C">
            <w:pPr>
              <w:ind w:left="120"/>
            </w:pPr>
            <w:r w:rsidRPr="001F346F">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млн.рублей</w:t>
            </w:r>
          </w:p>
        </w:tc>
        <w:tc>
          <w:tcPr>
            <w:tcW w:w="613" w:type="pct"/>
            <w:vAlign w:val="center"/>
          </w:tcPr>
          <w:p w:rsidR="008C3D87" w:rsidRPr="001F346F" w:rsidRDefault="008C3D87" w:rsidP="00014B1C">
            <w:pPr>
              <w:jc w:val="center"/>
            </w:pPr>
            <w:r w:rsidRPr="001F346F">
              <w:t>45 075,4</w:t>
            </w:r>
          </w:p>
        </w:tc>
        <w:tc>
          <w:tcPr>
            <w:tcW w:w="664" w:type="pct"/>
            <w:vAlign w:val="center"/>
          </w:tcPr>
          <w:p w:rsidR="008C3D87" w:rsidRPr="001F346F" w:rsidRDefault="008C3D87" w:rsidP="00014B1C">
            <w:pPr>
              <w:jc w:val="center"/>
            </w:pPr>
            <w:r w:rsidRPr="001F346F">
              <w:t>48 870,8</w:t>
            </w:r>
          </w:p>
        </w:tc>
        <w:tc>
          <w:tcPr>
            <w:tcW w:w="621" w:type="pct"/>
            <w:vAlign w:val="center"/>
          </w:tcPr>
          <w:p w:rsidR="008C3D87" w:rsidRPr="001F346F" w:rsidRDefault="008C3D87" w:rsidP="00014B1C">
            <w:pPr>
              <w:jc w:val="center"/>
            </w:pPr>
            <w:r w:rsidRPr="001F346F">
              <w:t>46 690,4</w:t>
            </w:r>
          </w:p>
        </w:tc>
        <w:tc>
          <w:tcPr>
            <w:tcW w:w="648" w:type="pct"/>
            <w:vAlign w:val="center"/>
          </w:tcPr>
          <w:p w:rsidR="008C3D87" w:rsidRPr="001F346F" w:rsidRDefault="008C3D87" w:rsidP="00014B1C">
            <w:pPr>
              <w:jc w:val="center"/>
            </w:pPr>
            <w:r w:rsidRPr="001F346F">
              <w:t>26 295,1</w:t>
            </w:r>
          </w:p>
        </w:tc>
        <w:tc>
          <w:tcPr>
            <w:tcW w:w="682" w:type="pct"/>
            <w:vAlign w:val="center"/>
          </w:tcPr>
          <w:p w:rsidR="008C3D87" w:rsidRPr="001F346F" w:rsidRDefault="008C3D87" w:rsidP="002475AF">
            <w:pPr>
              <w:jc w:val="center"/>
            </w:pPr>
            <w:r w:rsidRPr="001F346F">
              <w:t>25 771,2</w:t>
            </w:r>
          </w:p>
        </w:tc>
      </w:tr>
      <w:tr w:rsidR="008C3D87" w:rsidRPr="001F346F" w:rsidTr="002475AF">
        <w:trPr>
          <w:jc w:val="center"/>
        </w:trPr>
        <w:tc>
          <w:tcPr>
            <w:tcW w:w="1772" w:type="pct"/>
            <w:vAlign w:val="center"/>
          </w:tcPr>
          <w:p w:rsidR="008C3D87" w:rsidRPr="001F346F" w:rsidRDefault="008C3D87" w:rsidP="00014B1C">
            <w:pPr>
              <w:ind w:left="120"/>
            </w:pPr>
            <w:r w:rsidRPr="001F346F">
              <w:t>Индекс промышленного производства, %</w:t>
            </w:r>
          </w:p>
        </w:tc>
        <w:tc>
          <w:tcPr>
            <w:tcW w:w="613" w:type="pct"/>
            <w:vAlign w:val="center"/>
          </w:tcPr>
          <w:p w:rsidR="008C3D87" w:rsidRPr="001F346F" w:rsidRDefault="008C3D87" w:rsidP="00014B1C">
            <w:pPr>
              <w:jc w:val="center"/>
            </w:pPr>
            <w:r w:rsidRPr="001F346F">
              <w:t>96,2</w:t>
            </w:r>
          </w:p>
        </w:tc>
        <w:tc>
          <w:tcPr>
            <w:tcW w:w="664" w:type="pct"/>
            <w:vAlign w:val="center"/>
          </w:tcPr>
          <w:p w:rsidR="008C3D87" w:rsidRPr="001F346F" w:rsidRDefault="008C3D87" w:rsidP="00014B1C">
            <w:pPr>
              <w:jc w:val="center"/>
            </w:pPr>
            <w:r w:rsidRPr="001F346F">
              <w:t>96,3</w:t>
            </w:r>
          </w:p>
        </w:tc>
        <w:tc>
          <w:tcPr>
            <w:tcW w:w="621" w:type="pct"/>
            <w:vAlign w:val="center"/>
          </w:tcPr>
          <w:p w:rsidR="008C3D87" w:rsidRPr="001F346F" w:rsidRDefault="008C3D87" w:rsidP="00014B1C">
            <w:pPr>
              <w:jc w:val="center"/>
            </w:pPr>
            <w:r w:rsidRPr="001F346F">
              <w:t>73,3</w:t>
            </w:r>
          </w:p>
        </w:tc>
        <w:tc>
          <w:tcPr>
            <w:tcW w:w="648" w:type="pct"/>
            <w:vAlign w:val="center"/>
          </w:tcPr>
          <w:p w:rsidR="008C3D87" w:rsidRPr="001F346F" w:rsidRDefault="008C3D87" w:rsidP="00014B1C">
            <w:pPr>
              <w:jc w:val="center"/>
            </w:pPr>
            <w:r w:rsidRPr="001F346F">
              <w:t>52,3</w:t>
            </w:r>
          </w:p>
        </w:tc>
        <w:tc>
          <w:tcPr>
            <w:tcW w:w="682" w:type="pct"/>
            <w:vAlign w:val="center"/>
          </w:tcPr>
          <w:p w:rsidR="008C3D87" w:rsidRPr="001F346F" w:rsidRDefault="008C3D87" w:rsidP="002475AF">
            <w:pPr>
              <w:jc w:val="center"/>
            </w:pPr>
            <w:r w:rsidRPr="001F346F">
              <w:t>85,6</w:t>
            </w:r>
          </w:p>
        </w:tc>
      </w:tr>
      <w:tr w:rsidR="008C3D87" w:rsidRPr="001F346F" w:rsidTr="002475AF">
        <w:trPr>
          <w:jc w:val="center"/>
        </w:trPr>
        <w:tc>
          <w:tcPr>
            <w:tcW w:w="1772" w:type="pct"/>
            <w:vAlign w:val="center"/>
          </w:tcPr>
          <w:p w:rsidR="008C3D87" w:rsidRPr="001F346F" w:rsidRDefault="008C3D87" w:rsidP="0033408E">
            <w:pPr>
              <w:ind w:left="120"/>
            </w:pPr>
            <w:r w:rsidRPr="001F346F">
              <w:t>Инвестиции в основной капитал, млн. рублей</w:t>
            </w:r>
          </w:p>
        </w:tc>
        <w:tc>
          <w:tcPr>
            <w:tcW w:w="613" w:type="pct"/>
            <w:vAlign w:val="center"/>
          </w:tcPr>
          <w:p w:rsidR="008C3D87" w:rsidRPr="001F346F" w:rsidRDefault="008C3D87" w:rsidP="002B7878">
            <w:pPr>
              <w:jc w:val="center"/>
            </w:pPr>
            <w:r w:rsidRPr="001F346F">
              <w:t>5 308,9</w:t>
            </w:r>
          </w:p>
        </w:tc>
        <w:tc>
          <w:tcPr>
            <w:tcW w:w="664" w:type="pct"/>
            <w:vAlign w:val="center"/>
          </w:tcPr>
          <w:p w:rsidR="008C3D87" w:rsidRPr="001F346F" w:rsidRDefault="008C3D87" w:rsidP="00014B1C">
            <w:pPr>
              <w:jc w:val="center"/>
            </w:pPr>
            <w:r w:rsidRPr="001F346F">
              <w:t>6 107,5</w:t>
            </w:r>
          </w:p>
        </w:tc>
        <w:tc>
          <w:tcPr>
            <w:tcW w:w="621" w:type="pct"/>
            <w:vAlign w:val="center"/>
          </w:tcPr>
          <w:p w:rsidR="008C3D87" w:rsidRPr="001F346F" w:rsidRDefault="008C3D87" w:rsidP="00014B1C">
            <w:pPr>
              <w:jc w:val="center"/>
            </w:pPr>
            <w:r w:rsidRPr="001F346F">
              <w:t>10 735,0</w:t>
            </w:r>
          </w:p>
        </w:tc>
        <w:tc>
          <w:tcPr>
            <w:tcW w:w="648" w:type="pct"/>
            <w:vAlign w:val="center"/>
          </w:tcPr>
          <w:p w:rsidR="008C3D87" w:rsidRPr="001F346F" w:rsidRDefault="008C3D87" w:rsidP="00014B1C">
            <w:pPr>
              <w:jc w:val="center"/>
            </w:pPr>
            <w:r w:rsidRPr="001F346F">
              <w:t>8 475,2</w:t>
            </w:r>
          </w:p>
        </w:tc>
        <w:tc>
          <w:tcPr>
            <w:tcW w:w="682" w:type="pct"/>
            <w:vAlign w:val="center"/>
          </w:tcPr>
          <w:p w:rsidR="008C3D87" w:rsidRPr="001F346F" w:rsidRDefault="008C3D87" w:rsidP="002475AF">
            <w:pPr>
              <w:jc w:val="center"/>
            </w:pPr>
            <w:r w:rsidRPr="001F346F">
              <w:t>4 370,6</w:t>
            </w:r>
          </w:p>
        </w:tc>
      </w:tr>
      <w:tr w:rsidR="008C3D87" w:rsidRPr="001F346F" w:rsidTr="002475AF">
        <w:trPr>
          <w:jc w:val="center"/>
        </w:trPr>
        <w:tc>
          <w:tcPr>
            <w:tcW w:w="1772" w:type="pct"/>
            <w:vAlign w:val="center"/>
          </w:tcPr>
          <w:p w:rsidR="008C3D87" w:rsidRPr="001F346F" w:rsidRDefault="008C3D87" w:rsidP="00014B1C">
            <w:pPr>
              <w:ind w:left="120"/>
            </w:pPr>
            <w:r w:rsidRPr="001F346F">
              <w:t>Индекс физического объема инвестиций в основной капитал, %</w:t>
            </w:r>
          </w:p>
        </w:tc>
        <w:tc>
          <w:tcPr>
            <w:tcW w:w="613" w:type="pct"/>
            <w:vAlign w:val="center"/>
          </w:tcPr>
          <w:p w:rsidR="008C3D87" w:rsidRPr="001F346F" w:rsidRDefault="008C3D87" w:rsidP="00014B1C">
            <w:pPr>
              <w:jc w:val="center"/>
            </w:pPr>
            <w:r w:rsidRPr="001F346F">
              <w:t>108,9</w:t>
            </w:r>
          </w:p>
        </w:tc>
        <w:tc>
          <w:tcPr>
            <w:tcW w:w="664" w:type="pct"/>
            <w:vAlign w:val="center"/>
          </w:tcPr>
          <w:p w:rsidR="008C3D87" w:rsidRPr="001F346F" w:rsidRDefault="008C3D87" w:rsidP="00014B1C">
            <w:pPr>
              <w:jc w:val="center"/>
            </w:pPr>
            <w:r w:rsidRPr="001F346F">
              <w:t>105,8</w:t>
            </w:r>
          </w:p>
        </w:tc>
        <w:tc>
          <w:tcPr>
            <w:tcW w:w="621" w:type="pct"/>
            <w:vAlign w:val="center"/>
          </w:tcPr>
          <w:p w:rsidR="008C3D87" w:rsidRPr="001F346F" w:rsidRDefault="008C3D87" w:rsidP="00014B1C">
            <w:pPr>
              <w:jc w:val="center"/>
            </w:pPr>
            <w:r w:rsidRPr="001F346F">
              <w:t>164,6</w:t>
            </w:r>
          </w:p>
        </w:tc>
        <w:tc>
          <w:tcPr>
            <w:tcW w:w="648" w:type="pct"/>
            <w:vAlign w:val="center"/>
          </w:tcPr>
          <w:p w:rsidR="008C3D87" w:rsidRPr="001F346F" w:rsidRDefault="008C3D87" w:rsidP="00014B1C">
            <w:pPr>
              <w:jc w:val="center"/>
            </w:pPr>
            <w:r w:rsidRPr="001F346F">
              <w:t>74,8</w:t>
            </w:r>
          </w:p>
        </w:tc>
        <w:tc>
          <w:tcPr>
            <w:tcW w:w="682" w:type="pct"/>
            <w:vAlign w:val="center"/>
          </w:tcPr>
          <w:p w:rsidR="008C3D87" w:rsidRPr="001F346F" w:rsidRDefault="008C3D87" w:rsidP="002475AF">
            <w:pPr>
              <w:jc w:val="center"/>
            </w:pPr>
            <w:r w:rsidRPr="001F346F">
              <w:t>49,3</w:t>
            </w:r>
          </w:p>
        </w:tc>
      </w:tr>
      <w:tr w:rsidR="008C3D87" w:rsidRPr="001F346F" w:rsidTr="002475AF">
        <w:trPr>
          <w:jc w:val="center"/>
        </w:trPr>
        <w:tc>
          <w:tcPr>
            <w:tcW w:w="1772" w:type="pct"/>
            <w:vAlign w:val="center"/>
          </w:tcPr>
          <w:p w:rsidR="008C3D87" w:rsidRPr="001F346F" w:rsidRDefault="008C3D87" w:rsidP="00014B1C">
            <w:pPr>
              <w:ind w:left="120"/>
            </w:pPr>
            <w:r w:rsidRPr="001F346F">
              <w:t>Реальные располагаемые денежные доходы населения, %</w:t>
            </w:r>
          </w:p>
        </w:tc>
        <w:tc>
          <w:tcPr>
            <w:tcW w:w="613" w:type="pct"/>
            <w:vAlign w:val="center"/>
          </w:tcPr>
          <w:p w:rsidR="008C3D87" w:rsidRPr="001F346F" w:rsidRDefault="008C3D87" w:rsidP="00014B1C">
            <w:pPr>
              <w:jc w:val="center"/>
            </w:pPr>
            <w:r w:rsidRPr="001F346F">
              <w:t>95,0</w:t>
            </w:r>
          </w:p>
        </w:tc>
        <w:tc>
          <w:tcPr>
            <w:tcW w:w="664" w:type="pct"/>
            <w:vAlign w:val="center"/>
          </w:tcPr>
          <w:p w:rsidR="008C3D87" w:rsidRPr="001F346F" w:rsidRDefault="008C3D87" w:rsidP="00014B1C">
            <w:pPr>
              <w:jc w:val="center"/>
            </w:pPr>
            <w:r w:rsidRPr="001F346F">
              <w:t>94,2</w:t>
            </w:r>
          </w:p>
        </w:tc>
        <w:tc>
          <w:tcPr>
            <w:tcW w:w="621" w:type="pct"/>
            <w:vAlign w:val="center"/>
          </w:tcPr>
          <w:p w:rsidR="008C3D87" w:rsidRPr="001F346F" w:rsidRDefault="008C3D87" w:rsidP="00014B1C">
            <w:pPr>
              <w:jc w:val="center"/>
            </w:pPr>
            <w:r w:rsidRPr="001F346F">
              <w:t>100,1</w:t>
            </w:r>
          </w:p>
        </w:tc>
        <w:tc>
          <w:tcPr>
            <w:tcW w:w="648" w:type="pct"/>
            <w:vAlign w:val="center"/>
          </w:tcPr>
          <w:p w:rsidR="008C3D87" w:rsidRPr="001F346F" w:rsidRDefault="008C3D87" w:rsidP="00014B1C">
            <w:pPr>
              <w:jc w:val="center"/>
            </w:pPr>
            <w:r w:rsidRPr="001F346F">
              <w:t>100,5</w:t>
            </w:r>
          </w:p>
        </w:tc>
        <w:tc>
          <w:tcPr>
            <w:tcW w:w="682" w:type="pct"/>
            <w:vAlign w:val="center"/>
          </w:tcPr>
          <w:p w:rsidR="008C3D87" w:rsidRPr="001F346F" w:rsidRDefault="008C3D87" w:rsidP="002475AF">
            <w:pPr>
              <w:jc w:val="center"/>
            </w:pPr>
            <w:r w:rsidRPr="001F346F">
              <w:t>99,5</w:t>
            </w:r>
          </w:p>
        </w:tc>
      </w:tr>
      <w:tr w:rsidR="008C3D87" w:rsidRPr="001F346F" w:rsidTr="002475AF">
        <w:trPr>
          <w:jc w:val="center"/>
        </w:trPr>
        <w:tc>
          <w:tcPr>
            <w:tcW w:w="1772" w:type="pct"/>
            <w:vAlign w:val="center"/>
          </w:tcPr>
          <w:p w:rsidR="008C3D87" w:rsidRPr="001F346F" w:rsidRDefault="008C3D87" w:rsidP="00014B1C">
            <w:pPr>
              <w:ind w:left="120"/>
            </w:pPr>
            <w:r w:rsidRPr="001F346F">
              <w:t>Реальная заработная плата, %</w:t>
            </w:r>
          </w:p>
        </w:tc>
        <w:tc>
          <w:tcPr>
            <w:tcW w:w="613" w:type="pct"/>
            <w:vAlign w:val="center"/>
          </w:tcPr>
          <w:p w:rsidR="008C3D87" w:rsidRPr="001F346F" w:rsidRDefault="008C3D87" w:rsidP="00014B1C">
            <w:pPr>
              <w:jc w:val="center"/>
            </w:pPr>
            <w:r w:rsidRPr="001F346F">
              <w:t>101,0</w:t>
            </w:r>
          </w:p>
        </w:tc>
        <w:tc>
          <w:tcPr>
            <w:tcW w:w="664" w:type="pct"/>
            <w:vAlign w:val="center"/>
          </w:tcPr>
          <w:p w:rsidR="008C3D87" w:rsidRPr="001F346F" w:rsidRDefault="008C3D87" w:rsidP="00014B1C">
            <w:pPr>
              <w:jc w:val="center"/>
            </w:pPr>
            <w:r w:rsidRPr="001F346F">
              <w:t>100,9</w:t>
            </w:r>
          </w:p>
        </w:tc>
        <w:tc>
          <w:tcPr>
            <w:tcW w:w="621" w:type="pct"/>
            <w:vAlign w:val="center"/>
          </w:tcPr>
          <w:p w:rsidR="008C3D87" w:rsidRPr="001F346F" w:rsidRDefault="008C3D87" w:rsidP="00D24700">
            <w:pPr>
              <w:jc w:val="center"/>
            </w:pPr>
            <w:r w:rsidRPr="001F346F">
              <w:t>102,0</w:t>
            </w:r>
          </w:p>
        </w:tc>
        <w:tc>
          <w:tcPr>
            <w:tcW w:w="648" w:type="pct"/>
            <w:vAlign w:val="center"/>
          </w:tcPr>
          <w:p w:rsidR="008C3D87" w:rsidRPr="001F346F" w:rsidRDefault="008C3D87" w:rsidP="00014B1C">
            <w:pPr>
              <w:jc w:val="center"/>
            </w:pPr>
            <w:r w:rsidRPr="001F346F">
              <w:t>102,2</w:t>
            </w:r>
          </w:p>
        </w:tc>
        <w:tc>
          <w:tcPr>
            <w:tcW w:w="682" w:type="pct"/>
            <w:vAlign w:val="center"/>
          </w:tcPr>
          <w:p w:rsidR="008C3D87" w:rsidRPr="001F346F" w:rsidRDefault="008C3D87" w:rsidP="002475AF">
            <w:pPr>
              <w:jc w:val="center"/>
            </w:pPr>
            <w:r w:rsidRPr="001F346F">
              <w:t>95,3</w:t>
            </w:r>
          </w:p>
        </w:tc>
      </w:tr>
      <w:tr w:rsidR="008C3D87" w:rsidRPr="001F346F" w:rsidTr="002475AF">
        <w:trPr>
          <w:jc w:val="center"/>
        </w:trPr>
        <w:tc>
          <w:tcPr>
            <w:tcW w:w="1772" w:type="pct"/>
            <w:vAlign w:val="center"/>
          </w:tcPr>
          <w:p w:rsidR="008C3D87" w:rsidRPr="001F346F" w:rsidRDefault="008C3D87" w:rsidP="00857817">
            <w:pPr>
              <w:ind w:left="120"/>
            </w:pPr>
            <w:r w:rsidRPr="001F346F">
              <w:t>Оборот розничной торговли, млн. рублей</w:t>
            </w:r>
          </w:p>
        </w:tc>
        <w:tc>
          <w:tcPr>
            <w:tcW w:w="613" w:type="pct"/>
            <w:vAlign w:val="center"/>
          </w:tcPr>
          <w:p w:rsidR="008C3D87" w:rsidRPr="001F346F" w:rsidRDefault="008C3D87" w:rsidP="00014B1C">
            <w:pPr>
              <w:jc w:val="center"/>
            </w:pPr>
            <w:r w:rsidRPr="001F346F">
              <w:t>4 984,9</w:t>
            </w:r>
          </w:p>
        </w:tc>
        <w:tc>
          <w:tcPr>
            <w:tcW w:w="664" w:type="pct"/>
            <w:vAlign w:val="center"/>
          </w:tcPr>
          <w:p w:rsidR="008C3D87" w:rsidRPr="001F346F" w:rsidRDefault="008C3D87" w:rsidP="00014B1C">
            <w:pPr>
              <w:jc w:val="center"/>
            </w:pPr>
            <w:r w:rsidRPr="001F346F">
              <w:t>5 245,3</w:t>
            </w:r>
          </w:p>
        </w:tc>
        <w:tc>
          <w:tcPr>
            <w:tcW w:w="621" w:type="pct"/>
            <w:vAlign w:val="center"/>
          </w:tcPr>
          <w:p w:rsidR="008C3D87" w:rsidRPr="001F346F" w:rsidRDefault="008C3D87" w:rsidP="00014B1C">
            <w:pPr>
              <w:jc w:val="center"/>
            </w:pPr>
            <w:r w:rsidRPr="001F346F">
              <w:t>5 583,3</w:t>
            </w:r>
          </w:p>
        </w:tc>
        <w:tc>
          <w:tcPr>
            <w:tcW w:w="648" w:type="pct"/>
            <w:vAlign w:val="center"/>
          </w:tcPr>
          <w:p w:rsidR="008C3D87" w:rsidRPr="001F346F" w:rsidRDefault="008C3D87" w:rsidP="00014B1C">
            <w:pPr>
              <w:jc w:val="center"/>
            </w:pPr>
            <w:r w:rsidRPr="001F346F">
              <w:t>6 240,0</w:t>
            </w:r>
          </w:p>
        </w:tc>
        <w:tc>
          <w:tcPr>
            <w:tcW w:w="682" w:type="pct"/>
            <w:vAlign w:val="center"/>
          </w:tcPr>
          <w:p w:rsidR="008C3D87" w:rsidRPr="001F346F" w:rsidRDefault="008C3D87" w:rsidP="002475AF">
            <w:pPr>
              <w:jc w:val="center"/>
            </w:pPr>
            <w:r w:rsidRPr="001F346F">
              <w:t>6 931,6</w:t>
            </w:r>
          </w:p>
        </w:tc>
      </w:tr>
      <w:tr w:rsidR="008C3D87" w:rsidRPr="001F346F" w:rsidTr="002475AF">
        <w:trPr>
          <w:jc w:val="center"/>
        </w:trPr>
        <w:tc>
          <w:tcPr>
            <w:tcW w:w="1772" w:type="pct"/>
            <w:vAlign w:val="center"/>
          </w:tcPr>
          <w:p w:rsidR="008C3D87" w:rsidRPr="001F346F" w:rsidRDefault="008C3D87" w:rsidP="00014B1C">
            <w:pPr>
              <w:ind w:left="120"/>
            </w:pPr>
            <w:r w:rsidRPr="001F346F">
              <w:t>Индекс физического объема оборота розничной торговли, %</w:t>
            </w:r>
          </w:p>
        </w:tc>
        <w:tc>
          <w:tcPr>
            <w:tcW w:w="613" w:type="pct"/>
            <w:vAlign w:val="center"/>
          </w:tcPr>
          <w:p w:rsidR="008C3D87" w:rsidRPr="001F346F" w:rsidRDefault="008C3D87" w:rsidP="00014B1C">
            <w:pPr>
              <w:jc w:val="center"/>
            </w:pPr>
            <w:r w:rsidRPr="001F346F">
              <w:t>88,1</w:t>
            </w:r>
          </w:p>
        </w:tc>
        <w:tc>
          <w:tcPr>
            <w:tcW w:w="664" w:type="pct"/>
            <w:vAlign w:val="center"/>
          </w:tcPr>
          <w:p w:rsidR="008C3D87" w:rsidRPr="001F346F" w:rsidRDefault="008C3D87" w:rsidP="00014B1C">
            <w:pPr>
              <w:jc w:val="center"/>
            </w:pPr>
            <w:r w:rsidRPr="001F346F">
              <w:t>100,5</w:t>
            </w:r>
          </w:p>
        </w:tc>
        <w:tc>
          <w:tcPr>
            <w:tcW w:w="621" w:type="pct"/>
            <w:vAlign w:val="center"/>
          </w:tcPr>
          <w:p w:rsidR="008C3D87" w:rsidRPr="001F346F" w:rsidRDefault="008C3D87" w:rsidP="00014B1C">
            <w:pPr>
              <w:jc w:val="center"/>
            </w:pPr>
            <w:r w:rsidRPr="001F346F">
              <w:t>102,0</w:t>
            </w:r>
          </w:p>
        </w:tc>
        <w:tc>
          <w:tcPr>
            <w:tcW w:w="648" w:type="pct"/>
            <w:vAlign w:val="center"/>
          </w:tcPr>
          <w:p w:rsidR="008C3D87" w:rsidRPr="001F346F" w:rsidRDefault="008C3D87" w:rsidP="00014B1C">
            <w:pPr>
              <w:jc w:val="center"/>
            </w:pPr>
            <w:r w:rsidRPr="001F346F">
              <w:t>104,9</w:t>
            </w:r>
          </w:p>
        </w:tc>
        <w:tc>
          <w:tcPr>
            <w:tcW w:w="682" w:type="pct"/>
            <w:vAlign w:val="center"/>
          </w:tcPr>
          <w:p w:rsidR="008C3D87" w:rsidRPr="001F346F" w:rsidRDefault="008C3D87" w:rsidP="002475AF">
            <w:pPr>
              <w:jc w:val="center"/>
            </w:pPr>
            <w:r w:rsidRPr="001F346F">
              <w:t>103,5</w:t>
            </w:r>
          </w:p>
        </w:tc>
      </w:tr>
      <w:tr w:rsidR="008C3D87" w:rsidRPr="001F346F" w:rsidTr="002475AF">
        <w:trPr>
          <w:jc w:val="center"/>
        </w:trPr>
        <w:tc>
          <w:tcPr>
            <w:tcW w:w="1772" w:type="pct"/>
            <w:vAlign w:val="center"/>
          </w:tcPr>
          <w:p w:rsidR="008C3D87" w:rsidRPr="001F346F" w:rsidRDefault="008C3D87" w:rsidP="0060275B">
            <w:pPr>
              <w:ind w:left="120"/>
            </w:pPr>
            <w:r w:rsidRPr="001F346F">
              <w:t>Объем платных услуг населению, млн. рублей</w:t>
            </w:r>
          </w:p>
        </w:tc>
        <w:tc>
          <w:tcPr>
            <w:tcW w:w="613" w:type="pct"/>
            <w:vAlign w:val="center"/>
          </w:tcPr>
          <w:p w:rsidR="008C3D87" w:rsidRPr="001F346F" w:rsidRDefault="008C3D87" w:rsidP="00014B1C">
            <w:pPr>
              <w:jc w:val="center"/>
            </w:pPr>
            <w:r w:rsidRPr="001F346F">
              <w:t>1 534,1</w:t>
            </w:r>
          </w:p>
        </w:tc>
        <w:tc>
          <w:tcPr>
            <w:tcW w:w="664" w:type="pct"/>
            <w:vAlign w:val="center"/>
          </w:tcPr>
          <w:p w:rsidR="008C3D87" w:rsidRPr="001F346F" w:rsidRDefault="008C3D87" w:rsidP="00014B1C">
            <w:pPr>
              <w:jc w:val="center"/>
            </w:pPr>
            <w:r w:rsidRPr="001F346F">
              <w:t>1 639,2</w:t>
            </w:r>
          </w:p>
        </w:tc>
        <w:tc>
          <w:tcPr>
            <w:tcW w:w="621" w:type="pct"/>
            <w:vAlign w:val="center"/>
          </w:tcPr>
          <w:p w:rsidR="008C3D87" w:rsidRPr="001F346F" w:rsidRDefault="008C3D87" w:rsidP="00014B1C">
            <w:pPr>
              <w:jc w:val="center"/>
            </w:pPr>
            <w:r w:rsidRPr="001F346F">
              <w:t>1 720,7</w:t>
            </w:r>
          </w:p>
        </w:tc>
        <w:tc>
          <w:tcPr>
            <w:tcW w:w="648" w:type="pct"/>
            <w:vAlign w:val="center"/>
          </w:tcPr>
          <w:p w:rsidR="008C3D87" w:rsidRPr="001F346F" w:rsidRDefault="008C3D87" w:rsidP="00014B1C">
            <w:pPr>
              <w:jc w:val="center"/>
            </w:pPr>
            <w:r w:rsidRPr="001F346F">
              <w:t>1 879,4</w:t>
            </w:r>
          </w:p>
        </w:tc>
        <w:tc>
          <w:tcPr>
            <w:tcW w:w="682" w:type="pct"/>
            <w:vAlign w:val="center"/>
          </w:tcPr>
          <w:p w:rsidR="008C3D87" w:rsidRPr="001F346F" w:rsidRDefault="008C3D87" w:rsidP="002475AF">
            <w:pPr>
              <w:jc w:val="center"/>
            </w:pPr>
            <w:r w:rsidRPr="001F346F">
              <w:t>2 030,7</w:t>
            </w:r>
          </w:p>
        </w:tc>
      </w:tr>
      <w:tr w:rsidR="008C3D87" w:rsidRPr="001F346F" w:rsidTr="002475AF">
        <w:trPr>
          <w:jc w:val="center"/>
        </w:trPr>
        <w:tc>
          <w:tcPr>
            <w:tcW w:w="1772" w:type="pct"/>
            <w:vAlign w:val="center"/>
          </w:tcPr>
          <w:p w:rsidR="008C3D87" w:rsidRPr="001F346F" w:rsidRDefault="008C3D87" w:rsidP="00014B1C">
            <w:pPr>
              <w:ind w:left="120"/>
            </w:pPr>
            <w:r w:rsidRPr="001F346F">
              <w:t>Индекс физического объема платных услуг населению, %</w:t>
            </w:r>
          </w:p>
        </w:tc>
        <w:tc>
          <w:tcPr>
            <w:tcW w:w="613" w:type="pct"/>
            <w:vAlign w:val="center"/>
          </w:tcPr>
          <w:p w:rsidR="008C3D87" w:rsidRPr="001F346F" w:rsidRDefault="008C3D87" w:rsidP="00014B1C">
            <w:pPr>
              <w:jc w:val="center"/>
            </w:pPr>
            <w:r w:rsidRPr="001F346F">
              <w:t>102,0</w:t>
            </w:r>
          </w:p>
        </w:tc>
        <w:tc>
          <w:tcPr>
            <w:tcW w:w="664" w:type="pct"/>
            <w:vAlign w:val="center"/>
          </w:tcPr>
          <w:p w:rsidR="008C3D87" w:rsidRPr="001F346F" w:rsidRDefault="008C3D87" w:rsidP="00014B1C">
            <w:pPr>
              <w:jc w:val="center"/>
            </w:pPr>
            <w:r w:rsidRPr="001F346F">
              <w:t>102,1</w:t>
            </w:r>
          </w:p>
        </w:tc>
        <w:tc>
          <w:tcPr>
            <w:tcW w:w="621" w:type="pct"/>
            <w:vAlign w:val="center"/>
          </w:tcPr>
          <w:p w:rsidR="008C3D87" w:rsidRPr="001F346F" w:rsidRDefault="008C3D87" w:rsidP="00014B1C">
            <w:pPr>
              <w:jc w:val="center"/>
            </w:pPr>
            <w:r w:rsidRPr="001F346F">
              <w:t>102,7</w:t>
            </w:r>
          </w:p>
        </w:tc>
        <w:tc>
          <w:tcPr>
            <w:tcW w:w="648" w:type="pct"/>
            <w:vAlign w:val="center"/>
          </w:tcPr>
          <w:p w:rsidR="008C3D87" w:rsidRPr="001F346F" w:rsidRDefault="008C3D87" w:rsidP="00014B1C">
            <w:pPr>
              <w:jc w:val="center"/>
            </w:pPr>
            <w:r w:rsidRPr="001F346F">
              <w:t>101,5</w:t>
            </w:r>
          </w:p>
        </w:tc>
        <w:tc>
          <w:tcPr>
            <w:tcW w:w="682" w:type="pct"/>
            <w:vAlign w:val="center"/>
          </w:tcPr>
          <w:p w:rsidR="008C3D87" w:rsidRPr="001F346F" w:rsidRDefault="008C3D87" w:rsidP="002475AF">
            <w:pPr>
              <w:jc w:val="center"/>
            </w:pPr>
            <w:r w:rsidRPr="001F346F">
              <w:t>101,4</w:t>
            </w:r>
          </w:p>
        </w:tc>
      </w:tr>
    </w:tbl>
    <w:p w:rsidR="008C3D87" w:rsidRPr="001F346F" w:rsidRDefault="008C3D87" w:rsidP="00746D4C">
      <w:pPr>
        <w:ind w:firstLine="540"/>
        <w:jc w:val="both"/>
      </w:pPr>
    </w:p>
    <w:p w:rsidR="008C3D87" w:rsidRPr="001F346F" w:rsidRDefault="008C3D87" w:rsidP="00786E92">
      <w:pPr>
        <w:keepNext/>
        <w:keepLines/>
        <w:ind w:firstLine="567"/>
        <w:jc w:val="both"/>
      </w:pPr>
      <w:r w:rsidRPr="001F346F">
        <w:t>При этом следует отметить:</w:t>
      </w:r>
    </w:p>
    <w:p w:rsidR="008C3D87" w:rsidRPr="001F346F" w:rsidRDefault="008C3D87" w:rsidP="00786E92">
      <w:pPr>
        <w:keepNext/>
        <w:keepLines/>
        <w:ind w:firstLine="567"/>
        <w:jc w:val="both"/>
      </w:pPr>
      <w:r w:rsidRPr="001F346F">
        <w:t xml:space="preserve">По итогам 2014 года отмечался рост потребительской активности населения. Оборот розничной торговли увеличился на 3,5 %. </w:t>
      </w:r>
    </w:p>
    <w:p w:rsidR="008C3D87" w:rsidRPr="001F346F" w:rsidRDefault="008C3D87" w:rsidP="00786E92">
      <w:pPr>
        <w:ind w:firstLine="567"/>
        <w:jc w:val="both"/>
      </w:pPr>
      <w:r w:rsidRPr="001F346F">
        <w:t>Номинальная заработная плата по крупным и средним предприятиям увеличилась на 2,4 % и составила 50 658,2 рублей. Реальная заработная плата составила 95,3 %. В январе - декабре 2014 года реальные располагаемые денежные доходы населения уменьшились на 0,5 %, денежные доходы в среднем на душу населения составили 30 926,0 рублей, что обеспечивает 2,5 прожиточных минимумов (12 135 рублей).</w:t>
      </w:r>
    </w:p>
    <w:p w:rsidR="008C3D87" w:rsidRPr="001F346F" w:rsidRDefault="008C3D87" w:rsidP="00F51EB3">
      <w:pPr>
        <w:ind w:firstLine="567"/>
        <w:jc w:val="both"/>
      </w:pPr>
      <w:r w:rsidRPr="001F346F">
        <w:t>В городе сохранилась стабильная ситуация на рынке труда. На конец 2014 года численность безработных, имеющих официальный статус безработного по сравнению с соответствующим периодом 2013 года уменьшилась на 3,1 % и составила 250 человек. Уровень безработицы по итогам года составил 1,06 % от экономического населения.</w:t>
      </w:r>
    </w:p>
    <w:p w:rsidR="008C3D87" w:rsidRPr="001F346F" w:rsidRDefault="008C3D87" w:rsidP="00F51EB3">
      <w:pPr>
        <w:ind w:firstLine="567"/>
        <w:jc w:val="both"/>
      </w:pPr>
    </w:p>
    <w:p w:rsidR="008C3D87" w:rsidRPr="001F346F" w:rsidRDefault="008C3D87" w:rsidP="00F51EB3">
      <w:pPr>
        <w:jc w:val="center"/>
        <w:rPr>
          <w:b/>
        </w:rPr>
      </w:pPr>
      <w:r w:rsidRPr="001F346F">
        <w:rPr>
          <w:b/>
        </w:rPr>
        <w:t>Демография</w:t>
      </w:r>
    </w:p>
    <w:p w:rsidR="008C3D87" w:rsidRPr="001F346F" w:rsidRDefault="008C3D87" w:rsidP="00746D4C">
      <w:pPr>
        <w:ind w:firstLine="540"/>
        <w:jc w:val="both"/>
      </w:pPr>
    </w:p>
    <w:p w:rsidR="008C3D87" w:rsidRPr="001F346F" w:rsidRDefault="008C3D87" w:rsidP="00CE6886">
      <w:pPr>
        <w:ind w:firstLine="540"/>
        <w:jc w:val="both"/>
      </w:pPr>
      <w:r w:rsidRPr="001F346F">
        <w:t>Численность постоянного населения на 1 января 2015 года уменьшилась по сравнению с соответствующим периодом прошлого года на 264 человекаи составила 42 913 человек. Определяющим фактором формирования численности населения является естественный прирост. За 2014 год число родившихся составило 738 человек и превысило число умерших в 3 раза.</w:t>
      </w:r>
    </w:p>
    <w:p w:rsidR="008C3D87" w:rsidRPr="001F346F" w:rsidRDefault="008C3D87" w:rsidP="00CE6886">
      <w:pPr>
        <w:jc w:val="center"/>
        <w:rPr>
          <w:b/>
        </w:rPr>
      </w:pPr>
    </w:p>
    <w:p w:rsidR="008C3D87" w:rsidRPr="001F346F" w:rsidRDefault="008C3D87" w:rsidP="00CE6886">
      <w:pPr>
        <w:jc w:val="center"/>
        <w:rPr>
          <w:b/>
        </w:rPr>
      </w:pPr>
      <w:r w:rsidRPr="001F346F">
        <w:rPr>
          <w:b/>
        </w:rPr>
        <w:t>Динамика показателей демографической ситуации</w:t>
      </w:r>
    </w:p>
    <w:p w:rsidR="008C3D87" w:rsidRPr="001F346F" w:rsidRDefault="008C3D87" w:rsidP="00CE6886"/>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80"/>
        <w:gridCol w:w="1204"/>
        <w:gridCol w:w="1354"/>
        <w:gridCol w:w="1354"/>
        <w:gridCol w:w="1354"/>
        <w:gridCol w:w="1354"/>
      </w:tblGrid>
      <w:tr w:rsidR="008C3D87" w:rsidRPr="001F346F" w:rsidTr="00CB43C1">
        <w:trPr>
          <w:trHeight w:val="595"/>
          <w:tblHeader/>
        </w:trPr>
        <w:tc>
          <w:tcPr>
            <w:tcW w:w="3537" w:type="dxa"/>
            <w:noWrap/>
            <w:vAlign w:val="center"/>
          </w:tcPr>
          <w:p w:rsidR="008C3D87" w:rsidRPr="001F346F" w:rsidRDefault="008C3D87" w:rsidP="00576AF8">
            <w:pPr>
              <w:jc w:val="center"/>
            </w:pPr>
            <w:r w:rsidRPr="001F346F">
              <w:t>Показатель</w:t>
            </w:r>
          </w:p>
        </w:tc>
        <w:tc>
          <w:tcPr>
            <w:tcW w:w="1189" w:type="dxa"/>
            <w:vAlign w:val="center"/>
          </w:tcPr>
          <w:p w:rsidR="008C3D87" w:rsidRPr="001F346F" w:rsidRDefault="008C3D87" w:rsidP="00576AF8">
            <w:pPr>
              <w:jc w:val="center"/>
            </w:pPr>
            <w:r w:rsidRPr="001F346F">
              <w:t>2010 год</w:t>
            </w:r>
          </w:p>
        </w:tc>
        <w:tc>
          <w:tcPr>
            <w:tcW w:w="1337" w:type="dxa"/>
            <w:vAlign w:val="center"/>
          </w:tcPr>
          <w:p w:rsidR="008C3D87" w:rsidRPr="001F346F" w:rsidRDefault="008C3D87" w:rsidP="00576AF8">
            <w:pPr>
              <w:jc w:val="center"/>
            </w:pPr>
            <w:r w:rsidRPr="001F346F">
              <w:t>2011 год</w:t>
            </w:r>
          </w:p>
        </w:tc>
        <w:tc>
          <w:tcPr>
            <w:tcW w:w="1337" w:type="dxa"/>
            <w:vAlign w:val="center"/>
          </w:tcPr>
          <w:p w:rsidR="008C3D87" w:rsidRPr="001F346F" w:rsidRDefault="008C3D87" w:rsidP="00576AF8">
            <w:pPr>
              <w:jc w:val="center"/>
            </w:pPr>
            <w:r w:rsidRPr="001F346F">
              <w:t>2012 год</w:t>
            </w:r>
          </w:p>
        </w:tc>
        <w:tc>
          <w:tcPr>
            <w:tcW w:w="1337" w:type="dxa"/>
            <w:vAlign w:val="center"/>
          </w:tcPr>
          <w:p w:rsidR="008C3D87" w:rsidRPr="001F346F" w:rsidRDefault="008C3D87" w:rsidP="00821074">
            <w:pPr>
              <w:jc w:val="center"/>
            </w:pPr>
            <w:r w:rsidRPr="001F346F">
              <w:t>2013 год</w:t>
            </w:r>
          </w:p>
        </w:tc>
        <w:tc>
          <w:tcPr>
            <w:tcW w:w="1337" w:type="dxa"/>
            <w:vAlign w:val="center"/>
          </w:tcPr>
          <w:p w:rsidR="008C3D87" w:rsidRPr="001F346F" w:rsidRDefault="008C3D87" w:rsidP="00D30C25">
            <w:pPr>
              <w:jc w:val="center"/>
            </w:pPr>
            <w:r w:rsidRPr="001F346F">
              <w:t>2014 год</w:t>
            </w:r>
          </w:p>
        </w:tc>
      </w:tr>
      <w:tr w:rsidR="008C3D87" w:rsidRPr="001F346F" w:rsidTr="00CB43C1">
        <w:tc>
          <w:tcPr>
            <w:tcW w:w="3537" w:type="dxa"/>
            <w:noWrap/>
            <w:vAlign w:val="center"/>
          </w:tcPr>
          <w:p w:rsidR="008C3D87" w:rsidRPr="001F346F" w:rsidRDefault="008C3D87" w:rsidP="00576AF8">
            <w:r w:rsidRPr="001F346F">
              <w:t>Численность постоянного населения (среднегодовая), тысяч человек</w:t>
            </w:r>
          </w:p>
        </w:tc>
        <w:tc>
          <w:tcPr>
            <w:tcW w:w="1189" w:type="dxa"/>
            <w:vAlign w:val="center"/>
          </w:tcPr>
          <w:p w:rsidR="008C3D87" w:rsidRPr="001F346F" w:rsidRDefault="008C3D87" w:rsidP="00576AF8">
            <w:pPr>
              <w:jc w:val="center"/>
            </w:pPr>
            <w:r w:rsidRPr="001F346F">
              <w:t>43,4</w:t>
            </w:r>
          </w:p>
        </w:tc>
        <w:tc>
          <w:tcPr>
            <w:tcW w:w="1337" w:type="dxa"/>
            <w:vAlign w:val="center"/>
          </w:tcPr>
          <w:p w:rsidR="008C3D87" w:rsidRPr="001F346F" w:rsidRDefault="008C3D87" w:rsidP="00576AF8">
            <w:pPr>
              <w:jc w:val="center"/>
            </w:pPr>
            <w:r w:rsidRPr="001F346F">
              <w:t>43,6</w:t>
            </w:r>
          </w:p>
        </w:tc>
        <w:tc>
          <w:tcPr>
            <w:tcW w:w="1337" w:type="dxa"/>
            <w:vAlign w:val="center"/>
          </w:tcPr>
          <w:p w:rsidR="008C3D87" w:rsidRPr="001F346F" w:rsidRDefault="008C3D87" w:rsidP="00576AF8">
            <w:pPr>
              <w:jc w:val="center"/>
            </w:pPr>
            <w:r w:rsidRPr="001F346F">
              <w:t>43,6</w:t>
            </w:r>
          </w:p>
        </w:tc>
        <w:tc>
          <w:tcPr>
            <w:tcW w:w="1337" w:type="dxa"/>
            <w:vAlign w:val="center"/>
          </w:tcPr>
          <w:p w:rsidR="008C3D87" w:rsidRPr="001F346F" w:rsidRDefault="008C3D87" w:rsidP="00821074">
            <w:pPr>
              <w:jc w:val="center"/>
            </w:pPr>
            <w:r w:rsidRPr="001F346F">
              <w:t>43,4</w:t>
            </w:r>
          </w:p>
        </w:tc>
        <w:tc>
          <w:tcPr>
            <w:tcW w:w="1337" w:type="dxa"/>
            <w:vAlign w:val="center"/>
          </w:tcPr>
          <w:p w:rsidR="008C3D87" w:rsidRPr="001F346F" w:rsidRDefault="008C3D87" w:rsidP="00D30C25">
            <w:pPr>
              <w:jc w:val="center"/>
            </w:pPr>
            <w:r w:rsidRPr="001F346F">
              <w:t>43,0</w:t>
            </w:r>
          </w:p>
        </w:tc>
      </w:tr>
      <w:tr w:rsidR="008C3D87" w:rsidRPr="001F346F" w:rsidTr="00CB43C1">
        <w:tc>
          <w:tcPr>
            <w:tcW w:w="3537" w:type="dxa"/>
            <w:vAlign w:val="center"/>
          </w:tcPr>
          <w:p w:rsidR="008C3D87" w:rsidRPr="001F346F" w:rsidRDefault="008C3D87" w:rsidP="00576AF8">
            <w:r w:rsidRPr="001F346F">
              <w:t>Численность постоянного населения (на конец года), тысяч человек</w:t>
            </w:r>
          </w:p>
        </w:tc>
        <w:tc>
          <w:tcPr>
            <w:tcW w:w="1189" w:type="dxa"/>
            <w:vAlign w:val="center"/>
          </w:tcPr>
          <w:p w:rsidR="008C3D87" w:rsidRPr="001F346F" w:rsidRDefault="008C3D87" w:rsidP="00576AF8">
            <w:pPr>
              <w:jc w:val="center"/>
            </w:pPr>
            <w:r w:rsidRPr="001F346F">
              <w:t>43,7</w:t>
            </w:r>
          </w:p>
        </w:tc>
        <w:tc>
          <w:tcPr>
            <w:tcW w:w="1337" w:type="dxa"/>
            <w:vAlign w:val="center"/>
          </w:tcPr>
          <w:p w:rsidR="008C3D87" w:rsidRPr="001F346F" w:rsidRDefault="008C3D87" w:rsidP="00576AF8">
            <w:pPr>
              <w:jc w:val="center"/>
            </w:pPr>
            <w:r w:rsidRPr="001F346F">
              <w:t>43,6</w:t>
            </w:r>
          </w:p>
        </w:tc>
        <w:tc>
          <w:tcPr>
            <w:tcW w:w="1337" w:type="dxa"/>
            <w:vAlign w:val="center"/>
          </w:tcPr>
          <w:p w:rsidR="008C3D87" w:rsidRPr="001F346F" w:rsidRDefault="008C3D87" w:rsidP="00576AF8">
            <w:pPr>
              <w:jc w:val="center"/>
            </w:pPr>
            <w:r w:rsidRPr="001F346F">
              <w:t>43,6</w:t>
            </w:r>
          </w:p>
        </w:tc>
        <w:tc>
          <w:tcPr>
            <w:tcW w:w="1337" w:type="dxa"/>
            <w:vAlign w:val="center"/>
          </w:tcPr>
          <w:p w:rsidR="008C3D87" w:rsidRPr="001F346F" w:rsidRDefault="008C3D87" w:rsidP="00821074">
            <w:pPr>
              <w:jc w:val="center"/>
            </w:pPr>
            <w:r w:rsidRPr="001F346F">
              <w:t>43,2</w:t>
            </w:r>
          </w:p>
        </w:tc>
        <w:tc>
          <w:tcPr>
            <w:tcW w:w="1337" w:type="dxa"/>
            <w:vAlign w:val="center"/>
          </w:tcPr>
          <w:p w:rsidR="008C3D87" w:rsidRPr="001F346F" w:rsidRDefault="008C3D87" w:rsidP="00D30C25">
            <w:pPr>
              <w:jc w:val="center"/>
            </w:pPr>
            <w:r w:rsidRPr="001F346F">
              <w:t>42,9</w:t>
            </w:r>
          </w:p>
        </w:tc>
      </w:tr>
      <w:tr w:rsidR="008C3D87" w:rsidRPr="001F346F" w:rsidTr="00CB43C1">
        <w:tc>
          <w:tcPr>
            <w:tcW w:w="3537" w:type="dxa"/>
            <w:vAlign w:val="center"/>
          </w:tcPr>
          <w:p w:rsidR="008C3D87" w:rsidRPr="001F346F" w:rsidRDefault="008C3D87" w:rsidP="00576AF8">
            <w:r w:rsidRPr="001F346F">
              <w:t>Численность  родившихся, человек</w:t>
            </w:r>
          </w:p>
        </w:tc>
        <w:tc>
          <w:tcPr>
            <w:tcW w:w="1189" w:type="dxa"/>
            <w:vAlign w:val="center"/>
          </w:tcPr>
          <w:p w:rsidR="008C3D87" w:rsidRPr="001F346F" w:rsidRDefault="008C3D87" w:rsidP="00576AF8">
            <w:pPr>
              <w:jc w:val="center"/>
            </w:pPr>
            <w:r w:rsidRPr="001F346F">
              <w:t>704</w:t>
            </w:r>
          </w:p>
        </w:tc>
        <w:tc>
          <w:tcPr>
            <w:tcW w:w="1337" w:type="dxa"/>
            <w:vAlign w:val="center"/>
          </w:tcPr>
          <w:p w:rsidR="008C3D87" w:rsidRPr="001F346F" w:rsidRDefault="008C3D87" w:rsidP="00576AF8">
            <w:pPr>
              <w:jc w:val="center"/>
            </w:pPr>
            <w:r w:rsidRPr="001F346F">
              <w:t>682</w:t>
            </w:r>
          </w:p>
        </w:tc>
        <w:tc>
          <w:tcPr>
            <w:tcW w:w="1337" w:type="dxa"/>
            <w:vAlign w:val="center"/>
          </w:tcPr>
          <w:p w:rsidR="008C3D87" w:rsidRPr="001F346F" w:rsidRDefault="008C3D87" w:rsidP="00576AF8">
            <w:pPr>
              <w:jc w:val="center"/>
            </w:pPr>
            <w:r w:rsidRPr="001F346F">
              <w:t>718</w:t>
            </w:r>
          </w:p>
        </w:tc>
        <w:tc>
          <w:tcPr>
            <w:tcW w:w="1337" w:type="dxa"/>
            <w:vAlign w:val="center"/>
          </w:tcPr>
          <w:p w:rsidR="008C3D87" w:rsidRPr="001F346F" w:rsidRDefault="008C3D87" w:rsidP="00821074">
            <w:pPr>
              <w:jc w:val="center"/>
            </w:pPr>
            <w:r w:rsidRPr="001F346F">
              <w:t>734</w:t>
            </w:r>
          </w:p>
        </w:tc>
        <w:tc>
          <w:tcPr>
            <w:tcW w:w="1337" w:type="dxa"/>
            <w:vAlign w:val="center"/>
          </w:tcPr>
          <w:p w:rsidR="008C3D87" w:rsidRPr="001F346F" w:rsidRDefault="008C3D87" w:rsidP="00D30C25">
            <w:pPr>
              <w:jc w:val="center"/>
            </w:pPr>
            <w:r w:rsidRPr="001F346F">
              <w:t>738</w:t>
            </w:r>
          </w:p>
        </w:tc>
      </w:tr>
      <w:tr w:rsidR="008C3D87" w:rsidRPr="001F346F" w:rsidTr="00CB43C1">
        <w:tc>
          <w:tcPr>
            <w:tcW w:w="3537" w:type="dxa"/>
            <w:vAlign w:val="center"/>
          </w:tcPr>
          <w:p w:rsidR="008C3D87" w:rsidRPr="001F346F" w:rsidRDefault="008C3D87" w:rsidP="007659A2">
            <w:r w:rsidRPr="001F346F">
              <w:t>Коэффициент рождаемости, число родившихся на 1000 человек населения</w:t>
            </w:r>
          </w:p>
        </w:tc>
        <w:tc>
          <w:tcPr>
            <w:tcW w:w="1189"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821074">
            <w:pPr>
              <w:jc w:val="center"/>
            </w:pPr>
          </w:p>
        </w:tc>
        <w:tc>
          <w:tcPr>
            <w:tcW w:w="1337" w:type="dxa"/>
            <w:vAlign w:val="center"/>
          </w:tcPr>
          <w:p w:rsidR="008C3D87" w:rsidRPr="001F346F" w:rsidRDefault="008C3D87" w:rsidP="00D30C25">
            <w:pPr>
              <w:jc w:val="center"/>
            </w:pPr>
          </w:p>
        </w:tc>
      </w:tr>
      <w:tr w:rsidR="008C3D87" w:rsidRPr="001F346F" w:rsidTr="00CB43C1">
        <w:tc>
          <w:tcPr>
            <w:tcW w:w="3537" w:type="dxa"/>
          </w:tcPr>
          <w:p w:rsidR="008C3D87" w:rsidRPr="001F346F" w:rsidRDefault="008C3D87" w:rsidP="00933E30">
            <w:pPr>
              <w:rPr>
                <w:b/>
              </w:rPr>
            </w:pPr>
            <w:r w:rsidRPr="001F346F">
              <w:rPr>
                <w:b/>
              </w:rPr>
              <w:t>г.Радужный</w:t>
            </w:r>
          </w:p>
        </w:tc>
        <w:tc>
          <w:tcPr>
            <w:tcW w:w="1189" w:type="dxa"/>
            <w:vAlign w:val="center"/>
          </w:tcPr>
          <w:p w:rsidR="008C3D87" w:rsidRPr="001F346F" w:rsidRDefault="008C3D87" w:rsidP="00576AF8">
            <w:pPr>
              <w:jc w:val="center"/>
            </w:pPr>
            <w:r w:rsidRPr="001F346F">
              <w:t>16,2</w:t>
            </w:r>
          </w:p>
        </w:tc>
        <w:tc>
          <w:tcPr>
            <w:tcW w:w="1337" w:type="dxa"/>
            <w:vAlign w:val="center"/>
          </w:tcPr>
          <w:p w:rsidR="008C3D87" w:rsidRPr="001F346F" w:rsidRDefault="008C3D87" w:rsidP="00576AF8">
            <w:pPr>
              <w:jc w:val="center"/>
            </w:pPr>
            <w:r w:rsidRPr="001F346F">
              <w:t>15,6</w:t>
            </w:r>
          </w:p>
        </w:tc>
        <w:tc>
          <w:tcPr>
            <w:tcW w:w="1337" w:type="dxa"/>
            <w:vAlign w:val="center"/>
          </w:tcPr>
          <w:p w:rsidR="008C3D87" w:rsidRPr="001F346F" w:rsidRDefault="008C3D87" w:rsidP="00576AF8">
            <w:pPr>
              <w:jc w:val="center"/>
            </w:pPr>
            <w:r w:rsidRPr="001F346F">
              <w:t>16,5</w:t>
            </w:r>
          </w:p>
        </w:tc>
        <w:tc>
          <w:tcPr>
            <w:tcW w:w="1337" w:type="dxa"/>
            <w:vAlign w:val="center"/>
          </w:tcPr>
          <w:p w:rsidR="008C3D87" w:rsidRPr="001F346F" w:rsidRDefault="008C3D87" w:rsidP="00821074">
            <w:pPr>
              <w:jc w:val="center"/>
            </w:pPr>
            <w:r w:rsidRPr="001F346F">
              <w:t>16,9</w:t>
            </w:r>
          </w:p>
        </w:tc>
        <w:tc>
          <w:tcPr>
            <w:tcW w:w="1337" w:type="dxa"/>
            <w:vAlign w:val="center"/>
          </w:tcPr>
          <w:p w:rsidR="008C3D87" w:rsidRPr="001F346F" w:rsidRDefault="008C3D87" w:rsidP="00D30C25">
            <w:pPr>
              <w:jc w:val="center"/>
            </w:pPr>
            <w:r w:rsidRPr="001F346F">
              <w:t>17,1</w:t>
            </w:r>
          </w:p>
        </w:tc>
      </w:tr>
      <w:tr w:rsidR="008C3D87" w:rsidRPr="001F346F" w:rsidTr="00933E30">
        <w:tc>
          <w:tcPr>
            <w:tcW w:w="3537" w:type="dxa"/>
          </w:tcPr>
          <w:p w:rsidR="008C3D87" w:rsidRPr="001F346F" w:rsidRDefault="008C3D87" w:rsidP="00933E30">
            <w:pPr>
              <w:rPr>
                <w:b/>
              </w:rPr>
            </w:pPr>
            <w:r w:rsidRPr="001F346F">
              <w:rPr>
                <w:b/>
              </w:rPr>
              <w:t>Югра</w:t>
            </w:r>
          </w:p>
        </w:tc>
        <w:tc>
          <w:tcPr>
            <w:tcW w:w="1189" w:type="dxa"/>
          </w:tcPr>
          <w:p w:rsidR="008C3D87" w:rsidRPr="001F346F" w:rsidRDefault="008C3D87" w:rsidP="00933E30">
            <w:pPr>
              <w:jc w:val="center"/>
            </w:pPr>
            <w:r w:rsidRPr="001F346F">
              <w:t>16,4</w:t>
            </w:r>
          </w:p>
        </w:tc>
        <w:tc>
          <w:tcPr>
            <w:tcW w:w="1337" w:type="dxa"/>
          </w:tcPr>
          <w:p w:rsidR="008C3D87" w:rsidRPr="001F346F" w:rsidRDefault="008C3D87" w:rsidP="00933E30">
            <w:pPr>
              <w:jc w:val="center"/>
            </w:pPr>
            <w:r w:rsidRPr="001F346F">
              <w:t>16,4</w:t>
            </w:r>
          </w:p>
        </w:tc>
        <w:tc>
          <w:tcPr>
            <w:tcW w:w="1337" w:type="dxa"/>
          </w:tcPr>
          <w:p w:rsidR="008C3D87" w:rsidRPr="001F346F" w:rsidRDefault="008C3D87" w:rsidP="00933E30">
            <w:pPr>
              <w:jc w:val="center"/>
            </w:pPr>
            <w:r w:rsidRPr="001F346F">
              <w:t>17,7</w:t>
            </w:r>
          </w:p>
        </w:tc>
        <w:tc>
          <w:tcPr>
            <w:tcW w:w="1337" w:type="dxa"/>
          </w:tcPr>
          <w:p w:rsidR="008C3D87" w:rsidRPr="001F346F" w:rsidRDefault="008C3D87" w:rsidP="00933E30">
            <w:pPr>
              <w:jc w:val="center"/>
            </w:pPr>
            <w:r w:rsidRPr="001F346F">
              <w:t>17,5</w:t>
            </w:r>
          </w:p>
        </w:tc>
        <w:tc>
          <w:tcPr>
            <w:tcW w:w="1337" w:type="dxa"/>
          </w:tcPr>
          <w:p w:rsidR="008C3D87" w:rsidRPr="001F346F" w:rsidRDefault="008C3D87" w:rsidP="00933E30">
            <w:pPr>
              <w:jc w:val="center"/>
            </w:pPr>
            <w:r w:rsidRPr="001F346F">
              <w:t>17,3</w:t>
            </w:r>
          </w:p>
        </w:tc>
      </w:tr>
      <w:tr w:rsidR="008C3D87" w:rsidRPr="001F346F" w:rsidTr="00CB43C1">
        <w:tc>
          <w:tcPr>
            <w:tcW w:w="3537" w:type="dxa"/>
            <w:vAlign w:val="center"/>
          </w:tcPr>
          <w:p w:rsidR="008C3D87" w:rsidRPr="001F346F" w:rsidRDefault="008C3D87" w:rsidP="00576AF8">
            <w:r w:rsidRPr="001F346F">
              <w:t>Численность умерших, человек</w:t>
            </w:r>
          </w:p>
        </w:tc>
        <w:tc>
          <w:tcPr>
            <w:tcW w:w="1189" w:type="dxa"/>
            <w:vAlign w:val="center"/>
          </w:tcPr>
          <w:p w:rsidR="008C3D87" w:rsidRPr="001F346F" w:rsidRDefault="008C3D87" w:rsidP="00576AF8">
            <w:pPr>
              <w:jc w:val="center"/>
            </w:pPr>
            <w:r w:rsidRPr="001F346F">
              <w:t>189</w:t>
            </w:r>
          </w:p>
        </w:tc>
        <w:tc>
          <w:tcPr>
            <w:tcW w:w="1337" w:type="dxa"/>
            <w:vAlign w:val="center"/>
          </w:tcPr>
          <w:p w:rsidR="008C3D87" w:rsidRPr="001F346F" w:rsidRDefault="008C3D87" w:rsidP="00576AF8">
            <w:pPr>
              <w:jc w:val="center"/>
            </w:pPr>
            <w:r w:rsidRPr="001F346F">
              <w:t>242</w:t>
            </w:r>
          </w:p>
        </w:tc>
        <w:tc>
          <w:tcPr>
            <w:tcW w:w="1337" w:type="dxa"/>
            <w:vAlign w:val="center"/>
          </w:tcPr>
          <w:p w:rsidR="008C3D87" w:rsidRPr="001F346F" w:rsidRDefault="008C3D87" w:rsidP="00576AF8">
            <w:pPr>
              <w:jc w:val="center"/>
            </w:pPr>
            <w:r w:rsidRPr="001F346F">
              <w:t>216</w:t>
            </w:r>
          </w:p>
        </w:tc>
        <w:tc>
          <w:tcPr>
            <w:tcW w:w="1337" w:type="dxa"/>
            <w:vAlign w:val="center"/>
          </w:tcPr>
          <w:p w:rsidR="008C3D87" w:rsidRPr="001F346F" w:rsidRDefault="008C3D87" w:rsidP="00821074">
            <w:pPr>
              <w:jc w:val="center"/>
            </w:pPr>
            <w:r w:rsidRPr="001F346F">
              <w:t>200</w:t>
            </w:r>
          </w:p>
        </w:tc>
        <w:tc>
          <w:tcPr>
            <w:tcW w:w="1337" w:type="dxa"/>
            <w:vAlign w:val="center"/>
          </w:tcPr>
          <w:p w:rsidR="008C3D87" w:rsidRPr="001F346F" w:rsidRDefault="008C3D87" w:rsidP="00D30C25">
            <w:pPr>
              <w:jc w:val="center"/>
            </w:pPr>
            <w:r w:rsidRPr="001F346F">
              <w:t>250</w:t>
            </w:r>
          </w:p>
        </w:tc>
      </w:tr>
      <w:tr w:rsidR="008C3D87" w:rsidRPr="001F346F" w:rsidTr="00CB43C1">
        <w:tc>
          <w:tcPr>
            <w:tcW w:w="3537" w:type="dxa"/>
            <w:noWrap/>
            <w:vAlign w:val="center"/>
          </w:tcPr>
          <w:p w:rsidR="008C3D87" w:rsidRPr="001F346F" w:rsidRDefault="008C3D87" w:rsidP="007659A2">
            <w:r w:rsidRPr="001F346F">
              <w:t>Коэффициент смертности, число умерших на 1000 человек населения</w:t>
            </w:r>
          </w:p>
        </w:tc>
        <w:tc>
          <w:tcPr>
            <w:tcW w:w="1189"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821074">
            <w:pPr>
              <w:jc w:val="center"/>
            </w:pPr>
          </w:p>
        </w:tc>
        <w:tc>
          <w:tcPr>
            <w:tcW w:w="1337" w:type="dxa"/>
            <w:vAlign w:val="center"/>
          </w:tcPr>
          <w:p w:rsidR="008C3D87" w:rsidRPr="001F346F" w:rsidRDefault="008C3D87" w:rsidP="00D30C25">
            <w:pPr>
              <w:jc w:val="center"/>
            </w:pPr>
          </w:p>
        </w:tc>
      </w:tr>
      <w:tr w:rsidR="008C3D87" w:rsidRPr="001F346F" w:rsidTr="00933E30">
        <w:tc>
          <w:tcPr>
            <w:tcW w:w="3537" w:type="dxa"/>
            <w:noWrap/>
          </w:tcPr>
          <w:p w:rsidR="008C3D87" w:rsidRPr="001F346F" w:rsidRDefault="008C3D87" w:rsidP="00933E30">
            <w:pPr>
              <w:rPr>
                <w:b/>
              </w:rPr>
            </w:pPr>
            <w:r w:rsidRPr="001F346F">
              <w:rPr>
                <w:b/>
              </w:rPr>
              <w:t>г.Радужный</w:t>
            </w:r>
          </w:p>
        </w:tc>
        <w:tc>
          <w:tcPr>
            <w:tcW w:w="1189" w:type="dxa"/>
            <w:vAlign w:val="center"/>
          </w:tcPr>
          <w:p w:rsidR="008C3D87" w:rsidRPr="001F346F" w:rsidRDefault="008C3D87" w:rsidP="00576AF8">
            <w:pPr>
              <w:jc w:val="center"/>
            </w:pPr>
            <w:r w:rsidRPr="001F346F">
              <w:t>4,3</w:t>
            </w:r>
          </w:p>
        </w:tc>
        <w:tc>
          <w:tcPr>
            <w:tcW w:w="1337" w:type="dxa"/>
            <w:vAlign w:val="center"/>
          </w:tcPr>
          <w:p w:rsidR="008C3D87" w:rsidRPr="001F346F" w:rsidRDefault="008C3D87" w:rsidP="00576AF8">
            <w:pPr>
              <w:jc w:val="center"/>
            </w:pPr>
            <w:r w:rsidRPr="001F346F">
              <w:t>5,5</w:t>
            </w:r>
          </w:p>
        </w:tc>
        <w:tc>
          <w:tcPr>
            <w:tcW w:w="1337" w:type="dxa"/>
            <w:vAlign w:val="center"/>
          </w:tcPr>
          <w:p w:rsidR="008C3D87" w:rsidRPr="001F346F" w:rsidRDefault="008C3D87" w:rsidP="00576AF8">
            <w:pPr>
              <w:jc w:val="center"/>
            </w:pPr>
            <w:r w:rsidRPr="001F346F">
              <w:t>5,0</w:t>
            </w:r>
          </w:p>
        </w:tc>
        <w:tc>
          <w:tcPr>
            <w:tcW w:w="1337" w:type="dxa"/>
            <w:vAlign w:val="center"/>
          </w:tcPr>
          <w:p w:rsidR="008C3D87" w:rsidRPr="001F346F" w:rsidRDefault="008C3D87" w:rsidP="00821074">
            <w:pPr>
              <w:jc w:val="center"/>
            </w:pPr>
            <w:r w:rsidRPr="001F346F">
              <w:t>4,6</w:t>
            </w:r>
          </w:p>
        </w:tc>
        <w:tc>
          <w:tcPr>
            <w:tcW w:w="1337" w:type="dxa"/>
            <w:vAlign w:val="center"/>
          </w:tcPr>
          <w:p w:rsidR="008C3D87" w:rsidRPr="001F346F" w:rsidRDefault="008C3D87" w:rsidP="00D30C25">
            <w:pPr>
              <w:jc w:val="center"/>
            </w:pPr>
            <w:r w:rsidRPr="001F346F">
              <w:t>5,8</w:t>
            </w:r>
          </w:p>
        </w:tc>
      </w:tr>
      <w:tr w:rsidR="008C3D87" w:rsidRPr="001F346F" w:rsidTr="00933E30">
        <w:tc>
          <w:tcPr>
            <w:tcW w:w="3537" w:type="dxa"/>
            <w:noWrap/>
          </w:tcPr>
          <w:p w:rsidR="008C3D87" w:rsidRPr="001F346F" w:rsidRDefault="008C3D87" w:rsidP="00933E30">
            <w:pPr>
              <w:rPr>
                <w:b/>
              </w:rPr>
            </w:pPr>
            <w:r w:rsidRPr="001F346F">
              <w:rPr>
                <w:b/>
              </w:rPr>
              <w:t>Югра</w:t>
            </w:r>
          </w:p>
        </w:tc>
        <w:tc>
          <w:tcPr>
            <w:tcW w:w="1189" w:type="dxa"/>
          </w:tcPr>
          <w:p w:rsidR="008C3D87" w:rsidRPr="001F346F" w:rsidRDefault="008C3D87" w:rsidP="00933E30">
            <w:pPr>
              <w:jc w:val="center"/>
            </w:pPr>
            <w:r w:rsidRPr="001F346F">
              <w:t>6,8</w:t>
            </w:r>
          </w:p>
        </w:tc>
        <w:tc>
          <w:tcPr>
            <w:tcW w:w="1337" w:type="dxa"/>
          </w:tcPr>
          <w:p w:rsidR="008C3D87" w:rsidRPr="001F346F" w:rsidRDefault="008C3D87" w:rsidP="00933E30">
            <w:pPr>
              <w:jc w:val="center"/>
            </w:pPr>
            <w:r w:rsidRPr="001F346F">
              <w:t>6,5</w:t>
            </w:r>
          </w:p>
        </w:tc>
        <w:tc>
          <w:tcPr>
            <w:tcW w:w="1337" w:type="dxa"/>
          </w:tcPr>
          <w:p w:rsidR="008C3D87" w:rsidRPr="001F346F" w:rsidRDefault="008C3D87" w:rsidP="00933E30">
            <w:pPr>
              <w:jc w:val="center"/>
            </w:pPr>
            <w:r w:rsidRPr="001F346F">
              <w:t>6,3</w:t>
            </w:r>
          </w:p>
        </w:tc>
        <w:tc>
          <w:tcPr>
            <w:tcW w:w="1337" w:type="dxa"/>
          </w:tcPr>
          <w:p w:rsidR="008C3D87" w:rsidRPr="001F346F" w:rsidRDefault="008C3D87" w:rsidP="00933E30">
            <w:pPr>
              <w:jc w:val="center"/>
            </w:pPr>
            <w:r w:rsidRPr="001F346F">
              <w:t>6,3</w:t>
            </w:r>
          </w:p>
        </w:tc>
        <w:tc>
          <w:tcPr>
            <w:tcW w:w="1337" w:type="dxa"/>
          </w:tcPr>
          <w:p w:rsidR="008C3D87" w:rsidRPr="001F346F" w:rsidRDefault="008C3D87" w:rsidP="00933E30">
            <w:pPr>
              <w:jc w:val="center"/>
            </w:pPr>
            <w:r w:rsidRPr="001F346F">
              <w:t>6,4</w:t>
            </w:r>
          </w:p>
        </w:tc>
      </w:tr>
      <w:tr w:rsidR="008C3D87" w:rsidRPr="001F346F" w:rsidTr="00CB43C1">
        <w:trPr>
          <w:trHeight w:val="810"/>
        </w:trPr>
        <w:tc>
          <w:tcPr>
            <w:tcW w:w="3537" w:type="dxa"/>
            <w:noWrap/>
            <w:vAlign w:val="center"/>
          </w:tcPr>
          <w:p w:rsidR="008C3D87" w:rsidRPr="001F346F" w:rsidRDefault="008C3D87" w:rsidP="00576AF8">
            <w:r w:rsidRPr="001F346F">
              <w:t>Естественный прирост населения,  человек</w:t>
            </w:r>
          </w:p>
        </w:tc>
        <w:tc>
          <w:tcPr>
            <w:tcW w:w="1189" w:type="dxa"/>
            <w:vAlign w:val="center"/>
          </w:tcPr>
          <w:p w:rsidR="008C3D87" w:rsidRPr="001F346F" w:rsidRDefault="008C3D87" w:rsidP="00576AF8">
            <w:pPr>
              <w:jc w:val="center"/>
            </w:pPr>
            <w:r w:rsidRPr="001F346F">
              <w:t>515</w:t>
            </w:r>
          </w:p>
        </w:tc>
        <w:tc>
          <w:tcPr>
            <w:tcW w:w="1337" w:type="dxa"/>
            <w:vAlign w:val="center"/>
          </w:tcPr>
          <w:p w:rsidR="008C3D87" w:rsidRPr="001F346F" w:rsidRDefault="008C3D87" w:rsidP="00576AF8">
            <w:pPr>
              <w:jc w:val="center"/>
            </w:pPr>
            <w:r w:rsidRPr="001F346F">
              <w:t>440</w:t>
            </w:r>
          </w:p>
        </w:tc>
        <w:tc>
          <w:tcPr>
            <w:tcW w:w="1337" w:type="dxa"/>
            <w:vAlign w:val="center"/>
          </w:tcPr>
          <w:p w:rsidR="008C3D87" w:rsidRPr="001F346F" w:rsidRDefault="008C3D87" w:rsidP="00576AF8">
            <w:pPr>
              <w:jc w:val="center"/>
            </w:pPr>
            <w:r w:rsidRPr="001F346F">
              <w:t>502</w:t>
            </w:r>
          </w:p>
        </w:tc>
        <w:tc>
          <w:tcPr>
            <w:tcW w:w="1337" w:type="dxa"/>
            <w:vAlign w:val="center"/>
          </w:tcPr>
          <w:p w:rsidR="008C3D87" w:rsidRPr="001F346F" w:rsidRDefault="008C3D87" w:rsidP="00821074">
            <w:pPr>
              <w:jc w:val="center"/>
            </w:pPr>
            <w:r w:rsidRPr="001F346F">
              <w:t>534</w:t>
            </w:r>
          </w:p>
        </w:tc>
        <w:tc>
          <w:tcPr>
            <w:tcW w:w="1337" w:type="dxa"/>
            <w:vAlign w:val="center"/>
          </w:tcPr>
          <w:p w:rsidR="008C3D87" w:rsidRPr="001F346F" w:rsidRDefault="008C3D87" w:rsidP="00D30C25">
            <w:pPr>
              <w:jc w:val="center"/>
            </w:pPr>
            <w:r w:rsidRPr="001F346F">
              <w:t>488</w:t>
            </w:r>
          </w:p>
        </w:tc>
      </w:tr>
      <w:tr w:rsidR="008C3D87" w:rsidRPr="001F346F" w:rsidTr="00CB43C1">
        <w:tc>
          <w:tcPr>
            <w:tcW w:w="3537" w:type="dxa"/>
            <w:noWrap/>
            <w:vAlign w:val="center"/>
          </w:tcPr>
          <w:p w:rsidR="008C3D87" w:rsidRPr="001F346F" w:rsidRDefault="008C3D87" w:rsidP="007659A2">
            <w:r w:rsidRPr="001F346F">
              <w:t>Коэффициент естественного прироста, на 1000 человек населения</w:t>
            </w:r>
          </w:p>
        </w:tc>
        <w:tc>
          <w:tcPr>
            <w:tcW w:w="1189"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821074">
            <w:pPr>
              <w:jc w:val="center"/>
            </w:pPr>
          </w:p>
        </w:tc>
        <w:tc>
          <w:tcPr>
            <w:tcW w:w="1337" w:type="dxa"/>
            <w:vAlign w:val="center"/>
          </w:tcPr>
          <w:p w:rsidR="008C3D87" w:rsidRPr="001F346F" w:rsidRDefault="008C3D87" w:rsidP="00D30C25">
            <w:pPr>
              <w:jc w:val="center"/>
            </w:pPr>
          </w:p>
        </w:tc>
      </w:tr>
      <w:tr w:rsidR="008C3D87" w:rsidRPr="001F346F" w:rsidTr="00933E30">
        <w:tc>
          <w:tcPr>
            <w:tcW w:w="3537" w:type="dxa"/>
            <w:noWrap/>
          </w:tcPr>
          <w:p w:rsidR="008C3D87" w:rsidRPr="001F346F" w:rsidRDefault="008C3D87" w:rsidP="00933E30">
            <w:pPr>
              <w:rPr>
                <w:b/>
              </w:rPr>
            </w:pPr>
            <w:r w:rsidRPr="001F346F">
              <w:rPr>
                <w:b/>
              </w:rPr>
              <w:t>г.Радужный</w:t>
            </w:r>
          </w:p>
        </w:tc>
        <w:tc>
          <w:tcPr>
            <w:tcW w:w="1189" w:type="dxa"/>
            <w:vAlign w:val="center"/>
          </w:tcPr>
          <w:p w:rsidR="008C3D87" w:rsidRPr="001F346F" w:rsidRDefault="008C3D87" w:rsidP="00576AF8">
            <w:pPr>
              <w:jc w:val="center"/>
            </w:pPr>
            <w:r w:rsidRPr="001F346F">
              <w:t>11,9</w:t>
            </w:r>
          </w:p>
        </w:tc>
        <w:tc>
          <w:tcPr>
            <w:tcW w:w="1337" w:type="dxa"/>
            <w:vAlign w:val="center"/>
          </w:tcPr>
          <w:p w:rsidR="008C3D87" w:rsidRPr="001F346F" w:rsidRDefault="008C3D87" w:rsidP="00576AF8">
            <w:pPr>
              <w:jc w:val="center"/>
            </w:pPr>
            <w:r w:rsidRPr="001F346F">
              <w:t>10,1</w:t>
            </w:r>
          </w:p>
        </w:tc>
        <w:tc>
          <w:tcPr>
            <w:tcW w:w="1337" w:type="dxa"/>
            <w:vAlign w:val="center"/>
          </w:tcPr>
          <w:p w:rsidR="008C3D87" w:rsidRPr="001F346F" w:rsidRDefault="008C3D87" w:rsidP="00576AF8">
            <w:pPr>
              <w:jc w:val="center"/>
            </w:pPr>
            <w:r w:rsidRPr="001F346F">
              <w:t>11,5</w:t>
            </w:r>
          </w:p>
        </w:tc>
        <w:tc>
          <w:tcPr>
            <w:tcW w:w="1337" w:type="dxa"/>
            <w:vAlign w:val="center"/>
          </w:tcPr>
          <w:p w:rsidR="008C3D87" w:rsidRPr="001F346F" w:rsidRDefault="008C3D87" w:rsidP="00821074">
            <w:pPr>
              <w:jc w:val="center"/>
            </w:pPr>
            <w:r w:rsidRPr="001F346F">
              <w:t>12,3</w:t>
            </w:r>
          </w:p>
        </w:tc>
        <w:tc>
          <w:tcPr>
            <w:tcW w:w="1337" w:type="dxa"/>
            <w:vAlign w:val="center"/>
          </w:tcPr>
          <w:p w:rsidR="008C3D87" w:rsidRPr="001F346F" w:rsidRDefault="008C3D87" w:rsidP="00D30C25">
            <w:pPr>
              <w:jc w:val="center"/>
            </w:pPr>
            <w:r w:rsidRPr="001F346F">
              <w:t>11,3</w:t>
            </w:r>
          </w:p>
        </w:tc>
      </w:tr>
      <w:tr w:rsidR="008C3D87" w:rsidRPr="001F346F" w:rsidTr="00933E30">
        <w:tc>
          <w:tcPr>
            <w:tcW w:w="3537" w:type="dxa"/>
            <w:noWrap/>
          </w:tcPr>
          <w:p w:rsidR="008C3D87" w:rsidRPr="001F346F" w:rsidRDefault="008C3D87" w:rsidP="00933E30">
            <w:pPr>
              <w:rPr>
                <w:b/>
              </w:rPr>
            </w:pPr>
            <w:r w:rsidRPr="001F346F">
              <w:rPr>
                <w:b/>
              </w:rPr>
              <w:t>Югра</w:t>
            </w:r>
          </w:p>
        </w:tc>
        <w:tc>
          <w:tcPr>
            <w:tcW w:w="1189" w:type="dxa"/>
          </w:tcPr>
          <w:p w:rsidR="008C3D87" w:rsidRPr="001F346F" w:rsidRDefault="008C3D87" w:rsidP="00933E30">
            <w:pPr>
              <w:jc w:val="center"/>
            </w:pPr>
            <w:r w:rsidRPr="001F346F">
              <w:t>9,6</w:t>
            </w:r>
          </w:p>
        </w:tc>
        <w:tc>
          <w:tcPr>
            <w:tcW w:w="1337" w:type="dxa"/>
          </w:tcPr>
          <w:p w:rsidR="008C3D87" w:rsidRPr="001F346F" w:rsidRDefault="008C3D87" w:rsidP="00933E30">
            <w:pPr>
              <w:jc w:val="center"/>
            </w:pPr>
            <w:r w:rsidRPr="001F346F">
              <w:t>9,9</w:t>
            </w:r>
          </w:p>
        </w:tc>
        <w:tc>
          <w:tcPr>
            <w:tcW w:w="1337" w:type="dxa"/>
          </w:tcPr>
          <w:p w:rsidR="008C3D87" w:rsidRPr="001F346F" w:rsidRDefault="008C3D87" w:rsidP="00933E30">
            <w:pPr>
              <w:jc w:val="center"/>
            </w:pPr>
            <w:r w:rsidRPr="001F346F">
              <w:t>11,4</w:t>
            </w:r>
          </w:p>
        </w:tc>
        <w:tc>
          <w:tcPr>
            <w:tcW w:w="1337" w:type="dxa"/>
          </w:tcPr>
          <w:p w:rsidR="008C3D87" w:rsidRPr="001F346F" w:rsidRDefault="008C3D87" w:rsidP="00933E30">
            <w:pPr>
              <w:jc w:val="center"/>
            </w:pPr>
            <w:r w:rsidRPr="001F346F">
              <w:t>11,2</w:t>
            </w:r>
          </w:p>
        </w:tc>
        <w:tc>
          <w:tcPr>
            <w:tcW w:w="1337" w:type="dxa"/>
          </w:tcPr>
          <w:p w:rsidR="008C3D87" w:rsidRPr="001F346F" w:rsidRDefault="008C3D87" w:rsidP="00933E30">
            <w:pPr>
              <w:jc w:val="center"/>
            </w:pPr>
            <w:r w:rsidRPr="001F346F">
              <w:t>10,9</w:t>
            </w:r>
          </w:p>
        </w:tc>
      </w:tr>
      <w:tr w:rsidR="008C3D87" w:rsidRPr="001F346F" w:rsidTr="00CB43C1">
        <w:tc>
          <w:tcPr>
            <w:tcW w:w="3537" w:type="dxa"/>
            <w:noWrap/>
            <w:vAlign w:val="center"/>
          </w:tcPr>
          <w:p w:rsidR="008C3D87" w:rsidRPr="001F346F" w:rsidRDefault="008C3D87" w:rsidP="00576AF8">
            <w:r w:rsidRPr="001F346F">
              <w:t>Миграционный отток населения, человек</w:t>
            </w:r>
          </w:p>
        </w:tc>
        <w:tc>
          <w:tcPr>
            <w:tcW w:w="1189" w:type="dxa"/>
            <w:vAlign w:val="center"/>
          </w:tcPr>
          <w:p w:rsidR="008C3D87" w:rsidRPr="001F346F" w:rsidRDefault="008C3D87" w:rsidP="00576AF8">
            <w:pPr>
              <w:jc w:val="center"/>
            </w:pPr>
            <w:r w:rsidRPr="001F346F">
              <w:t>-366</w:t>
            </w:r>
          </w:p>
        </w:tc>
        <w:tc>
          <w:tcPr>
            <w:tcW w:w="1337" w:type="dxa"/>
            <w:vAlign w:val="center"/>
          </w:tcPr>
          <w:p w:rsidR="008C3D87" w:rsidRPr="001F346F" w:rsidRDefault="008C3D87" w:rsidP="00576AF8">
            <w:pPr>
              <w:jc w:val="center"/>
            </w:pPr>
            <w:r w:rsidRPr="001F346F">
              <w:t>-555</w:t>
            </w:r>
          </w:p>
        </w:tc>
        <w:tc>
          <w:tcPr>
            <w:tcW w:w="1337" w:type="dxa"/>
            <w:vAlign w:val="center"/>
          </w:tcPr>
          <w:p w:rsidR="008C3D87" w:rsidRPr="001F346F" w:rsidRDefault="008C3D87" w:rsidP="00576AF8">
            <w:pPr>
              <w:jc w:val="center"/>
            </w:pPr>
            <w:r w:rsidRPr="001F346F">
              <w:t>-487</w:t>
            </w:r>
          </w:p>
        </w:tc>
        <w:tc>
          <w:tcPr>
            <w:tcW w:w="1337" w:type="dxa"/>
            <w:vAlign w:val="center"/>
          </w:tcPr>
          <w:p w:rsidR="008C3D87" w:rsidRPr="001F346F" w:rsidRDefault="008C3D87" w:rsidP="00821074">
            <w:pPr>
              <w:jc w:val="center"/>
            </w:pPr>
            <w:r w:rsidRPr="001F346F">
              <w:t>-938</w:t>
            </w:r>
          </w:p>
        </w:tc>
        <w:tc>
          <w:tcPr>
            <w:tcW w:w="1337" w:type="dxa"/>
            <w:vAlign w:val="center"/>
          </w:tcPr>
          <w:p w:rsidR="008C3D87" w:rsidRPr="001F346F" w:rsidRDefault="008C3D87" w:rsidP="00D30C25">
            <w:pPr>
              <w:jc w:val="center"/>
            </w:pPr>
            <w:r w:rsidRPr="001F346F">
              <w:t>-752</w:t>
            </w:r>
          </w:p>
        </w:tc>
      </w:tr>
      <w:tr w:rsidR="008C3D87" w:rsidRPr="001F346F" w:rsidTr="00CB43C1">
        <w:tc>
          <w:tcPr>
            <w:tcW w:w="3537" w:type="dxa"/>
            <w:noWrap/>
            <w:vAlign w:val="center"/>
          </w:tcPr>
          <w:p w:rsidR="008C3D87" w:rsidRPr="001F346F" w:rsidRDefault="008C3D87" w:rsidP="007E4ACC">
            <w:r w:rsidRPr="001F346F">
              <w:t>Коэффициент миграционного прироста (оттока), на 10 тыс. населения</w:t>
            </w:r>
          </w:p>
        </w:tc>
        <w:tc>
          <w:tcPr>
            <w:tcW w:w="1189"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576AF8">
            <w:pPr>
              <w:jc w:val="center"/>
            </w:pPr>
          </w:p>
        </w:tc>
        <w:tc>
          <w:tcPr>
            <w:tcW w:w="1337" w:type="dxa"/>
            <w:vAlign w:val="center"/>
          </w:tcPr>
          <w:p w:rsidR="008C3D87" w:rsidRPr="001F346F" w:rsidRDefault="008C3D87" w:rsidP="00821074">
            <w:pPr>
              <w:jc w:val="center"/>
            </w:pPr>
          </w:p>
        </w:tc>
        <w:tc>
          <w:tcPr>
            <w:tcW w:w="1337" w:type="dxa"/>
            <w:vAlign w:val="center"/>
          </w:tcPr>
          <w:p w:rsidR="008C3D87" w:rsidRPr="001F346F" w:rsidRDefault="008C3D87" w:rsidP="00D30C25">
            <w:pPr>
              <w:jc w:val="center"/>
            </w:pPr>
          </w:p>
        </w:tc>
      </w:tr>
      <w:tr w:rsidR="008C3D87" w:rsidRPr="001F346F" w:rsidTr="00933E30">
        <w:tc>
          <w:tcPr>
            <w:tcW w:w="3537" w:type="dxa"/>
            <w:noWrap/>
          </w:tcPr>
          <w:p w:rsidR="008C3D87" w:rsidRPr="001F346F" w:rsidRDefault="008C3D87" w:rsidP="00933E30">
            <w:pPr>
              <w:rPr>
                <w:b/>
              </w:rPr>
            </w:pPr>
            <w:r w:rsidRPr="001F346F">
              <w:rPr>
                <w:b/>
              </w:rPr>
              <w:t>г.Радужный</w:t>
            </w:r>
          </w:p>
        </w:tc>
        <w:tc>
          <w:tcPr>
            <w:tcW w:w="1189" w:type="dxa"/>
            <w:vAlign w:val="center"/>
          </w:tcPr>
          <w:p w:rsidR="008C3D87" w:rsidRPr="001F346F" w:rsidRDefault="008C3D87" w:rsidP="00576AF8">
            <w:pPr>
              <w:jc w:val="center"/>
            </w:pPr>
            <w:r w:rsidRPr="001F346F">
              <w:t>-84,3</w:t>
            </w:r>
          </w:p>
        </w:tc>
        <w:tc>
          <w:tcPr>
            <w:tcW w:w="1337" w:type="dxa"/>
            <w:vAlign w:val="center"/>
          </w:tcPr>
          <w:p w:rsidR="008C3D87" w:rsidRPr="001F346F" w:rsidRDefault="008C3D87" w:rsidP="00576AF8">
            <w:pPr>
              <w:jc w:val="center"/>
            </w:pPr>
            <w:r w:rsidRPr="001F346F">
              <w:t>-127,3</w:t>
            </w:r>
          </w:p>
        </w:tc>
        <w:tc>
          <w:tcPr>
            <w:tcW w:w="1337" w:type="dxa"/>
            <w:vAlign w:val="center"/>
          </w:tcPr>
          <w:p w:rsidR="008C3D87" w:rsidRPr="001F346F" w:rsidRDefault="008C3D87" w:rsidP="00576AF8">
            <w:pPr>
              <w:jc w:val="center"/>
            </w:pPr>
            <w:r w:rsidRPr="001F346F">
              <w:t>-111,7</w:t>
            </w:r>
          </w:p>
        </w:tc>
        <w:tc>
          <w:tcPr>
            <w:tcW w:w="1337" w:type="dxa"/>
            <w:vAlign w:val="center"/>
          </w:tcPr>
          <w:p w:rsidR="008C3D87" w:rsidRPr="001F346F" w:rsidRDefault="008C3D87" w:rsidP="00821074">
            <w:pPr>
              <w:jc w:val="center"/>
            </w:pPr>
            <w:r w:rsidRPr="001F346F">
              <w:t>-216,1</w:t>
            </w:r>
          </w:p>
        </w:tc>
        <w:tc>
          <w:tcPr>
            <w:tcW w:w="1337" w:type="dxa"/>
            <w:vAlign w:val="center"/>
          </w:tcPr>
          <w:p w:rsidR="008C3D87" w:rsidRPr="001F346F" w:rsidRDefault="008C3D87" w:rsidP="00D30C25">
            <w:pPr>
              <w:jc w:val="center"/>
            </w:pPr>
            <w:r w:rsidRPr="001F346F">
              <w:t>-174,9</w:t>
            </w:r>
          </w:p>
        </w:tc>
      </w:tr>
      <w:tr w:rsidR="008C3D87" w:rsidRPr="001F346F" w:rsidTr="00933E30">
        <w:tc>
          <w:tcPr>
            <w:tcW w:w="3537" w:type="dxa"/>
            <w:noWrap/>
          </w:tcPr>
          <w:p w:rsidR="008C3D87" w:rsidRPr="001F346F" w:rsidRDefault="008C3D87" w:rsidP="00933E30">
            <w:pPr>
              <w:rPr>
                <w:b/>
              </w:rPr>
            </w:pPr>
            <w:r w:rsidRPr="001F346F">
              <w:rPr>
                <w:b/>
              </w:rPr>
              <w:t>Югра</w:t>
            </w:r>
          </w:p>
        </w:tc>
        <w:tc>
          <w:tcPr>
            <w:tcW w:w="1189" w:type="dxa"/>
          </w:tcPr>
          <w:p w:rsidR="008C3D87" w:rsidRPr="001F346F" w:rsidRDefault="008C3D87" w:rsidP="00933E30">
            <w:pPr>
              <w:jc w:val="center"/>
            </w:pPr>
            <w:r w:rsidRPr="001F346F">
              <w:t>8,3</w:t>
            </w:r>
          </w:p>
        </w:tc>
        <w:tc>
          <w:tcPr>
            <w:tcW w:w="1337" w:type="dxa"/>
          </w:tcPr>
          <w:p w:rsidR="008C3D87" w:rsidRPr="001F346F" w:rsidRDefault="008C3D87" w:rsidP="00933E30">
            <w:pPr>
              <w:jc w:val="center"/>
            </w:pPr>
            <w:r w:rsidRPr="001F346F">
              <w:t>56,7</w:t>
            </w:r>
          </w:p>
        </w:tc>
        <w:tc>
          <w:tcPr>
            <w:tcW w:w="1337" w:type="dxa"/>
          </w:tcPr>
          <w:p w:rsidR="008C3D87" w:rsidRPr="001F346F" w:rsidRDefault="008C3D87" w:rsidP="00933E30">
            <w:pPr>
              <w:jc w:val="center"/>
            </w:pPr>
            <w:r w:rsidRPr="001F346F">
              <w:t>31,8</w:t>
            </w:r>
          </w:p>
        </w:tc>
        <w:tc>
          <w:tcPr>
            <w:tcW w:w="1337" w:type="dxa"/>
          </w:tcPr>
          <w:p w:rsidR="008C3D87" w:rsidRPr="001F346F" w:rsidRDefault="008C3D87" w:rsidP="00933E30">
            <w:pPr>
              <w:jc w:val="center"/>
            </w:pPr>
            <w:r w:rsidRPr="001F346F">
              <w:t>-29,0</w:t>
            </w:r>
          </w:p>
        </w:tc>
        <w:tc>
          <w:tcPr>
            <w:tcW w:w="1337" w:type="dxa"/>
          </w:tcPr>
          <w:p w:rsidR="008C3D87" w:rsidRPr="001F346F" w:rsidRDefault="008C3D87" w:rsidP="00933E30">
            <w:pPr>
              <w:jc w:val="center"/>
            </w:pPr>
            <w:r w:rsidRPr="001F346F">
              <w:t>-15,8</w:t>
            </w:r>
          </w:p>
        </w:tc>
      </w:tr>
    </w:tbl>
    <w:p w:rsidR="008C3D87" w:rsidRPr="001F346F" w:rsidRDefault="008C3D87" w:rsidP="00CE6886">
      <w:pPr>
        <w:ind w:firstLine="540"/>
        <w:jc w:val="both"/>
      </w:pPr>
    </w:p>
    <w:p w:rsidR="008C3D87" w:rsidRPr="001F346F" w:rsidRDefault="008C3D87" w:rsidP="003711F1">
      <w:pPr>
        <w:pStyle w:val="11"/>
        <w:spacing w:after="0"/>
        <w:ind w:firstLine="539"/>
        <w:rPr>
          <w:b w:val="0"/>
          <w:szCs w:val="24"/>
        </w:rPr>
      </w:pPr>
      <w:r w:rsidRPr="001F346F">
        <w:rPr>
          <w:b w:val="0"/>
          <w:szCs w:val="24"/>
        </w:rPr>
        <w:t>По состоянию на 01.01.2014 года в структуре населения доля лиц, моложе трудоспособного возраста – 23,7 %, доля трудоспособного населения составляет 66,2 %, доля граждан старше трудоспособного возраста - 10,1 %.</w:t>
      </w:r>
    </w:p>
    <w:p w:rsidR="008C3D87" w:rsidRPr="001F346F" w:rsidRDefault="008C3D87" w:rsidP="00CA2BFC">
      <w:pPr>
        <w:pStyle w:val="11"/>
        <w:spacing w:after="0"/>
        <w:ind w:firstLine="539"/>
        <w:rPr>
          <w:b w:val="0"/>
          <w:szCs w:val="24"/>
        </w:rPr>
      </w:pPr>
      <w:r w:rsidRPr="001F346F">
        <w:rPr>
          <w:b w:val="0"/>
          <w:szCs w:val="24"/>
        </w:rPr>
        <w:t>По данным Территориального органа Федеральной статистики по Ханты – Мансийскому автономному округу число прибывших на территорию города составило2 323 человека, число убывших составило 3075 человек. Миграционный отток населения составил 752человека.</w:t>
      </w:r>
    </w:p>
    <w:p w:rsidR="008C3D87" w:rsidRPr="001F346F" w:rsidRDefault="008C3D87" w:rsidP="00BF1E32">
      <w:pPr>
        <w:pStyle w:val="BodyTextIndent2"/>
        <w:ind w:left="0" w:firstLine="567"/>
        <w:rPr>
          <w:szCs w:val="24"/>
        </w:rPr>
      </w:pPr>
      <w:r w:rsidRPr="001F346F">
        <w:rPr>
          <w:szCs w:val="24"/>
        </w:rPr>
        <w:t xml:space="preserve">Из числа прибывшего населения 76,8 % - граждане других субъектов Российской Федерации, 23,0 % - граждане стран СНГ и 0,2 % - граждане дальнего зарубежья. Из общего числа прибывших граждан из других субъектов РФ порядка 23,5 % - прибывшие из республики Дагестан, 19,1 % - из городов Ханты-Мансийского автономного округа – Югры; 11,7 % -  из республики Башкортостан. Среди прибывших в город граждан из стран СНГ преобладают граждане Таджикистана –  59,0 %, Украины – 21,1 %. </w:t>
      </w:r>
    </w:p>
    <w:p w:rsidR="008C3D87" w:rsidRPr="001F346F" w:rsidRDefault="008C3D87" w:rsidP="00BF1E32">
      <w:pPr>
        <w:pStyle w:val="BodyTextIndent2"/>
        <w:ind w:left="0" w:firstLine="567"/>
        <w:rPr>
          <w:szCs w:val="24"/>
        </w:rPr>
      </w:pPr>
      <w:r w:rsidRPr="001F346F">
        <w:rPr>
          <w:szCs w:val="24"/>
        </w:rPr>
        <w:t>В течение 2014 года среди выбывшего населения 98,0 % переехали в другие субъекты Российской Федерации. Основными территориями для выезда граждан стали: Ханты-Мансийский автономный округ – Югра – 25,8 %, Тюменская область – 13,4 %, республика Башкортостан – 8,1 %, республика Дагестан – 7,1 %, Краснодарский край – 6,0 %, Санкт – Петербург – 3,1 %.</w:t>
      </w:r>
    </w:p>
    <w:p w:rsidR="008C3D87" w:rsidRPr="001F346F" w:rsidRDefault="008C3D87" w:rsidP="00BF1E32">
      <w:pPr>
        <w:pStyle w:val="BodyTextIndent2"/>
        <w:ind w:left="0" w:firstLine="567"/>
        <w:rPr>
          <w:szCs w:val="24"/>
        </w:rPr>
      </w:pPr>
      <w:r w:rsidRPr="001F346F">
        <w:rPr>
          <w:szCs w:val="24"/>
        </w:rPr>
        <w:t>Из числа выбывших в станы СНГ – 35,3 % выбыли в Украину, 17,6 % - в Таджикистан, 17,6% - в Азербайджан.</w:t>
      </w:r>
    </w:p>
    <w:p w:rsidR="008C3D87" w:rsidRPr="001F346F" w:rsidRDefault="008C3D87" w:rsidP="00746D4C">
      <w:pPr>
        <w:ind w:firstLine="540"/>
        <w:jc w:val="both"/>
      </w:pPr>
    </w:p>
    <w:p w:rsidR="008C3D87" w:rsidRPr="001F346F" w:rsidRDefault="008C3D87" w:rsidP="004F2361">
      <w:pPr>
        <w:jc w:val="center"/>
        <w:rPr>
          <w:b/>
        </w:rPr>
      </w:pPr>
      <w:r w:rsidRPr="001F346F">
        <w:rPr>
          <w:b/>
        </w:rPr>
        <w:t>Промышленность</w:t>
      </w:r>
    </w:p>
    <w:p w:rsidR="008C3D87" w:rsidRPr="001F346F" w:rsidRDefault="008C3D87" w:rsidP="004F2361">
      <w:pPr>
        <w:jc w:val="center"/>
        <w:rPr>
          <w:b/>
        </w:rPr>
      </w:pPr>
    </w:p>
    <w:p w:rsidR="008C3D87" w:rsidRPr="001F346F" w:rsidRDefault="008C3D87" w:rsidP="004C5E7B">
      <w:pPr>
        <w:keepNext/>
        <w:widowControl w:val="0"/>
        <w:ind w:firstLine="567"/>
        <w:jc w:val="both"/>
      </w:pPr>
      <w:r w:rsidRPr="001F346F">
        <w:t xml:space="preserve">В 2014 году на долю промышленного производства приходилось 82,0 % от общего объема отгруженной продукции города. </w:t>
      </w:r>
    </w:p>
    <w:p w:rsidR="008C3D87" w:rsidRPr="001F346F" w:rsidRDefault="008C3D87" w:rsidP="004C5E7B">
      <w:pPr>
        <w:keepNext/>
        <w:widowControl w:val="0"/>
        <w:ind w:firstLine="567"/>
        <w:jc w:val="both"/>
      </w:pPr>
      <w:r w:rsidRPr="001F346F">
        <w:t>По итогам года по полному кругу предприятий – производителей промышленной продукции отгружено товаров собственного производства и выполнено работ (услуг)в объеме 25 771,2 млн. рублей.</w:t>
      </w:r>
    </w:p>
    <w:p w:rsidR="008C3D87" w:rsidRPr="001F346F" w:rsidRDefault="008C3D87" w:rsidP="00CA2BFC">
      <w:pPr>
        <w:jc w:val="center"/>
      </w:pPr>
    </w:p>
    <w:p w:rsidR="008C3D87" w:rsidRPr="001F346F" w:rsidRDefault="008C3D87" w:rsidP="00CA2BFC">
      <w:pPr>
        <w:jc w:val="center"/>
      </w:pPr>
      <w:r w:rsidRPr="001F346F">
        <w:t>Динамика индексов промышленного производства по видам экономической деятельности в процентах к соответствующему периоду предыдущего года</w:t>
      </w:r>
    </w:p>
    <w:p w:rsidR="008C3D87" w:rsidRPr="001F346F" w:rsidRDefault="008C3D87" w:rsidP="00CA2BFC">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248"/>
        <w:gridCol w:w="1092"/>
        <w:gridCol w:w="1080"/>
        <w:gridCol w:w="1080"/>
        <w:gridCol w:w="1080"/>
      </w:tblGrid>
      <w:tr w:rsidR="008C3D87" w:rsidRPr="001F346F" w:rsidTr="005F33E5">
        <w:tc>
          <w:tcPr>
            <w:tcW w:w="4068" w:type="dxa"/>
          </w:tcPr>
          <w:p w:rsidR="008C3D87" w:rsidRPr="001F346F" w:rsidRDefault="008C3D87" w:rsidP="000F38E3">
            <w:pPr>
              <w:jc w:val="both"/>
            </w:pPr>
          </w:p>
        </w:tc>
        <w:tc>
          <w:tcPr>
            <w:tcW w:w="1248" w:type="dxa"/>
            <w:vAlign w:val="center"/>
          </w:tcPr>
          <w:p w:rsidR="008C3D87" w:rsidRPr="001F346F" w:rsidRDefault="008C3D87" w:rsidP="000F38E3">
            <w:pPr>
              <w:jc w:val="center"/>
            </w:pPr>
            <w:r w:rsidRPr="001F346F">
              <w:t>2010</w:t>
            </w:r>
          </w:p>
          <w:p w:rsidR="008C3D87" w:rsidRPr="001F346F" w:rsidRDefault="008C3D87" w:rsidP="000F38E3">
            <w:pPr>
              <w:jc w:val="center"/>
            </w:pPr>
            <w:r w:rsidRPr="001F346F">
              <w:t xml:space="preserve"> год</w:t>
            </w:r>
          </w:p>
        </w:tc>
        <w:tc>
          <w:tcPr>
            <w:tcW w:w="1092" w:type="dxa"/>
            <w:vAlign w:val="center"/>
          </w:tcPr>
          <w:p w:rsidR="008C3D87" w:rsidRPr="001F346F" w:rsidRDefault="008C3D87" w:rsidP="000F38E3">
            <w:pPr>
              <w:jc w:val="center"/>
            </w:pPr>
            <w:r w:rsidRPr="001F346F">
              <w:t>2011</w:t>
            </w:r>
          </w:p>
          <w:p w:rsidR="008C3D87" w:rsidRPr="001F346F" w:rsidRDefault="008C3D87" w:rsidP="000F38E3">
            <w:pPr>
              <w:jc w:val="center"/>
            </w:pPr>
            <w:r w:rsidRPr="001F346F">
              <w:t xml:space="preserve"> год</w:t>
            </w:r>
          </w:p>
        </w:tc>
        <w:tc>
          <w:tcPr>
            <w:tcW w:w="1080" w:type="dxa"/>
            <w:vAlign w:val="center"/>
          </w:tcPr>
          <w:p w:rsidR="008C3D87" w:rsidRPr="001F346F" w:rsidRDefault="008C3D87" w:rsidP="000F38E3">
            <w:pPr>
              <w:jc w:val="center"/>
            </w:pPr>
            <w:r w:rsidRPr="001F346F">
              <w:t xml:space="preserve">2012 </w:t>
            </w:r>
          </w:p>
          <w:p w:rsidR="008C3D87" w:rsidRPr="001F346F" w:rsidRDefault="008C3D87" w:rsidP="000F38E3">
            <w:pPr>
              <w:jc w:val="center"/>
            </w:pPr>
            <w:r w:rsidRPr="001F346F">
              <w:t>год</w:t>
            </w:r>
          </w:p>
        </w:tc>
        <w:tc>
          <w:tcPr>
            <w:tcW w:w="1080" w:type="dxa"/>
          </w:tcPr>
          <w:p w:rsidR="008C3D87" w:rsidRPr="001F346F" w:rsidRDefault="008C3D87" w:rsidP="00E264AB">
            <w:pPr>
              <w:jc w:val="center"/>
            </w:pPr>
            <w:r w:rsidRPr="001F346F">
              <w:t xml:space="preserve">2013 </w:t>
            </w:r>
          </w:p>
          <w:p w:rsidR="008C3D87" w:rsidRPr="001F346F" w:rsidRDefault="008C3D87" w:rsidP="00E264AB">
            <w:pPr>
              <w:jc w:val="center"/>
            </w:pPr>
            <w:r w:rsidRPr="001F346F">
              <w:t>год</w:t>
            </w:r>
          </w:p>
        </w:tc>
        <w:tc>
          <w:tcPr>
            <w:tcW w:w="1080" w:type="dxa"/>
            <w:vAlign w:val="center"/>
          </w:tcPr>
          <w:p w:rsidR="008C3D87" w:rsidRPr="001F346F" w:rsidRDefault="008C3D87" w:rsidP="005F33E5">
            <w:pPr>
              <w:jc w:val="center"/>
            </w:pPr>
            <w:r w:rsidRPr="001F346F">
              <w:t>2014 год</w:t>
            </w:r>
          </w:p>
        </w:tc>
      </w:tr>
      <w:tr w:rsidR="008C3D87" w:rsidRPr="001F346F" w:rsidTr="005F33E5">
        <w:tc>
          <w:tcPr>
            <w:tcW w:w="4068" w:type="dxa"/>
          </w:tcPr>
          <w:p w:rsidR="008C3D87" w:rsidRPr="001F346F" w:rsidRDefault="008C3D87" w:rsidP="00CB2806">
            <w:r w:rsidRPr="001F346F">
              <w:rPr>
                <w:rFonts w:ascii="Times New Roman CYR" w:hAnsi="Times New Roman CYR" w:cs="Times New Roman CYR"/>
              </w:rPr>
              <w:t>Индекс промышленного производства</w:t>
            </w:r>
          </w:p>
        </w:tc>
        <w:tc>
          <w:tcPr>
            <w:tcW w:w="1248" w:type="dxa"/>
            <w:vAlign w:val="center"/>
          </w:tcPr>
          <w:p w:rsidR="008C3D87" w:rsidRPr="001F346F" w:rsidRDefault="008C3D87" w:rsidP="000F38E3">
            <w:pPr>
              <w:jc w:val="center"/>
            </w:pPr>
            <w:r w:rsidRPr="001F346F">
              <w:t>96,2</w:t>
            </w:r>
          </w:p>
        </w:tc>
        <w:tc>
          <w:tcPr>
            <w:tcW w:w="1092" w:type="dxa"/>
            <w:vAlign w:val="center"/>
          </w:tcPr>
          <w:p w:rsidR="008C3D87" w:rsidRPr="001F346F" w:rsidRDefault="008C3D87" w:rsidP="000F38E3">
            <w:pPr>
              <w:jc w:val="center"/>
            </w:pPr>
            <w:r w:rsidRPr="001F346F">
              <w:t>96,3</w:t>
            </w:r>
          </w:p>
        </w:tc>
        <w:tc>
          <w:tcPr>
            <w:tcW w:w="1080" w:type="dxa"/>
            <w:vAlign w:val="center"/>
          </w:tcPr>
          <w:p w:rsidR="008C3D87" w:rsidRPr="001F346F" w:rsidRDefault="008C3D87" w:rsidP="000F38E3">
            <w:pPr>
              <w:jc w:val="center"/>
            </w:pPr>
            <w:r w:rsidRPr="001F346F">
              <w:t>73,3</w:t>
            </w:r>
          </w:p>
        </w:tc>
        <w:tc>
          <w:tcPr>
            <w:tcW w:w="1080" w:type="dxa"/>
            <w:vAlign w:val="center"/>
          </w:tcPr>
          <w:p w:rsidR="008C3D87" w:rsidRPr="001F346F" w:rsidRDefault="008C3D87" w:rsidP="00A1466D">
            <w:pPr>
              <w:jc w:val="center"/>
            </w:pPr>
            <w:r w:rsidRPr="001F346F">
              <w:t>52,3</w:t>
            </w:r>
          </w:p>
        </w:tc>
        <w:tc>
          <w:tcPr>
            <w:tcW w:w="1080" w:type="dxa"/>
            <w:vAlign w:val="center"/>
          </w:tcPr>
          <w:p w:rsidR="008C3D87" w:rsidRPr="001F346F" w:rsidRDefault="008C3D87" w:rsidP="005F33E5">
            <w:pPr>
              <w:jc w:val="center"/>
            </w:pPr>
            <w:r w:rsidRPr="001F346F">
              <w:t>85,6</w:t>
            </w:r>
          </w:p>
        </w:tc>
      </w:tr>
      <w:tr w:rsidR="008C3D87" w:rsidRPr="001F346F" w:rsidTr="005F33E5">
        <w:tc>
          <w:tcPr>
            <w:tcW w:w="4068" w:type="dxa"/>
          </w:tcPr>
          <w:p w:rsidR="008C3D87" w:rsidRPr="001F346F" w:rsidRDefault="008C3D87" w:rsidP="00CB2806">
            <w:r w:rsidRPr="001F346F">
              <w:t>в том числе по видам деятельности</w:t>
            </w:r>
          </w:p>
        </w:tc>
        <w:tc>
          <w:tcPr>
            <w:tcW w:w="1248" w:type="dxa"/>
            <w:vAlign w:val="center"/>
          </w:tcPr>
          <w:p w:rsidR="008C3D87" w:rsidRPr="001F346F" w:rsidRDefault="008C3D87" w:rsidP="000F38E3">
            <w:pPr>
              <w:jc w:val="center"/>
            </w:pPr>
          </w:p>
        </w:tc>
        <w:tc>
          <w:tcPr>
            <w:tcW w:w="1092" w:type="dxa"/>
            <w:vAlign w:val="center"/>
          </w:tcPr>
          <w:p w:rsidR="008C3D87" w:rsidRPr="001F346F" w:rsidRDefault="008C3D87" w:rsidP="000F38E3">
            <w:pPr>
              <w:jc w:val="center"/>
            </w:pPr>
          </w:p>
        </w:tc>
        <w:tc>
          <w:tcPr>
            <w:tcW w:w="1080" w:type="dxa"/>
            <w:vAlign w:val="center"/>
          </w:tcPr>
          <w:p w:rsidR="008C3D87" w:rsidRPr="001F346F" w:rsidRDefault="008C3D87" w:rsidP="000F38E3">
            <w:pPr>
              <w:jc w:val="center"/>
            </w:pPr>
          </w:p>
        </w:tc>
        <w:tc>
          <w:tcPr>
            <w:tcW w:w="1080" w:type="dxa"/>
            <w:vAlign w:val="center"/>
          </w:tcPr>
          <w:p w:rsidR="008C3D87" w:rsidRPr="001F346F" w:rsidRDefault="008C3D87" w:rsidP="00A1466D">
            <w:pPr>
              <w:jc w:val="center"/>
            </w:pPr>
          </w:p>
        </w:tc>
        <w:tc>
          <w:tcPr>
            <w:tcW w:w="1080" w:type="dxa"/>
            <w:vAlign w:val="center"/>
          </w:tcPr>
          <w:p w:rsidR="008C3D87" w:rsidRPr="001F346F" w:rsidRDefault="008C3D87" w:rsidP="005F33E5">
            <w:pPr>
              <w:jc w:val="center"/>
            </w:pPr>
          </w:p>
        </w:tc>
      </w:tr>
      <w:tr w:rsidR="008C3D87" w:rsidRPr="001F346F" w:rsidTr="005F33E5">
        <w:tc>
          <w:tcPr>
            <w:tcW w:w="4068" w:type="dxa"/>
          </w:tcPr>
          <w:p w:rsidR="008C3D87" w:rsidRPr="001F346F" w:rsidRDefault="008C3D87" w:rsidP="00CB2806">
            <w:r w:rsidRPr="001F346F">
              <w:rPr>
                <w:rFonts w:ascii="Times New Roman CYR" w:hAnsi="Times New Roman CYR" w:cs="Times New Roman CYR"/>
              </w:rPr>
              <w:t>Добыча полезных ископаемых</w:t>
            </w:r>
          </w:p>
        </w:tc>
        <w:tc>
          <w:tcPr>
            <w:tcW w:w="1248" w:type="dxa"/>
            <w:vAlign w:val="center"/>
          </w:tcPr>
          <w:p w:rsidR="008C3D87" w:rsidRPr="001F346F" w:rsidRDefault="008C3D87" w:rsidP="000F38E3">
            <w:pPr>
              <w:jc w:val="center"/>
            </w:pPr>
            <w:r w:rsidRPr="001F346F">
              <w:t>95,9</w:t>
            </w:r>
          </w:p>
        </w:tc>
        <w:tc>
          <w:tcPr>
            <w:tcW w:w="1092" w:type="dxa"/>
            <w:vAlign w:val="center"/>
          </w:tcPr>
          <w:p w:rsidR="008C3D87" w:rsidRPr="001F346F" w:rsidRDefault="008C3D87" w:rsidP="000F38E3">
            <w:pPr>
              <w:jc w:val="center"/>
            </w:pPr>
            <w:r w:rsidRPr="001F346F">
              <w:t>96,6</w:t>
            </w:r>
          </w:p>
        </w:tc>
        <w:tc>
          <w:tcPr>
            <w:tcW w:w="1080" w:type="dxa"/>
            <w:vAlign w:val="center"/>
          </w:tcPr>
          <w:p w:rsidR="008C3D87" w:rsidRPr="001F346F" w:rsidRDefault="008C3D87" w:rsidP="000F38E3">
            <w:pPr>
              <w:jc w:val="center"/>
            </w:pPr>
            <w:r w:rsidRPr="001F346F">
              <w:t>69,0</w:t>
            </w:r>
          </w:p>
        </w:tc>
        <w:tc>
          <w:tcPr>
            <w:tcW w:w="1080" w:type="dxa"/>
            <w:vAlign w:val="center"/>
          </w:tcPr>
          <w:p w:rsidR="008C3D87" w:rsidRPr="001F346F" w:rsidRDefault="008C3D87" w:rsidP="00A1466D">
            <w:pPr>
              <w:jc w:val="center"/>
            </w:pPr>
            <w:r w:rsidRPr="001F346F">
              <w:t>44,8</w:t>
            </w:r>
          </w:p>
        </w:tc>
        <w:tc>
          <w:tcPr>
            <w:tcW w:w="1080" w:type="dxa"/>
            <w:vAlign w:val="center"/>
          </w:tcPr>
          <w:p w:rsidR="008C3D87" w:rsidRPr="001F346F" w:rsidRDefault="008C3D87" w:rsidP="005F33E5">
            <w:pPr>
              <w:jc w:val="center"/>
            </w:pPr>
            <w:r w:rsidRPr="001F346F">
              <w:t>82,5</w:t>
            </w:r>
          </w:p>
        </w:tc>
      </w:tr>
      <w:tr w:rsidR="008C3D87" w:rsidRPr="001F346F" w:rsidTr="005F33E5">
        <w:tc>
          <w:tcPr>
            <w:tcW w:w="4068" w:type="dxa"/>
          </w:tcPr>
          <w:p w:rsidR="008C3D87" w:rsidRPr="001F346F" w:rsidRDefault="008C3D87" w:rsidP="00CB2806">
            <w:r w:rsidRPr="001F346F">
              <w:rPr>
                <w:rFonts w:ascii="Times New Roman CYR" w:hAnsi="Times New Roman CYR" w:cs="Times New Roman CYR"/>
              </w:rPr>
              <w:t>Обрабатывающие производства</w:t>
            </w:r>
          </w:p>
        </w:tc>
        <w:tc>
          <w:tcPr>
            <w:tcW w:w="1248" w:type="dxa"/>
            <w:vAlign w:val="center"/>
          </w:tcPr>
          <w:p w:rsidR="008C3D87" w:rsidRPr="001F346F" w:rsidRDefault="008C3D87" w:rsidP="000F38E3">
            <w:pPr>
              <w:jc w:val="center"/>
            </w:pPr>
            <w:r w:rsidRPr="001F346F">
              <w:t>97,1</w:t>
            </w:r>
          </w:p>
        </w:tc>
        <w:tc>
          <w:tcPr>
            <w:tcW w:w="1092" w:type="dxa"/>
            <w:vAlign w:val="center"/>
          </w:tcPr>
          <w:p w:rsidR="008C3D87" w:rsidRPr="001F346F" w:rsidRDefault="008C3D87" w:rsidP="000F38E3">
            <w:pPr>
              <w:jc w:val="center"/>
            </w:pPr>
            <w:r w:rsidRPr="001F346F">
              <w:t>88,0</w:t>
            </w:r>
          </w:p>
        </w:tc>
        <w:tc>
          <w:tcPr>
            <w:tcW w:w="1080" w:type="dxa"/>
            <w:vAlign w:val="center"/>
          </w:tcPr>
          <w:p w:rsidR="008C3D87" w:rsidRPr="001F346F" w:rsidRDefault="008C3D87" w:rsidP="000F38E3">
            <w:pPr>
              <w:jc w:val="center"/>
            </w:pPr>
            <w:r w:rsidRPr="001F346F">
              <w:t>109,5</w:t>
            </w:r>
          </w:p>
        </w:tc>
        <w:tc>
          <w:tcPr>
            <w:tcW w:w="1080" w:type="dxa"/>
            <w:vAlign w:val="center"/>
          </w:tcPr>
          <w:p w:rsidR="008C3D87" w:rsidRPr="001F346F" w:rsidRDefault="008C3D87" w:rsidP="00A1466D">
            <w:pPr>
              <w:jc w:val="center"/>
            </w:pPr>
            <w:r w:rsidRPr="001F346F">
              <w:t>87,4</w:t>
            </w:r>
          </w:p>
        </w:tc>
        <w:tc>
          <w:tcPr>
            <w:tcW w:w="1080" w:type="dxa"/>
            <w:vAlign w:val="center"/>
          </w:tcPr>
          <w:p w:rsidR="008C3D87" w:rsidRPr="001F346F" w:rsidRDefault="008C3D87" w:rsidP="005F33E5">
            <w:pPr>
              <w:jc w:val="center"/>
            </w:pPr>
            <w:r w:rsidRPr="001F346F">
              <w:t>92,7</w:t>
            </w:r>
          </w:p>
        </w:tc>
      </w:tr>
      <w:tr w:rsidR="008C3D87" w:rsidRPr="001F346F" w:rsidTr="005F33E5">
        <w:tc>
          <w:tcPr>
            <w:tcW w:w="4068" w:type="dxa"/>
          </w:tcPr>
          <w:p w:rsidR="008C3D87" w:rsidRPr="001F346F" w:rsidRDefault="008C3D87" w:rsidP="00CB2806">
            <w:r w:rsidRPr="001F346F">
              <w:rPr>
                <w:rFonts w:ascii="Times New Roman CYR" w:hAnsi="Times New Roman CYR" w:cs="Times New Roman CYR"/>
              </w:rPr>
              <w:t xml:space="preserve">Производство и распределение электроэнергии, газа и воды   </w:t>
            </w:r>
          </w:p>
        </w:tc>
        <w:tc>
          <w:tcPr>
            <w:tcW w:w="1248" w:type="dxa"/>
            <w:vAlign w:val="center"/>
          </w:tcPr>
          <w:p w:rsidR="008C3D87" w:rsidRPr="001F346F" w:rsidRDefault="008C3D87" w:rsidP="000F38E3">
            <w:pPr>
              <w:jc w:val="center"/>
            </w:pPr>
            <w:r w:rsidRPr="001F346F">
              <w:t>100,7</w:t>
            </w:r>
          </w:p>
        </w:tc>
        <w:tc>
          <w:tcPr>
            <w:tcW w:w="1092" w:type="dxa"/>
            <w:vAlign w:val="center"/>
          </w:tcPr>
          <w:p w:rsidR="008C3D87" w:rsidRPr="001F346F" w:rsidRDefault="008C3D87" w:rsidP="000F38E3">
            <w:pPr>
              <w:jc w:val="center"/>
            </w:pPr>
            <w:r w:rsidRPr="001F346F">
              <w:t>105,4</w:t>
            </w:r>
          </w:p>
        </w:tc>
        <w:tc>
          <w:tcPr>
            <w:tcW w:w="1080" w:type="dxa"/>
            <w:vAlign w:val="center"/>
          </w:tcPr>
          <w:p w:rsidR="008C3D87" w:rsidRPr="001F346F" w:rsidRDefault="008C3D87" w:rsidP="005F33E5">
            <w:pPr>
              <w:jc w:val="center"/>
            </w:pPr>
            <w:r w:rsidRPr="001F346F">
              <w:t>101,3</w:t>
            </w:r>
          </w:p>
        </w:tc>
        <w:tc>
          <w:tcPr>
            <w:tcW w:w="1080" w:type="dxa"/>
            <w:vAlign w:val="center"/>
          </w:tcPr>
          <w:p w:rsidR="008C3D87" w:rsidRPr="001F346F" w:rsidRDefault="008C3D87" w:rsidP="00A1466D">
            <w:pPr>
              <w:jc w:val="center"/>
            </w:pPr>
            <w:r w:rsidRPr="001F346F">
              <w:t>95,9</w:t>
            </w:r>
          </w:p>
        </w:tc>
        <w:tc>
          <w:tcPr>
            <w:tcW w:w="1080" w:type="dxa"/>
            <w:vAlign w:val="center"/>
          </w:tcPr>
          <w:p w:rsidR="008C3D87" w:rsidRPr="001F346F" w:rsidRDefault="008C3D87" w:rsidP="005F33E5">
            <w:pPr>
              <w:jc w:val="center"/>
            </w:pPr>
            <w:r w:rsidRPr="001F346F">
              <w:t>95,5</w:t>
            </w:r>
          </w:p>
        </w:tc>
      </w:tr>
    </w:tbl>
    <w:p w:rsidR="008C3D87" w:rsidRPr="001F346F" w:rsidRDefault="008C3D87" w:rsidP="00746D4C">
      <w:pPr>
        <w:ind w:firstLine="540"/>
        <w:jc w:val="both"/>
      </w:pPr>
    </w:p>
    <w:p w:rsidR="008C3D87" w:rsidRPr="001F346F" w:rsidRDefault="008C3D87" w:rsidP="004C5E7B">
      <w:pPr>
        <w:autoSpaceDE w:val="0"/>
        <w:autoSpaceDN w:val="0"/>
        <w:adjustRightInd w:val="0"/>
        <w:ind w:firstLine="540"/>
        <w:jc w:val="both"/>
      </w:pPr>
      <w:r w:rsidRPr="001F346F">
        <w:t>Структура промышленного комплекса по-прежнему характеризовалась преобладанием добывающих производств, на их долю приходилось70,1 % от  общего объема отгруженной промышленной продукции.</w:t>
      </w:r>
    </w:p>
    <w:p w:rsidR="008C3D87" w:rsidRPr="001F346F" w:rsidRDefault="008C3D87" w:rsidP="00F62FA2">
      <w:pPr>
        <w:pStyle w:val="BodyTextIndent"/>
        <w:ind w:left="0" w:firstLine="567"/>
        <w:jc w:val="both"/>
      </w:pPr>
      <w:r w:rsidRPr="001F346F">
        <w:t xml:space="preserve">Объем нефтедобывающей отрасли в 2014 году в стоимостном выражении составил 18 060,8 млн.рублей. Начиная с 2014 года в натуральном и стоимостном выражении, добыча нефти, включая газовый конденсат, по городу Радужный не учитываются, в связи с требованиями, предъявляемыми к статотчетности в разрезе муниципальных образований.    </w:t>
      </w:r>
    </w:p>
    <w:p w:rsidR="008C3D87" w:rsidRPr="001F346F" w:rsidRDefault="008C3D87" w:rsidP="007E14DF">
      <w:pPr>
        <w:jc w:val="center"/>
        <w:rPr>
          <w:b/>
        </w:rPr>
      </w:pPr>
    </w:p>
    <w:p w:rsidR="008C3D87" w:rsidRPr="001F346F" w:rsidRDefault="008C3D87" w:rsidP="007E14DF">
      <w:pPr>
        <w:jc w:val="center"/>
        <w:rPr>
          <w:b/>
        </w:rPr>
      </w:pPr>
      <w:r w:rsidRPr="001F346F">
        <w:rPr>
          <w:b/>
        </w:rPr>
        <w:t>Динамика производства видов продукции</w:t>
      </w:r>
    </w:p>
    <w:p w:rsidR="008C3D87" w:rsidRPr="001F346F" w:rsidRDefault="008C3D87" w:rsidP="007E14DF"/>
    <w:tbl>
      <w:tblPr>
        <w:tblW w:w="4922" w:type="pct"/>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820"/>
        <w:gridCol w:w="1305"/>
        <w:gridCol w:w="1187"/>
        <w:gridCol w:w="1189"/>
        <w:gridCol w:w="1224"/>
        <w:gridCol w:w="1100"/>
      </w:tblGrid>
      <w:tr w:rsidR="008C3D87" w:rsidRPr="001F346F" w:rsidTr="0044130D">
        <w:trPr>
          <w:jc w:val="center"/>
        </w:trPr>
        <w:tc>
          <w:tcPr>
            <w:tcW w:w="1944" w:type="pct"/>
            <w:vAlign w:val="center"/>
          </w:tcPr>
          <w:p w:rsidR="008C3D87" w:rsidRPr="001F346F" w:rsidRDefault="008C3D87" w:rsidP="00793276">
            <w:pPr>
              <w:jc w:val="center"/>
            </w:pPr>
            <w:r w:rsidRPr="001F346F">
              <w:t>Наименование продукции</w:t>
            </w:r>
          </w:p>
        </w:tc>
        <w:tc>
          <w:tcPr>
            <w:tcW w:w="664" w:type="pct"/>
            <w:vAlign w:val="center"/>
          </w:tcPr>
          <w:p w:rsidR="008C3D87" w:rsidRPr="001F346F" w:rsidRDefault="008C3D87" w:rsidP="00793276">
            <w:pPr>
              <w:jc w:val="center"/>
            </w:pPr>
            <w:r w:rsidRPr="001F346F">
              <w:t>2009 год</w:t>
            </w:r>
          </w:p>
        </w:tc>
        <w:tc>
          <w:tcPr>
            <w:tcW w:w="604" w:type="pct"/>
            <w:vAlign w:val="center"/>
          </w:tcPr>
          <w:p w:rsidR="008C3D87" w:rsidRPr="001F346F" w:rsidRDefault="008C3D87" w:rsidP="00793276">
            <w:pPr>
              <w:jc w:val="center"/>
            </w:pPr>
            <w:r w:rsidRPr="001F346F">
              <w:t>2010 год</w:t>
            </w:r>
          </w:p>
        </w:tc>
        <w:tc>
          <w:tcPr>
            <w:tcW w:w="605" w:type="pct"/>
            <w:vAlign w:val="center"/>
          </w:tcPr>
          <w:p w:rsidR="008C3D87" w:rsidRPr="001F346F" w:rsidRDefault="008C3D87" w:rsidP="00793276">
            <w:pPr>
              <w:jc w:val="center"/>
            </w:pPr>
            <w:r w:rsidRPr="001F346F">
              <w:t>2011 год</w:t>
            </w:r>
          </w:p>
        </w:tc>
        <w:tc>
          <w:tcPr>
            <w:tcW w:w="623" w:type="pct"/>
          </w:tcPr>
          <w:p w:rsidR="008C3D87" w:rsidRPr="001F346F" w:rsidRDefault="008C3D87" w:rsidP="00793276">
            <w:pPr>
              <w:jc w:val="center"/>
            </w:pPr>
            <w:r w:rsidRPr="001F346F">
              <w:t>2012 год</w:t>
            </w:r>
          </w:p>
        </w:tc>
        <w:tc>
          <w:tcPr>
            <w:tcW w:w="560" w:type="pct"/>
          </w:tcPr>
          <w:p w:rsidR="008C3D87" w:rsidRPr="001F346F" w:rsidRDefault="008C3D87" w:rsidP="00E264AB">
            <w:pPr>
              <w:jc w:val="center"/>
            </w:pPr>
            <w:r w:rsidRPr="001F346F">
              <w:t>2013 год</w:t>
            </w:r>
          </w:p>
        </w:tc>
      </w:tr>
      <w:tr w:rsidR="008C3D87" w:rsidRPr="001F346F" w:rsidTr="0044130D">
        <w:trPr>
          <w:jc w:val="center"/>
        </w:trPr>
        <w:tc>
          <w:tcPr>
            <w:tcW w:w="1944" w:type="pct"/>
          </w:tcPr>
          <w:p w:rsidR="008C3D87" w:rsidRPr="001F346F" w:rsidRDefault="008C3D87" w:rsidP="00E75C87">
            <w:pPr>
              <w:ind w:right="190"/>
            </w:pPr>
            <w:r w:rsidRPr="001F346F">
              <w:t>Нефть, тыс. тонн</w:t>
            </w:r>
          </w:p>
        </w:tc>
        <w:tc>
          <w:tcPr>
            <w:tcW w:w="664" w:type="pct"/>
            <w:vAlign w:val="center"/>
          </w:tcPr>
          <w:p w:rsidR="008C3D87" w:rsidRPr="001F346F" w:rsidRDefault="008C3D87" w:rsidP="00E75C87">
            <w:pPr>
              <w:jc w:val="center"/>
            </w:pPr>
            <w:r w:rsidRPr="001F346F">
              <w:t>5 831,6</w:t>
            </w:r>
          </w:p>
        </w:tc>
        <w:tc>
          <w:tcPr>
            <w:tcW w:w="604" w:type="pct"/>
            <w:vAlign w:val="center"/>
          </w:tcPr>
          <w:p w:rsidR="008C3D87" w:rsidRPr="001F346F" w:rsidRDefault="008C3D87" w:rsidP="00E75C87">
            <w:pPr>
              <w:jc w:val="center"/>
            </w:pPr>
            <w:r w:rsidRPr="001F346F">
              <w:t>5 593,1</w:t>
            </w:r>
          </w:p>
        </w:tc>
        <w:tc>
          <w:tcPr>
            <w:tcW w:w="605" w:type="pct"/>
            <w:vAlign w:val="center"/>
          </w:tcPr>
          <w:p w:rsidR="008C3D87" w:rsidRPr="001F346F" w:rsidRDefault="008C3D87" w:rsidP="00E75C87">
            <w:pPr>
              <w:jc w:val="center"/>
            </w:pPr>
            <w:r w:rsidRPr="001F346F">
              <w:t>5 403,4</w:t>
            </w:r>
          </w:p>
        </w:tc>
        <w:tc>
          <w:tcPr>
            <w:tcW w:w="623" w:type="pct"/>
            <w:vAlign w:val="center"/>
          </w:tcPr>
          <w:p w:rsidR="008C3D87" w:rsidRPr="001F346F" w:rsidRDefault="008C3D87" w:rsidP="00E75C87">
            <w:pPr>
              <w:jc w:val="center"/>
            </w:pPr>
            <w:r w:rsidRPr="001F346F">
              <w:t>3 729,2</w:t>
            </w:r>
          </w:p>
        </w:tc>
        <w:tc>
          <w:tcPr>
            <w:tcW w:w="560" w:type="pct"/>
          </w:tcPr>
          <w:p w:rsidR="008C3D87" w:rsidRPr="001F346F" w:rsidRDefault="008C3D87" w:rsidP="00E75C87">
            <w:pPr>
              <w:jc w:val="center"/>
            </w:pPr>
            <w:r w:rsidRPr="001F346F">
              <w:t>3 530,3</w:t>
            </w:r>
          </w:p>
        </w:tc>
      </w:tr>
      <w:tr w:rsidR="008C3D87" w:rsidRPr="001F346F" w:rsidTr="0044130D">
        <w:trPr>
          <w:jc w:val="center"/>
        </w:trPr>
        <w:tc>
          <w:tcPr>
            <w:tcW w:w="1944" w:type="pct"/>
          </w:tcPr>
          <w:p w:rsidR="008C3D87" w:rsidRPr="001F346F" w:rsidRDefault="008C3D87" w:rsidP="00E75C87">
            <w:pPr>
              <w:ind w:right="190"/>
            </w:pPr>
            <w:r w:rsidRPr="001F346F">
              <w:t>Индекс физического объема, %</w:t>
            </w:r>
          </w:p>
        </w:tc>
        <w:tc>
          <w:tcPr>
            <w:tcW w:w="664" w:type="pct"/>
            <w:vAlign w:val="center"/>
          </w:tcPr>
          <w:p w:rsidR="008C3D87" w:rsidRPr="001F346F" w:rsidRDefault="008C3D87" w:rsidP="00E75C87">
            <w:pPr>
              <w:jc w:val="center"/>
            </w:pPr>
            <w:r w:rsidRPr="001F346F">
              <w:t>91,8</w:t>
            </w:r>
          </w:p>
        </w:tc>
        <w:tc>
          <w:tcPr>
            <w:tcW w:w="604" w:type="pct"/>
            <w:vAlign w:val="center"/>
          </w:tcPr>
          <w:p w:rsidR="008C3D87" w:rsidRPr="001F346F" w:rsidRDefault="008C3D87" w:rsidP="00E75C87">
            <w:pPr>
              <w:jc w:val="center"/>
            </w:pPr>
            <w:r w:rsidRPr="001F346F">
              <w:t>95,9</w:t>
            </w:r>
          </w:p>
        </w:tc>
        <w:tc>
          <w:tcPr>
            <w:tcW w:w="605" w:type="pct"/>
            <w:vAlign w:val="center"/>
          </w:tcPr>
          <w:p w:rsidR="008C3D87" w:rsidRPr="001F346F" w:rsidRDefault="008C3D87" w:rsidP="00E75C87">
            <w:pPr>
              <w:jc w:val="center"/>
            </w:pPr>
            <w:r w:rsidRPr="001F346F">
              <w:t>96,6</w:t>
            </w:r>
          </w:p>
        </w:tc>
        <w:tc>
          <w:tcPr>
            <w:tcW w:w="623" w:type="pct"/>
            <w:vAlign w:val="center"/>
          </w:tcPr>
          <w:p w:rsidR="008C3D87" w:rsidRPr="001F346F" w:rsidRDefault="008C3D87" w:rsidP="00E75C87">
            <w:pPr>
              <w:jc w:val="center"/>
            </w:pPr>
            <w:r w:rsidRPr="001F346F">
              <w:t>69,0</w:t>
            </w:r>
          </w:p>
        </w:tc>
        <w:tc>
          <w:tcPr>
            <w:tcW w:w="560" w:type="pct"/>
          </w:tcPr>
          <w:p w:rsidR="008C3D87" w:rsidRPr="001F346F" w:rsidRDefault="008C3D87" w:rsidP="00E75C87">
            <w:pPr>
              <w:jc w:val="center"/>
            </w:pPr>
            <w:r w:rsidRPr="001F346F">
              <w:t>94,7</w:t>
            </w:r>
          </w:p>
        </w:tc>
      </w:tr>
      <w:tr w:rsidR="008C3D87" w:rsidRPr="001F346F" w:rsidTr="0044130D">
        <w:trPr>
          <w:jc w:val="center"/>
        </w:trPr>
        <w:tc>
          <w:tcPr>
            <w:tcW w:w="1944" w:type="pct"/>
          </w:tcPr>
          <w:p w:rsidR="008C3D87" w:rsidRPr="001F346F" w:rsidRDefault="008C3D87" w:rsidP="00E75C87">
            <w:pPr>
              <w:ind w:right="190"/>
            </w:pPr>
            <w:r w:rsidRPr="001F346F">
              <w:t>Газ, млн. куб. м</w:t>
            </w:r>
          </w:p>
        </w:tc>
        <w:tc>
          <w:tcPr>
            <w:tcW w:w="664" w:type="pct"/>
            <w:vAlign w:val="center"/>
          </w:tcPr>
          <w:p w:rsidR="008C3D87" w:rsidRPr="001F346F" w:rsidRDefault="008C3D87" w:rsidP="00E75C87">
            <w:pPr>
              <w:jc w:val="center"/>
            </w:pPr>
            <w:r w:rsidRPr="001F346F">
              <w:t>2 217,1</w:t>
            </w:r>
          </w:p>
        </w:tc>
        <w:tc>
          <w:tcPr>
            <w:tcW w:w="604" w:type="pct"/>
            <w:vAlign w:val="center"/>
          </w:tcPr>
          <w:p w:rsidR="008C3D87" w:rsidRPr="001F346F" w:rsidRDefault="008C3D87" w:rsidP="00E75C87">
            <w:pPr>
              <w:jc w:val="center"/>
            </w:pPr>
            <w:r w:rsidRPr="001F346F">
              <w:t>2 434,0</w:t>
            </w:r>
          </w:p>
        </w:tc>
        <w:tc>
          <w:tcPr>
            <w:tcW w:w="605" w:type="pct"/>
            <w:vAlign w:val="center"/>
          </w:tcPr>
          <w:p w:rsidR="008C3D87" w:rsidRPr="001F346F" w:rsidRDefault="008C3D87" w:rsidP="00E75C87">
            <w:pPr>
              <w:jc w:val="center"/>
            </w:pPr>
            <w:r w:rsidRPr="001F346F">
              <w:t>2 355,7</w:t>
            </w:r>
          </w:p>
        </w:tc>
        <w:tc>
          <w:tcPr>
            <w:tcW w:w="623" w:type="pct"/>
            <w:vAlign w:val="center"/>
          </w:tcPr>
          <w:p w:rsidR="008C3D87" w:rsidRPr="001F346F" w:rsidRDefault="008C3D87" w:rsidP="00E75C87">
            <w:pPr>
              <w:jc w:val="center"/>
            </w:pPr>
            <w:r w:rsidRPr="001F346F">
              <w:t>1 879,6</w:t>
            </w:r>
          </w:p>
        </w:tc>
        <w:tc>
          <w:tcPr>
            <w:tcW w:w="560" w:type="pct"/>
          </w:tcPr>
          <w:p w:rsidR="008C3D87" w:rsidRPr="001F346F" w:rsidRDefault="008C3D87" w:rsidP="00E75C87">
            <w:pPr>
              <w:jc w:val="center"/>
            </w:pPr>
            <w:r w:rsidRPr="001F346F">
              <w:t>1 903,2</w:t>
            </w:r>
          </w:p>
        </w:tc>
      </w:tr>
      <w:tr w:rsidR="008C3D87" w:rsidRPr="001F346F" w:rsidTr="0044130D">
        <w:trPr>
          <w:jc w:val="center"/>
        </w:trPr>
        <w:tc>
          <w:tcPr>
            <w:tcW w:w="1944" w:type="pct"/>
          </w:tcPr>
          <w:p w:rsidR="008C3D87" w:rsidRPr="001F346F" w:rsidRDefault="008C3D87" w:rsidP="00E75C87">
            <w:pPr>
              <w:ind w:right="190"/>
            </w:pPr>
            <w:r w:rsidRPr="001F346F">
              <w:t>Индекс физического объема, %</w:t>
            </w:r>
          </w:p>
        </w:tc>
        <w:tc>
          <w:tcPr>
            <w:tcW w:w="664" w:type="pct"/>
            <w:vAlign w:val="center"/>
          </w:tcPr>
          <w:p w:rsidR="008C3D87" w:rsidRPr="001F346F" w:rsidRDefault="008C3D87" w:rsidP="00E75C87">
            <w:pPr>
              <w:jc w:val="center"/>
            </w:pPr>
            <w:r w:rsidRPr="001F346F">
              <w:t>99,4</w:t>
            </w:r>
          </w:p>
        </w:tc>
        <w:tc>
          <w:tcPr>
            <w:tcW w:w="604" w:type="pct"/>
            <w:vAlign w:val="center"/>
          </w:tcPr>
          <w:p w:rsidR="008C3D87" w:rsidRPr="001F346F" w:rsidRDefault="008C3D87" w:rsidP="00E75C87">
            <w:pPr>
              <w:jc w:val="center"/>
            </w:pPr>
            <w:r w:rsidRPr="001F346F">
              <w:t>109,8</w:t>
            </w:r>
          </w:p>
        </w:tc>
        <w:tc>
          <w:tcPr>
            <w:tcW w:w="605" w:type="pct"/>
            <w:vAlign w:val="center"/>
          </w:tcPr>
          <w:p w:rsidR="008C3D87" w:rsidRPr="001F346F" w:rsidRDefault="008C3D87" w:rsidP="00E75C87">
            <w:pPr>
              <w:jc w:val="center"/>
            </w:pPr>
            <w:r w:rsidRPr="001F346F">
              <w:t>96,8</w:t>
            </w:r>
          </w:p>
        </w:tc>
        <w:tc>
          <w:tcPr>
            <w:tcW w:w="623" w:type="pct"/>
            <w:vAlign w:val="center"/>
          </w:tcPr>
          <w:p w:rsidR="008C3D87" w:rsidRPr="001F346F" w:rsidRDefault="008C3D87" w:rsidP="00E75C87">
            <w:pPr>
              <w:jc w:val="center"/>
            </w:pPr>
            <w:r w:rsidRPr="001F346F">
              <w:t>79,8</w:t>
            </w:r>
          </w:p>
        </w:tc>
        <w:tc>
          <w:tcPr>
            <w:tcW w:w="560" w:type="pct"/>
          </w:tcPr>
          <w:p w:rsidR="008C3D87" w:rsidRPr="001F346F" w:rsidRDefault="008C3D87" w:rsidP="00E75C87">
            <w:pPr>
              <w:jc w:val="center"/>
            </w:pPr>
            <w:r w:rsidRPr="001F346F">
              <w:t>101,3</w:t>
            </w:r>
          </w:p>
        </w:tc>
      </w:tr>
    </w:tbl>
    <w:p w:rsidR="008C3D87" w:rsidRPr="001F346F" w:rsidRDefault="008C3D87" w:rsidP="00746D4C">
      <w:pPr>
        <w:ind w:firstLine="540"/>
        <w:jc w:val="both"/>
      </w:pPr>
    </w:p>
    <w:p w:rsidR="008C3D87" w:rsidRPr="001F346F" w:rsidRDefault="008C3D87" w:rsidP="00E75C87">
      <w:pPr>
        <w:ind w:firstLine="540"/>
        <w:jc w:val="both"/>
      </w:pPr>
      <w:r w:rsidRPr="001F346F">
        <w:t>Доля организаций обрабатывающего комплекса в промышленности города – 17,8 %. По итогам 2014 года индекс промышленного производства этого сектора промышленности составил 82,5 % к уровню 2013 года.</w:t>
      </w:r>
    </w:p>
    <w:p w:rsidR="008C3D87" w:rsidRPr="001F346F" w:rsidRDefault="008C3D87" w:rsidP="00E75C87">
      <w:pPr>
        <w:pStyle w:val="BodyTextIndent2"/>
        <w:ind w:left="0" w:firstLine="540"/>
        <w:rPr>
          <w:szCs w:val="24"/>
        </w:rPr>
      </w:pPr>
      <w:r w:rsidRPr="001F346F">
        <w:rPr>
          <w:szCs w:val="24"/>
        </w:rPr>
        <w:t>Наибольший удельный веспорядка 63,4 % в структуре обрабатывающего сектора производства приходился на подраздел «производство машин и оборудования (без производства оружия и боеприпасов)»</w:t>
      </w:r>
      <w:r w:rsidRPr="001F346F">
        <w:rPr>
          <w:iCs/>
          <w:szCs w:val="24"/>
        </w:rPr>
        <w:t>.</w:t>
      </w:r>
      <w:r w:rsidRPr="001F346F">
        <w:rPr>
          <w:szCs w:val="24"/>
        </w:rPr>
        <w:t xml:space="preserve"> Объем производства по этому виду экономической  деятельностивключает в себя, в основном, объемы производства по структурным подразделениям нефтегазодобывающих и иных промышленных предприятий, осуществляющих ремонт машин, нефтепромыслового и бурового оборудования. Общий объём выпуска продукции выполняется в соответствии с производственной необходимостью предприятий нефтегазодобывающего комплекса,являющихся основными потребителями сервисных услуг, и практически целиком зависит от положения дел в нефтедобывающей отрасли.</w:t>
      </w:r>
    </w:p>
    <w:p w:rsidR="008C3D87" w:rsidRPr="001F346F" w:rsidRDefault="008C3D87" w:rsidP="000E010C">
      <w:pPr>
        <w:ind w:firstLine="567"/>
        <w:jc w:val="both"/>
      </w:pPr>
      <w:r w:rsidRPr="001F346F">
        <w:t>В пищевой отрасли объем производства в 2014 году составил 3,3 млн.рублей или 71,9 % в сопоставимых ценах к уровню соответствующего периода прошлого года.В 2014 году УП «Горводоканал» произведено 1 120,0 тыс. полулитров питьевой очищенной воды или 90,8 % уровня 2013 года.</w:t>
      </w:r>
    </w:p>
    <w:p w:rsidR="008C3D87" w:rsidRPr="001F346F" w:rsidRDefault="008C3D87" w:rsidP="000E010C">
      <w:pPr>
        <w:ind w:firstLine="567"/>
        <w:jc w:val="both"/>
      </w:pPr>
      <w:r w:rsidRPr="001F346F">
        <w:t xml:space="preserve">ОАО «Хлебозавод» выработано 1 374,8 тоннхлеба и хлебобулочных изделий и 69,8 тонн кондитерских изделий, что соответственно составило 98,9 % и  116,7 %  к уровню 2013 года. </w:t>
      </w:r>
    </w:p>
    <w:p w:rsidR="008C3D87" w:rsidRPr="001F346F" w:rsidRDefault="008C3D87" w:rsidP="000E010C">
      <w:pPr>
        <w:pStyle w:val="BodyTextIndent3"/>
        <w:spacing w:after="0"/>
        <w:ind w:left="0" w:firstLine="567"/>
        <w:jc w:val="both"/>
        <w:rPr>
          <w:color w:val="FF0000"/>
          <w:sz w:val="24"/>
          <w:szCs w:val="24"/>
        </w:rPr>
      </w:pPr>
      <w:r w:rsidRPr="001F346F">
        <w:rPr>
          <w:sz w:val="24"/>
          <w:szCs w:val="24"/>
        </w:rPr>
        <w:t>Предприятиями полиграфической отрасли выпущено продукции на 13,8   млн.рублей, или 93,9 % в сопоставимых ценах к уровню соответствующего периода 2013 года. Выпуск газет в 2014 году составил 0,5 млн. штук (2013 год – 0,6 млн.штук). Выпуск фирменных бланков, унифицированных форм и т.п. увеличился в 2014 году по сравнению с 2013 годом в 1,5 раза или до 0,6 млн. штук (2013 года – 0,4 млн. штук).</w:t>
      </w:r>
    </w:p>
    <w:p w:rsidR="008C3D87" w:rsidRPr="001F346F" w:rsidRDefault="008C3D87" w:rsidP="000E010C">
      <w:pPr>
        <w:ind w:firstLine="567"/>
        <w:jc w:val="both"/>
      </w:pPr>
      <w:r w:rsidRPr="001F346F">
        <w:t xml:space="preserve">В 2014 году объём производства нефтепродуктов составил 464,2 млн.рублей или 52,0 % относительно уровня соответствующего периода прошлого года в сопоставимых ценах. ОАО «Варьеганнефть» выпустило 17,7  тыс. тонн дизельного топлива (2013 год – 28,6 тыс.тонн). </w:t>
      </w:r>
    </w:p>
    <w:p w:rsidR="008C3D87" w:rsidRPr="001F346F" w:rsidRDefault="008C3D87" w:rsidP="000E010C">
      <w:pPr>
        <w:pStyle w:val="BodyTextIndent2"/>
        <w:ind w:left="0" w:firstLine="540"/>
        <w:rPr>
          <w:szCs w:val="24"/>
        </w:rPr>
      </w:pPr>
      <w:r w:rsidRPr="001F346F">
        <w:rPr>
          <w:szCs w:val="24"/>
        </w:rPr>
        <w:t>Производство и распределение электроэнергии, газа и воды в отраслевой структуре промышленного производства занимало 12,1 %. По итогам 2014 года индекс промышленного производства этого сектора экономики составил 95,5% к уровню 2013 года.</w:t>
      </w:r>
    </w:p>
    <w:p w:rsidR="008C3D87" w:rsidRPr="001F346F" w:rsidRDefault="008C3D87" w:rsidP="00662E42">
      <w:pPr>
        <w:pStyle w:val="BodyTextIndent3"/>
        <w:ind w:left="0" w:firstLine="567"/>
        <w:jc w:val="both"/>
        <w:rPr>
          <w:sz w:val="24"/>
          <w:szCs w:val="24"/>
        </w:rPr>
      </w:pPr>
      <w:r w:rsidRPr="001F346F">
        <w:rPr>
          <w:sz w:val="24"/>
          <w:szCs w:val="24"/>
        </w:rPr>
        <w:t xml:space="preserve">Предприятиями теплоэнергетики выработано 413,6 тыс.Гкал теплоэнергии или 91,2 % уровня соответствующего периода прошлого года, что явилось результатом экономии потребления тепловой энергии потребителями.  </w:t>
      </w:r>
    </w:p>
    <w:p w:rsidR="008C3D87" w:rsidRPr="001F346F" w:rsidRDefault="008C3D87" w:rsidP="00E75C87">
      <w:pPr>
        <w:ind w:firstLine="540"/>
        <w:jc w:val="both"/>
      </w:pPr>
    </w:p>
    <w:p w:rsidR="008C3D87" w:rsidRPr="001F346F" w:rsidRDefault="008C3D87" w:rsidP="00923FE3">
      <w:pPr>
        <w:jc w:val="center"/>
        <w:rPr>
          <w:b/>
        </w:rPr>
      </w:pPr>
      <w:r w:rsidRPr="001F346F">
        <w:rPr>
          <w:b/>
        </w:rPr>
        <w:t>Малый и средний бизнес</w:t>
      </w:r>
    </w:p>
    <w:p w:rsidR="008C3D87" w:rsidRPr="001F346F" w:rsidRDefault="008C3D87" w:rsidP="00923FE3">
      <w:pPr>
        <w:jc w:val="center"/>
        <w:rPr>
          <w:b/>
        </w:rPr>
      </w:pPr>
    </w:p>
    <w:p w:rsidR="008C3D87" w:rsidRPr="001F346F" w:rsidRDefault="008C3D87" w:rsidP="00923FE3">
      <w:pPr>
        <w:jc w:val="center"/>
        <w:rPr>
          <w:b/>
        </w:rPr>
      </w:pPr>
      <w:r w:rsidRPr="001F346F">
        <w:rPr>
          <w:b/>
        </w:rPr>
        <w:t>Динамика показателей развития субъектов малого бизнеса</w:t>
      </w:r>
    </w:p>
    <w:p w:rsidR="008C3D87" w:rsidRPr="001F346F" w:rsidRDefault="008C3D87" w:rsidP="00923FE3">
      <w:pPr>
        <w:jc w:val="cente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1104"/>
        <w:gridCol w:w="996"/>
        <w:gridCol w:w="1125"/>
        <w:gridCol w:w="996"/>
        <w:gridCol w:w="962"/>
      </w:tblGrid>
      <w:tr w:rsidR="008C3D87" w:rsidRPr="001F346F" w:rsidTr="00772D27">
        <w:trPr>
          <w:trHeight w:val="439"/>
          <w:tblHeader/>
        </w:trPr>
        <w:tc>
          <w:tcPr>
            <w:tcW w:w="4829" w:type="dxa"/>
            <w:vAlign w:val="center"/>
          </w:tcPr>
          <w:p w:rsidR="008C3D87" w:rsidRPr="001F346F" w:rsidRDefault="008C3D87" w:rsidP="00B26792">
            <w:pPr>
              <w:jc w:val="center"/>
            </w:pPr>
          </w:p>
        </w:tc>
        <w:tc>
          <w:tcPr>
            <w:tcW w:w="1104" w:type="dxa"/>
            <w:vAlign w:val="center"/>
          </w:tcPr>
          <w:p w:rsidR="008C3D87" w:rsidRPr="001F346F" w:rsidRDefault="008C3D87" w:rsidP="00B26792">
            <w:pPr>
              <w:jc w:val="center"/>
            </w:pPr>
            <w:r w:rsidRPr="001F346F">
              <w:t>2010 год</w:t>
            </w:r>
          </w:p>
        </w:tc>
        <w:tc>
          <w:tcPr>
            <w:tcW w:w="996" w:type="dxa"/>
            <w:vAlign w:val="center"/>
          </w:tcPr>
          <w:p w:rsidR="008C3D87" w:rsidRPr="001F346F" w:rsidRDefault="008C3D87" w:rsidP="00B26792">
            <w:pPr>
              <w:jc w:val="center"/>
            </w:pPr>
            <w:r w:rsidRPr="001F346F">
              <w:t>2011 год</w:t>
            </w:r>
          </w:p>
        </w:tc>
        <w:tc>
          <w:tcPr>
            <w:tcW w:w="1125" w:type="dxa"/>
            <w:vAlign w:val="center"/>
          </w:tcPr>
          <w:p w:rsidR="008C3D87" w:rsidRPr="001F346F" w:rsidRDefault="008C3D87" w:rsidP="00B26792">
            <w:pPr>
              <w:jc w:val="center"/>
            </w:pPr>
            <w:r w:rsidRPr="001F346F">
              <w:t>2012 год</w:t>
            </w:r>
          </w:p>
        </w:tc>
        <w:tc>
          <w:tcPr>
            <w:tcW w:w="996" w:type="dxa"/>
            <w:vAlign w:val="center"/>
          </w:tcPr>
          <w:p w:rsidR="008C3D87" w:rsidRPr="001F346F" w:rsidRDefault="008C3D87" w:rsidP="00B26792">
            <w:pPr>
              <w:jc w:val="center"/>
            </w:pPr>
            <w:r w:rsidRPr="001F346F">
              <w:t>2013 год</w:t>
            </w:r>
          </w:p>
        </w:tc>
        <w:tc>
          <w:tcPr>
            <w:tcW w:w="962" w:type="dxa"/>
            <w:vAlign w:val="center"/>
          </w:tcPr>
          <w:p w:rsidR="008C3D87" w:rsidRPr="001F346F" w:rsidRDefault="008C3D87" w:rsidP="00772D27">
            <w:pPr>
              <w:jc w:val="center"/>
            </w:pPr>
            <w:r w:rsidRPr="001F346F">
              <w:t>2014 год</w:t>
            </w:r>
          </w:p>
        </w:tc>
      </w:tr>
      <w:tr w:rsidR="008C3D87" w:rsidRPr="001F346F" w:rsidTr="00772D27">
        <w:tc>
          <w:tcPr>
            <w:tcW w:w="4829" w:type="dxa"/>
            <w:vAlign w:val="center"/>
          </w:tcPr>
          <w:p w:rsidR="008C3D87" w:rsidRPr="001F346F" w:rsidRDefault="008C3D87" w:rsidP="00583EB3">
            <w:r w:rsidRPr="001F346F">
              <w:t>Количество субъектов малого и среднего предпринимательства (без учета индивидуальных предпринимателей), единиц</w:t>
            </w:r>
          </w:p>
        </w:tc>
        <w:tc>
          <w:tcPr>
            <w:tcW w:w="1104" w:type="dxa"/>
            <w:vAlign w:val="center"/>
          </w:tcPr>
          <w:p w:rsidR="008C3D87" w:rsidRPr="001F346F" w:rsidRDefault="008C3D87" w:rsidP="000F38E3">
            <w:pPr>
              <w:jc w:val="center"/>
            </w:pPr>
            <w:r w:rsidRPr="001F346F">
              <w:t>535</w:t>
            </w:r>
          </w:p>
        </w:tc>
        <w:tc>
          <w:tcPr>
            <w:tcW w:w="996" w:type="dxa"/>
            <w:vAlign w:val="center"/>
          </w:tcPr>
          <w:p w:rsidR="008C3D87" w:rsidRPr="001F346F" w:rsidRDefault="008C3D87" w:rsidP="000F38E3">
            <w:pPr>
              <w:jc w:val="center"/>
            </w:pPr>
            <w:r w:rsidRPr="001F346F">
              <w:t>499</w:t>
            </w:r>
          </w:p>
        </w:tc>
        <w:tc>
          <w:tcPr>
            <w:tcW w:w="1125" w:type="dxa"/>
            <w:vAlign w:val="center"/>
          </w:tcPr>
          <w:p w:rsidR="008C3D87" w:rsidRPr="001F346F" w:rsidRDefault="008C3D87" w:rsidP="00416F1F">
            <w:pPr>
              <w:jc w:val="center"/>
            </w:pPr>
            <w:r w:rsidRPr="001F346F">
              <w:t>390</w:t>
            </w:r>
          </w:p>
        </w:tc>
        <w:tc>
          <w:tcPr>
            <w:tcW w:w="996" w:type="dxa"/>
            <w:vAlign w:val="center"/>
          </w:tcPr>
          <w:p w:rsidR="008C3D87" w:rsidRPr="001F346F" w:rsidRDefault="008C3D87" w:rsidP="00416F1F">
            <w:pPr>
              <w:jc w:val="center"/>
            </w:pPr>
            <w:r w:rsidRPr="001F346F">
              <w:t>336</w:t>
            </w:r>
          </w:p>
        </w:tc>
        <w:tc>
          <w:tcPr>
            <w:tcW w:w="962" w:type="dxa"/>
            <w:vAlign w:val="center"/>
          </w:tcPr>
          <w:p w:rsidR="008C3D87" w:rsidRPr="001F346F" w:rsidRDefault="008C3D87" w:rsidP="00772D27">
            <w:pPr>
              <w:jc w:val="center"/>
            </w:pPr>
            <w:r w:rsidRPr="001F346F">
              <w:t>464</w:t>
            </w:r>
          </w:p>
        </w:tc>
      </w:tr>
      <w:tr w:rsidR="008C3D87" w:rsidRPr="001F346F" w:rsidTr="00772D27">
        <w:tc>
          <w:tcPr>
            <w:tcW w:w="4829" w:type="dxa"/>
            <w:vAlign w:val="center"/>
          </w:tcPr>
          <w:p w:rsidR="008C3D87" w:rsidRPr="001F346F" w:rsidRDefault="008C3D87" w:rsidP="00583EB3">
            <w:r w:rsidRPr="001F346F">
              <w:t>Индивидуальные предприниматели, человек</w:t>
            </w:r>
          </w:p>
        </w:tc>
        <w:tc>
          <w:tcPr>
            <w:tcW w:w="1104" w:type="dxa"/>
            <w:vAlign w:val="center"/>
          </w:tcPr>
          <w:p w:rsidR="008C3D87" w:rsidRPr="001F346F" w:rsidRDefault="008C3D87" w:rsidP="000F38E3">
            <w:pPr>
              <w:jc w:val="center"/>
            </w:pPr>
            <w:r w:rsidRPr="001F346F">
              <w:t>1 597</w:t>
            </w:r>
          </w:p>
        </w:tc>
        <w:tc>
          <w:tcPr>
            <w:tcW w:w="996" w:type="dxa"/>
            <w:vAlign w:val="center"/>
          </w:tcPr>
          <w:p w:rsidR="008C3D87" w:rsidRPr="001F346F" w:rsidRDefault="008C3D87" w:rsidP="000F38E3">
            <w:pPr>
              <w:jc w:val="center"/>
            </w:pPr>
            <w:r w:rsidRPr="001F346F">
              <w:t>1 462</w:t>
            </w:r>
          </w:p>
        </w:tc>
        <w:tc>
          <w:tcPr>
            <w:tcW w:w="1125" w:type="dxa"/>
            <w:vAlign w:val="center"/>
          </w:tcPr>
          <w:p w:rsidR="008C3D87" w:rsidRPr="001F346F" w:rsidRDefault="008C3D87" w:rsidP="000F38E3">
            <w:pPr>
              <w:jc w:val="center"/>
            </w:pPr>
            <w:r w:rsidRPr="001F346F">
              <w:t>1 734</w:t>
            </w:r>
          </w:p>
        </w:tc>
        <w:tc>
          <w:tcPr>
            <w:tcW w:w="996" w:type="dxa"/>
            <w:vAlign w:val="center"/>
          </w:tcPr>
          <w:p w:rsidR="008C3D87" w:rsidRPr="001F346F" w:rsidRDefault="008C3D87" w:rsidP="00906079">
            <w:pPr>
              <w:jc w:val="center"/>
            </w:pPr>
            <w:r w:rsidRPr="001F346F">
              <w:t>1 283</w:t>
            </w:r>
          </w:p>
        </w:tc>
        <w:tc>
          <w:tcPr>
            <w:tcW w:w="962" w:type="dxa"/>
            <w:vAlign w:val="center"/>
          </w:tcPr>
          <w:p w:rsidR="008C3D87" w:rsidRPr="001F346F" w:rsidRDefault="008C3D87" w:rsidP="00772D27">
            <w:pPr>
              <w:jc w:val="center"/>
            </w:pPr>
            <w:r w:rsidRPr="001F346F">
              <w:t>1 277</w:t>
            </w:r>
          </w:p>
        </w:tc>
      </w:tr>
      <w:tr w:rsidR="008C3D87" w:rsidRPr="001F346F" w:rsidTr="00772D27">
        <w:tc>
          <w:tcPr>
            <w:tcW w:w="4829" w:type="dxa"/>
            <w:vAlign w:val="center"/>
          </w:tcPr>
          <w:p w:rsidR="008C3D87" w:rsidRPr="001F346F" w:rsidRDefault="008C3D87" w:rsidP="00583EB3">
            <w:r w:rsidRPr="001F346F">
              <w:t>Списочная численность, работающих на малых и средних предприятиях, человек</w:t>
            </w:r>
          </w:p>
        </w:tc>
        <w:tc>
          <w:tcPr>
            <w:tcW w:w="1104" w:type="dxa"/>
            <w:vAlign w:val="center"/>
          </w:tcPr>
          <w:p w:rsidR="008C3D87" w:rsidRPr="001F346F" w:rsidRDefault="008C3D87" w:rsidP="000F38E3">
            <w:pPr>
              <w:jc w:val="center"/>
            </w:pPr>
            <w:r w:rsidRPr="001F346F">
              <w:t>4 408</w:t>
            </w:r>
          </w:p>
        </w:tc>
        <w:tc>
          <w:tcPr>
            <w:tcW w:w="996" w:type="dxa"/>
            <w:vAlign w:val="center"/>
          </w:tcPr>
          <w:p w:rsidR="008C3D87" w:rsidRPr="001F346F" w:rsidRDefault="008C3D87" w:rsidP="000F38E3">
            <w:pPr>
              <w:jc w:val="center"/>
            </w:pPr>
            <w:r w:rsidRPr="001F346F">
              <w:t>4 136</w:t>
            </w:r>
          </w:p>
        </w:tc>
        <w:tc>
          <w:tcPr>
            <w:tcW w:w="1125" w:type="dxa"/>
            <w:vAlign w:val="center"/>
          </w:tcPr>
          <w:p w:rsidR="008C3D87" w:rsidRPr="001F346F" w:rsidRDefault="008C3D87" w:rsidP="000F38E3">
            <w:pPr>
              <w:jc w:val="center"/>
            </w:pPr>
            <w:r w:rsidRPr="001F346F">
              <w:t>3 780</w:t>
            </w:r>
          </w:p>
        </w:tc>
        <w:tc>
          <w:tcPr>
            <w:tcW w:w="996" w:type="dxa"/>
            <w:vAlign w:val="center"/>
          </w:tcPr>
          <w:p w:rsidR="008C3D87" w:rsidRPr="001F346F" w:rsidRDefault="008C3D87" w:rsidP="00906079">
            <w:pPr>
              <w:jc w:val="center"/>
            </w:pPr>
            <w:r w:rsidRPr="001F346F">
              <w:t>3 820</w:t>
            </w:r>
          </w:p>
        </w:tc>
        <w:tc>
          <w:tcPr>
            <w:tcW w:w="962" w:type="dxa"/>
            <w:vAlign w:val="center"/>
          </w:tcPr>
          <w:p w:rsidR="008C3D87" w:rsidRPr="001F346F" w:rsidRDefault="008C3D87" w:rsidP="00772D27">
            <w:pPr>
              <w:jc w:val="center"/>
            </w:pPr>
            <w:r w:rsidRPr="001F346F">
              <w:t>4 220</w:t>
            </w:r>
          </w:p>
        </w:tc>
      </w:tr>
      <w:tr w:rsidR="008C3D87" w:rsidRPr="001F346F" w:rsidTr="00772D27">
        <w:tc>
          <w:tcPr>
            <w:tcW w:w="4829" w:type="dxa"/>
            <w:vAlign w:val="center"/>
          </w:tcPr>
          <w:p w:rsidR="008C3D87" w:rsidRPr="001F346F" w:rsidRDefault="008C3D87" w:rsidP="00583EB3">
            <w:r w:rsidRPr="001F346F">
              <w:t>Доля работающих на предприятиях малого и среднего предпринимательства в общей численности  работающих, в процентах</w:t>
            </w:r>
          </w:p>
        </w:tc>
        <w:tc>
          <w:tcPr>
            <w:tcW w:w="1104" w:type="dxa"/>
            <w:vAlign w:val="center"/>
          </w:tcPr>
          <w:p w:rsidR="008C3D87" w:rsidRPr="001F346F" w:rsidRDefault="008C3D87" w:rsidP="000F38E3">
            <w:pPr>
              <w:jc w:val="center"/>
            </w:pPr>
            <w:r w:rsidRPr="001F346F">
              <w:t>19,2</w:t>
            </w:r>
          </w:p>
        </w:tc>
        <w:tc>
          <w:tcPr>
            <w:tcW w:w="996" w:type="dxa"/>
            <w:vAlign w:val="center"/>
          </w:tcPr>
          <w:p w:rsidR="008C3D87" w:rsidRPr="001F346F" w:rsidRDefault="008C3D87" w:rsidP="000F38E3">
            <w:pPr>
              <w:jc w:val="center"/>
            </w:pPr>
            <w:r w:rsidRPr="001F346F">
              <w:t>21,3</w:t>
            </w:r>
          </w:p>
        </w:tc>
        <w:tc>
          <w:tcPr>
            <w:tcW w:w="1125" w:type="dxa"/>
            <w:vAlign w:val="center"/>
          </w:tcPr>
          <w:p w:rsidR="008C3D87" w:rsidRPr="001F346F" w:rsidRDefault="008C3D87" w:rsidP="000F38E3">
            <w:pPr>
              <w:jc w:val="center"/>
            </w:pPr>
            <w:r w:rsidRPr="001F346F">
              <w:t>20,8</w:t>
            </w:r>
          </w:p>
        </w:tc>
        <w:tc>
          <w:tcPr>
            <w:tcW w:w="996" w:type="dxa"/>
            <w:vAlign w:val="center"/>
          </w:tcPr>
          <w:p w:rsidR="008C3D87" w:rsidRPr="001F346F" w:rsidRDefault="008C3D87" w:rsidP="00906079">
            <w:pPr>
              <w:jc w:val="center"/>
            </w:pPr>
            <w:r w:rsidRPr="001F346F">
              <w:t>21,0</w:t>
            </w:r>
          </w:p>
        </w:tc>
        <w:tc>
          <w:tcPr>
            <w:tcW w:w="962" w:type="dxa"/>
            <w:vAlign w:val="center"/>
          </w:tcPr>
          <w:p w:rsidR="008C3D87" w:rsidRPr="001F346F" w:rsidRDefault="008C3D87" w:rsidP="00772D27">
            <w:pPr>
              <w:jc w:val="center"/>
            </w:pPr>
            <w:r w:rsidRPr="001F346F">
              <w:t>25,1</w:t>
            </w:r>
          </w:p>
        </w:tc>
      </w:tr>
      <w:tr w:rsidR="008C3D87" w:rsidRPr="001F346F" w:rsidTr="00772D27">
        <w:tc>
          <w:tcPr>
            <w:tcW w:w="4829" w:type="dxa"/>
            <w:vAlign w:val="center"/>
          </w:tcPr>
          <w:p w:rsidR="008C3D87" w:rsidRPr="001F346F" w:rsidRDefault="008C3D87" w:rsidP="00583EB3">
            <w:r w:rsidRPr="001F346F">
              <w:t>Объем средств, направленных на развитие малого и среднего предпринимательства, всего, тыс.рублей, в том числе:</w:t>
            </w:r>
          </w:p>
        </w:tc>
        <w:tc>
          <w:tcPr>
            <w:tcW w:w="1104" w:type="dxa"/>
            <w:vAlign w:val="center"/>
          </w:tcPr>
          <w:p w:rsidR="008C3D87" w:rsidRPr="001F346F" w:rsidRDefault="008C3D87" w:rsidP="000F38E3">
            <w:pPr>
              <w:jc w:val="center"/>
            </w:pPr>
            <w:r w:rsidRPr="001F346F">
              <w:t>1 137,7</w:t>
            </w:r>
          </w:p>
        </w:tc>
        <w:tc>
          <w:tcPr>
            <w:tcW w:w="996" w:type="dxa"/>
            <w:vAlign w:val="center"/>
          </w:tcPr>
          <w:p w:rsidR="008C3D87" w:rsidRPr="001F346F" w:rsidRDefault="008C3D87" w:rsidP="000F38E3">
            <w:pPr>
              <w:jc w:val="center"/>
            </w:pPr>
            <w:r w:rsidRPr="001F346F">
              <w:t>2 273,7</w:t>
            </w:r>
          </w:p>
        </w:tc>
        <w:tc>
          <w:tcPr>
            <w:tcW w:w="1125" w:type="dxa"/>
            <w:vAlign w:val="center"/>
          </w:tcPr>
          <w:p w:rsidR="008C3D87" w:rsidRPr="001F346F" w:rsidRDefault="008C3D87" w:rsidP="000F38E3">
            <w:pPr>
              <w:jc w:val="center"/>
            </w:pPr>
            <w:r w:rsidRPr="001F346F">
              <w:t>3 162,4</w:t>
            </w:r>
          </w:p>
        </w:tc>
        <w:tc>
          <w:tcPr>
            <w:tcW w:w="996" w:type="dxa"/>
            <w:vAlign w:val="center"/>
          </w:tcPr>
          <w:p w:rsidR="008C3D87" w:rsidRPr="001F346F" w:rsidRDefault="008C3D87" w:rsidP="00906079">
            <w:pPr>
              <w:jc w:val="center"/>
            </w:pPr>
            <w:r w:rsidRPr="001F346F">
              <w:t>1 438,4</w:t>
            </w:r>
          </w:p>
        </w:tc>
        <w:tc>
          <w:tcPr>
            <w:tcW w:w="962" w:type="dxa"/>
            <w:vAlign w:val="center"/>
          </w:tcPr>
          <w:p w:rsidR="008C3D87" w:rsidRPr="001F346F" w:rsidRDefault="008C3D87" w:rsidP="00772D27">
            <w:pPr>
              <w:jc w:val="center"/>
            </w:pPr>
            <w:r w:rsidRPr="001F346F">
              <w:t>2 354,7</w:t>
            </w:r>
          </w:p>
        </w:tc>
      </w:tr>
      <w:tr w:rsidR="008C3D87" w:rsidRPr="001F346F" w:rsidTr="00772D27">
        <w:tc>
          <w:tcPr>
            <w:tcW w:w="4829" w:type="dxa"/>
            <w:vAlign w:val="center"/>
          </w:tcPr>
          <w:p w:rsidR="008C3D87" w:rsidRPr="001F346F" w:rsidRDefault="008C3D87" w:rsidP="00583EB3">
            <w:r w:rsidRPr="001F346F">
              <w:t>средства федерального бюджета, тыс.рублей</w:t>
            </w:r>
          </w:p>
        </w:tc>
        <w:tc>
          <w:tcPr>
            <w:tcW w:w="1104" w:type="dxa"/>
            <w:vAlign w:val="center"/>
          </w:tcPr>
          <w:p w:rsidR="008C3D87" w:rsidRPr="001F346F" w:rsidRDefault="008C3D87" w:rsidP="000F38E3">
            <w:pPr>
              <w:jc w:val="center"/>
            </w:pPr>
            <w:r w:rsidRPr="001F346F">
              <w:t>-</w:t>
            </w:r>
          </w:p>
        </w:tc>
        <w:tc>
          <w:tcPr>
            <w:tcW w:w="996" w:type="dxa"/>
            <w:vAlign w:val="center"/>
          </w:tcPr>
          <w:p w:rsidR="008C3D87" w:rsidRPr="001F346F" w:rsidRDefault="008C3D87" w:rsidP="000F38E3">
            <w:pPr>
              <w:jc w:val="center"/>
            </w:pPr>
            <w:r w:rsidRPr="001F346F">
              <w:t>-</w:t>
            </w:r>
          </w:p>
        </w:tc>
        <w:tc>
          <w:tcPr>
            <w:tcW w:w="1125" w:type="dxa"/>
            <w:vAlign w:val="center"/>
          </w:tcPr>
          <w:p w:rsidR="008C3D87" w:rsidRPr="001F346F" w:rsidRDefault="008C3D87" w:rsidP="000F38E3">
            <w:pPr>
              <w:jc w:val="center"/>
            </w:pPr>
            <w:r w:rsidRPr="001F346F">
              <w:t>-</w:t>
            </w:r>
          </w:p>
        </w:tc>
        <w:tc>
          <w:tcPr>
            <w:tcW w:w="996" w:type="dxa"/>
            <w:vAlign w:val="center"/>
          </w:tcPr>
          <w:p w:rsidR="008C3D87" w:rsidRPr="001F346F" w:rsidRDefault="008C3D87" w:rsidP="00906079">
            <w:pPr>
              <w:jc w:val="center"/>
            </w:pPr>
            <w:r w:rsidRPr="001F346F">
              <w:t>-</w:t>
            </w:r>
          </w:p>
        </w:tc>
        <w:tc>
          <w:tcPr>
            <w:tcW w:w="962" w:type="dxa"/>
            <w:vAlign w:val="center"/>
          </w:tcPr>
          <w:p w:rsidR="008C3D87" w:rsidRPr="001F346F" w:rsidRDefault="008C3D87" w:rsidP="00772D27">
            <w:pPr>
              <w:jc w:val="center"/>
            </w:pPr>
            <w:r w:rsidRPr="001F346F">
              <w:t>748,9</w:t>
            </w:r>
          </w:p>
        </w:tc>
      </w:tr>
      <w:tr w:rsidR="008C3D87" w:rsidRPr="001F346F" w:rsidTr="00772D27">
        <w:tc>
          <w:tcPr>
            <w:tcW w:w="4829" w:type="dxa"/>
            <w:vAlign w:val="center"/>
          </w:tcPr>
          <w:p w:rsidR="008C3D87" w:rsidRPr="001F346F" w:rsidRDefault="008C3D87" w:rsidP="00583EB3">
            <w:r w:rsidRPr="001F346F">
              <w:t>средства бюджета автономного округа, тыс.рублей</w:t>
            </w:r>
          </w:p>
        </w:tc>
        <w:tc>
          <w:tcPr>
            <w:tcW w:w="1104" w:type="dxa"/>
            <w:vAlign w:val="center"/>
          </w:tcPr>
          <w:p w:rsidR="008C3D87" w:rsidRPr="001F346F" w:rsidRDefault="008C3D87" w:rsidP="000F38E3">
            <w:pPr>
              <w:jc w:val="center"/>
            </w:pPr>
            <w:r w:rsidRPr="001F346F">
              <w:t>486,7</w:t>
            </w:r>
          </w:p>
        </w:tc>
        <w:tc>
          <w:tcPr>
            <w:tcW w:w="996" w:type="dxa"/>
            <w:vAlign w:val="center"/>
          </w:tcPr>
          <w:p w:rsidR="008C3D87" w:rsidRPr="001F346F" w:rsidRDefault="008C3D87" w:rsidP="000F38E3">
            <w:pPr>
              <w:jc w:val="center"/>
            </w:pPr>
            <w:r w:rsidRPr="001F346F">
              <w:t>1 622,7</w:t>
            </w:r>
          </w:p>
        </w:tc>
        <w:tc>
          <w:tcPr>
            <w:tcW w:w="1125" w:type="dxa"/>
            <w:vAlign w:val="center"/>
          </w:tcPr>
          <w:p w:rsidR="008C3D87" w:rsidRPr="001F346F" w:rsidRDefault="008C3D87" w:rsidP="000F38E3">
            <w:pPr>
              <w:jc w:val="center"/>
            </w:pPr>
            <w:r w:rsidRPr="001F346F">
              <w:t>2 491,4</w:t>
            </w:r>
          </w:p>
        </w:tc>
        <w:tc>
          <w:tcPr>
            <w:tcW w:w="996" w:type="dxa"/>
            <w:vAlign w:val="center"/>
          </w:tcPr>
          <w:p w:rsidR="008C3D87" w:rsidRPr="001F346F" w:rsidRDefault="008C3D87" w:rsidP="00906079">
            <w:pPr>
              <w:jc w:val="center"/>
            </w:pPr>
            <w:r w:rsidRPr="001F346F">
              <w:t>762,4</w:t>
            </w:r>
          </w:p>
        </w:tc>
        <w:tc>
          <w:tcPr>
            <w:tcW w:w="962" w:type="dxa"/>
            <w:vAlign w:val="center"/>
          </w:tcPr>
          <w:p w:rsidR="008C3D87" w:rsidRPr="001F346F" w:rsidRDefault="008C3D87" w:rsidP="00772D27">
            <w:pPr>
              <w:jc w:val="center"/>
            </w:pPr>
            <w:r w:rsidRPr="001F346F">
              <w:t>1 285,8</w:t>
            </w:r>
          </w:p>
        </w:tc>
      </w:tr>
      <w:tr w:rsidR="008C3D87" w:rsidRPr="001F346F" w:rsidTr="00772D27">
        <w:tc>
          <w:tcPr>
            <w:tcW w:w="4829" w:type="dxa"/>
            <w:vAlign w:val="center"/>
          </w:tcPr>
          <w:p w:rsidR="008C3D87" w:rsidRPr="001F346F" w:rsidRDefault="008C3D87" w:rsidP="00583EB3">
            <w:r w:rsidRPr="001F346F">
              <w:t>средства бюджета муниципального образования, тыс.рублей</w:t>
            </w:r>
          </w:p>
        </w:tc>
        <w:tc>
          <w:tcPr>
            <w:tcW w:w="1104" w:type="dxa"/>
            <w:vAlign w:val="center"/>
          </w:tcPr>
          <w:p w:rsidR="008C3D87" w:rsidRPr="001F346F" w:rsidRDefault="008C3D87" w:rsidP="000F38E3">
            <w:pPr>
              <w:jc w:val="center"/>
            </w:pPr>
            <w:r w:rsidRPr="001F346F">
              <w:t>651,0</w:t>
            </w:r>
          </w:p>
        </w:tc>
        <w:tc>
          <w:tcPr>
            <w:tcW w:w="996" w:type="dxa"/>
            <w:vAlign w:val="center"/>
          </w:tcPr>
          <w:p w:rsidR="008C3D87" w:rsidRPr="001F346F" w:rsidRDefault="008C3D87" w:rsidP="000F38E3">
            <w:pPr>
              <w:jc w:val="center"/>
            </w:pPr>
            <w:r w:rsidRPr="001F346F">
              <w:t>651,0</w:t>
            </w:r>
          </w:p>
        </w:tc>
        <w:tc>
          <w:tcPr>
            <w:tcW w:w="1125" w:type="dxa"/>
            <w:vAlign w:val="center"/>
          </w:tcPr>
          <w:p w:rsidR="008C3D87" w:rsidRPr="001F346F" w:rsidRDefault="008C3D87" w:rsidP="000F38E3">
            <w:pPr>
              <w:jc w:val="center"/>
            </w:pPr>
            <w:r w:rsidRPr="001F346F">
              <w:t>671,0</w:t>
            </w:r>
          </w:p>
        </w:tc>
        <w:tc>
          <w:tcPr>
            <w:tcW w:w="996" w:type="dxa"/>
            <w:vAlign w:val="center"/>
          </w:tcPr>
          <w:p w:rsidR="008C3D87" w:rsidRPr="001F346F" w:rsidRDefault="008C3D87" w:rsidP="00906079">
            <w:pPr>
              <w:jc w:val="center"/>
            </w:pPr>
            <w:r w:rsidRPr="001F346F">
              <w:t>676,0</w:t>
            </w:r>
          </w:p>
        </w:tc>
        <w:tc>
          <w:tcPr>
            <w:tcW w:w="962" w:type="dxa"/>
            <w:vAlign w:val="center"/>
          </w:tcPr>
          <w:p w:rsidR="008C3D87" w:rsidRPr="001F346F" w:rsidRDefault="008C3D87" w:rsidP="00772D27">
            <w:pPr>
              <w:jc w:val="center"/>
            </w:pPr>
            <w:r w:rsidRPr="001F346F">
              <w:t>320,0</w:t>
            </w:r>
          </w:p>
        </w:tc>
      </w:tr>
    </w:tbl>
    <w:p w:rsidR="008C3D87" w:rsidRPr="001F346F" w:rsidRDefault="008C3D87" w:rsidP="0036699D">
      <w:pPr>
        <w:jc w:val="both"/>
      </w:pPr>
    </w:p>
    <w:p w:rsidR="008C3D87" w:rsidRPr="001F346F" w:rsidRDefault="008C3D87" w:rsidP="002447CD">
      <w:pPr>
        <w:ind w:firstLine="567"/>
        <w:contextualSpacing/>
        <w:jc w:val="both"/>
      </w:pPr>
      <w:r w:rsidRPr="001F346F">
        <w:t>В2014годуна территориимуниципального образования осуществлялсвоюдеятельность 1 741субъект малого и среднего предпринимательства, в том числе:</w:t>
      </w:r>
    </w:p>
    <w:p w:rsidR="008C3D87" w:rsidRPr="001F346F" w:rsidRDefault="008C3D87" w:rsidP="002447CD">
      <w:pPr>
        <w:ind w:firstLine="567"/>
        <w:contextualSpacing/>
        <w:jc w:val="both"/>
      </w:pPr>
      <w:r w:rsidRPr="001F346F">
        <w:t>454 - малых предприятий (с учетом микропредприятий) (2013 год – 326 ед.);</w:t>
      </w:r>
    </w:p>
    <w:p w:rsidR="008C3D87" w:rsidRPr="001F346F" w:rsidRDefault="008C3D87" w:rsidP="002447CD">
      <w:pPr>
        <w:ind w:firstLine="567"/>
        <w:contextualSpacing/>
        <w:jc w:val="both"/>
      </w:pPr>
      <w:r w:rsidRPr="001F346F">
        <w:t xml:space="preserve">10 - средних предприятий (2013 год – 10 ед.); </w:t>
      </w:r>
    </w:p>
    <w:p w:rsidR="008C3D87" w:rsidRPr="001F346F" w:rsidRDefault="008C3D87" w:rsidP="002447CD">
      <w:pPr>
        <w:ind w:firstLine="567"/>
        <w:contextualSpacing/>
        <w:jc w:val="both"/>
      </w:pPr>
      <w:r w:rsidRPr="001F346F">
        <w:t>1 277 индивидуальных предпринимателей, что на 6 единиц меньше, чем в 2013 году.</w:t>
      </w:r>
    </w:p>
    <w:p w:rsidR="008C3D87" w:rsidRPr="001F346F" w:rsidRDefault="008C3D87" w:rsidP="00F64DF6">
      <w:pPr>
        <w:ind w:firstLine="567"/>
        <w:jc w:val="both"/>
      </w:pPr>
      <w:r w:rsidRPr="001F346F">
        <w:t xml:space="preserve">В целях повышения роли малого и среднего предпринимательства в экономике города Радужный постановлением администрации города от 07.11.2013 №2309 утверждена муниципальная программа «Развитие малого и среднего предпринимательства в городе Радужный на 2014-2020 годы». За 2014 год общий объем финансирования мероприятийПрограммы составил 2 354,7 тыс.рублей,  из них 748,9 тыс.рублей – средства федерального бюджета, 1 285,8 тыс.рублей - средства бюджета автономного округа и 320,0 тыс.рублей  - средства бюджета муниципального образования. </w:t>
      </w:r>
    </w:p>
    <w:p w:rsidR="008C3D87" w:rsidRPr="001F346F" w:rsidRDefault="008C3D87" w:rsidP="00F64DF6">
      <w:pPr>
        <w:ind w:firstLine="567"/>
        <w:jc w:val="both"/>
      </w:pPr>
      <w:r w:rsidRPr="001F346F">
        <w:t>В рамках программы 264 субъектам малого и среднего предпринимательства оказана информационно-консультационная поддержка;предоставлены гранты - 1 субъекту молодежного предпринимательства, относящемуся к социальному предпринимательству,2 начинающим предпринимателям - субъектам молодежного предпринимательства; оказана финансовая поддержка 3 субъектам молодежного предпринимательства; 11субъектам предпринимательской деятельности оказана финансовая поддержкав части компенсации арендных платежей; 3 субъектам оказана финансовая поддержка по возмещению части затрат по приобретению оборудования (основных средств) и лицензионных программных продуктов.</w:t>
      </w:r>
    </w:p>
    <w:p w:rsidR="008C3D87" w:rsidRPr="001F346F" w:rsidRDefault="008C3D87" w:rsidP="001D50C4">
      <w:pPr>
        <w:pStyle w:val="BodyText"/>
        <w:spacing w:after="0"/>
        <w:ind w:firstLine="567"/>
        <w:jc w:val="both"/>
      </w:pPr>
      <w:r w:rsidRPr="001F346F">
        <w:t>В муниципальном образовании, в целях создания благоприятных условий для развития малого и среднего  предпринимательства, совершенствования механизмов его поддержки, более широкого привлечения предпринимательских структур к решению городских проблем, в 2012 году создан Совет по развитию малого и среднего предпринимательства города Радужный.За 2014 год проведено 4 заседания Совета.</w:t>
      </w:r>
    </w:p>
    <w:p w:rsidR="008C3D87" w:rsidRPr="001F346F" w:rsidRDefault="008C3D87" w:rsidP="001D50C4">
      <w:pPr>
        <w:pStyle w:val="BodyText"/>
        <w:spacing w:after="0"/>
        <w:ind w:firstLine="567"/>
        <w:jc w:val="both"/>
      </w:pPr>
      <w:r w:rsidRPr="001F346F">
        <w:t xml:space="preserve">За2014 год консультационными услугами представительства Нижневартовского филиала Фонда поддержки предпринимательства Югры в г.Радужный воспользовались 345 субъектов малого и среднего предпринимательства, согласованно 15 бизнес-планов от Центра занятости населения, обучение на </w:t>
      </w:r>
      <w:r w:rsidRPr="001F346F">
        <w:rPr>
          <w:bCs/>
          <w:spacing w:val="-1"/>
        </w:rPr>
        <w:t>профориентационных курсах по основам предпринимательской деятельности  «Азбука бизнеса» прошли 29 человек, в образовательных мероприятиях участвовало 77 человек. Проведено анкетирование молодежи на участие в программе « Ты – предприниматель» в количестве 290 человек. Одобрено 32 проекта из средств Фонда микрофинансирования ХМАО-Югры на общую сумму 24 310 тыс. рублей. По программе «Гарантия» 5 субъектов получили кредиты на сумму 25 620 тыс. рублей, сумма поручительства составила 12 810 тыс. рублей. Трем субъектам предпринимательства одобрены проекты по компенсации процентной ставки по кредитам на общую сумму 25 500 тыс.рублей. Четырем субъектам предпринимательства произведена компенсация первоначального взноса и лизинговых платежей на сумму 5 500 тыс. рублей.</w:t>
      </w:r>
      <w:r w:rsidRPr="001F346F">
        <w:t xml:space="preserve"> Одному субъекту предпринимательства произведена компенсация обучения в размере 20 тыс. рублей. Грантовую поддержку получили два начинающих предпринимателя в размере 600  тыс. рублей.</w:t>
      </w:r>
    </w:p>
    <w:p w:rsidR="008C3D87" w:rsidRPr="001F346F" w:rsidRDefault="008C3D87" w:rsidP="001D50C4">
      <w:pPr>
        <w:ind w:firstLine="540"/>
        <w:jc w:val="both"/>
      </w:pPr>
      <w:r w:rsidRPr="001F346F">
        <w:t>Распоряжением главы города Радужный от 05.03.2009 №375 утверждён Порядок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включённого в него имущества. Распоряжением главы города Радужный от 06.04.2009 №584 р «О перечне муниципального имущества, предоставляемого субъектам малого и среднего предпринимательства» утвержден перечень имущества, которое будет передано в качестве имущественной поддержки субъектам малого и среднего предпринимательства. В перечень включен 41 объект муниципального имущества: 20 – объекты недвижимого имущества, 21 – объекты движимого имущества. Общая площадь объектов муниципального имущества включенного в этот перечень составляет 6 162,1кв. метров. За 2014 год обратились 2 субъекта малого предпринимательства, 1 - получил имущественную поддержку.</w:t>
      </w:r>
    </w:p>
    <w:p w:rsidR="008C3D87" w:rsidRPr="001F346F" w:rsidRDefault="008C3D87" w:rsidP="001D50C4">
      <w:pPr>
        <w:ind w:firstLine="567"/>
        <w:jc w:val="both"/>
      </w:pPr>
      <w:r w:rsidRPr="001F346F">
        <w:t xml:space="preserve">Десять субъектов малого и среднего предпринимательства  реализовали преимущественное право на приобретение арендуемого имущества в соответствии с Федеральным законом от 22.07.2008 №159 – ФЗ «Об особенностях отчуждения недвижимого имущества,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предпринимательства…».Площадь десяти выкупленных объектов недвижимости составила 3 041,2 квадратных метров. </w:t>
      </w:r>
    </w:p>
    <w:p w:rsidR="008C3D87" w:rsidRPr="001F346F" w:rsidRDefault="008C3D87" w:rsidP="001D50C4">
      <w:pPr>
        <w:pStyle w:val="BodyText2"/>
        <w:spacing w:after="0" w:line="240" w:lineRule="auto"/>
        <w:ind w:firstLine="567"/>
        <w:jc w:val="both"/>
      </w:pPr>
      <w:r w:rsidRPr="001F346F">
        <w:t>В рамках стабилизации социальной напряженности на рынке труда на территориимуниципального образованияг.Радужный реализуется государственная программа«Содействие занятости населения в Ханты-Мансийском автономном округе – Югре на 2014-2020 годы». Однимиз направлений программы является содействие развитию предпринимательства  и самозанятости безработных граждан, в рамках которого предусмотрено оказание финансовой помощи безработным гражданам, желающим зарегистрировать собственный бизнес.За2014 год оказана финансовая помощьбезработным гражданам, желающим зарегистрировать собственный бизнес, в результате чего зарегистрировали предпринимательскую деятельность 15 человек из числа безработных.</w:t>
      </w:r>
    </w:p>
    <w:p w:rsidR="008C3D87" w:rsidRPr="001F346F" w:rsidRDefault="008C3D87" w:rsidP="001D50C4">
      <w:pPr>
        <w:pStyle w:val="BodyText2"/>
        <w:spacing w:after="0" w:line="240" w:lineRule="auto"/>
        <w:ind w:firstLine="567"/>
        <w:jc w:val="both"/>
      </w:pPr>
    </w:p>
    <w:p w:rsidR="008C3D87" w:rsidRPr="001F346F" w:rsidRDefault="008C3D87" w:rsidP="00174BDF">
      <w:pPr>
        <w:pStyle w:val="BodyText2"/>
        <w:spacing w:after="0" w:line="240" w:lineRule="auto"/>
        <w:jc w:val="center"/>
        <w:rPr>
          <w:b/>
        </w:rPr>
      </w:pPr>
      <w:r w:rsidRPr="001F346F">
        <w:rPr>
          <w:b/>
        </w:rPr>
        <w:t>Инвестиции</w:t>
      </w:r>
    </w:p>
    <w:p w:rsidR="008C3D87" w:rsidRPr="001F346F" w:rsidRDefault="008C3D87" w:rsidP="00174BDF">
      <w:pPr>
        <w:ind w:firstLine="540"/>
        <w:jc w:val="both"/>
      </w:pPr>
    </w:p>
    <w:p w:rsidR="008C3D87" w:rsidRPr="001F346F" w:rsidRDefault="008C3D87" w:rsidP="00174BDF">
      <w:pPr>
        <w:ind w:firstLine="540"/>
        <w:jc w:val="both"/>
      </w:pPr>
      <w:r w:rsidRPr="001F346F">
        <w:t xml:space="preserve"> По итогам 2014 года объем инвестиций в основной капитал по организациям, не относящимся к субъектам малого предпринимательства, составил 4 370,6  млн. рублей или 49,3 % в сопоставимых ценах к уровню 2013 года. </w:t>
      </w:r>
    </w:p>
    <w:p w:rsidR="008C3D87" w:rsidRPr="001F346F" w:rsidRDefault="008C3D87" w:rsidP="00532D0D">
      <w:pPr>
        <w:jc w:val="center"/>
        <w:rPr>
          <w:b/>
        </w:rPr>
      </w:pPr>
      <w:r w:rsidRPr="001F346F">
        <w:rPr>
          <w:b/>
        </w:rPr>
        <w:t>Динамика показателей,</w:t>
      </w:r>
    </w:p>
    <w:p w:rsidR="008C3D87" w:rsidRPr="001F346F" w:rsidRDefault="008C3D87" w:rsidP="00532D0D">
      <w:pPr>
        <w:jc w:val="center"/>
      </w:pPr>
      <w:r w:rsidRPr="001F346F">
        <w:rPr>
          <w:b/>
        </w:rPr>
        <w:t xml:space="preserve">характеризующих инвестиционную деятельность </w:t>
      </w:r>
    </w:p>
    <w:p w:rsidR="008C3D87" w:rsidRPr="001F346F" w:rsidRDefault="008C3D87" w:rsidP="00532D0D">
      <w:pPr>
        <w:jc w:val="cente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264"/>
        <w:gridCol w:w="865"/>
        <w:gridCol w:w="867"/>
        <w:gridCol w:w="997"/>
        <w:gridCol w:w="997"/>
        <w:gridCol w:w="997"/>
      </w:tblGrid>
      <w:tr w:rsidR="008C3D87" w:rsidRPr="001F346F" w:rsidTr="00183BCB">
        <w:trPr>
          <w:cantSplit/>
          <w:trHeight w:val="708"/>
        </w:trPr>
        <w:tc>
          <w:tcPr>
            <w:tcW w:w="2635" w:type="pct"/>
            <w:vAlign w:val="center"/>
          </w:tcPr>
          <w:p w:rsidR="008C3D87" w:rsidRPr="001F346F" w:rsidRDefault="008C3D87" w:rsidP="00532D0D">
            <w:pPr>
              <w:jc w:val="center"/>
            </w:pPr>
            <w:r w:rsidRPr="001F346F">
              <w:t>Показатель</w:t>
            </w:r>
          </w:p>
        </w:tc>
        <w:tc>
          <w:tcPr>
            <w:tcW w:w="433" w:type="pct"/>
            <w:vAlign w:val="center"/>
          </w:tcPr>
          <w:p w:rsidR="008C3D87" w:rsidRPr="001F346F" w:rsidRDefault="008C3D87" w:rsidP="00576AF8">
            <w:pPr>
              <w:jc w:val="center"/>
            </w:pPr>
            <w:r w:rsidRPr="001F346F">
              <w:t>2010 год</w:t>
            </w:r>
          </w:p>
        </w:tc>
        <w:tc>
          <w:tcPr>
            <w:tcW w:w="434" w:type="pct"/>
            <w:vAlign w:val="center"/>
          </w:tcPr>
          <w:p w:rsidR="008C3D87" w:rsidRPr="001F346F" w:rsidRDefault="008C3D87" w:rsidP="00576AF8">
            <w:pPr>
              <w:jc w:val="center"/>
            </w:pPr>
            <w:r w:rsidRPr="001F346F">
              <w:t>2011 год</w:t>
            </w:r>
          </w:p>
        </w:tc>
        <w:tc>
          <w:tcPr>
            <w:tcW w:w="499" w:type="pct"/>
            <w:vAlign w:val="center"/>
          </w:tcPr>
          <w:p w:rsidR="008C3D87" w:rsidRPr="001F346F" w:rsidRDefault="008C3D87" w:rsidP="00532D0D">
            <w:pPr>
              <w:jc w:val="center"/>
            </w:pPr>
            <w:r w:rsidRPr="001F346F">
              <w:t>2012 год</w:t>
            </w:r>
          </w:p>
        </w:tc>
        <w:tc>
          <w:tcPr>
            <w:tcW w:w="499" w:type="pct"/>
            <w:vAlign w:val="center"/>
          </w:tcPr>
          <w:p w:rsidR="008C3D87" w:rsidRPr="001F346F" w:rsidRDefault="008C3D87" w:rsidP="00E264AB">
            <w:pPr>
              <w:jc w:val="center"/>
            </w:pPr>
            <w:r w:rsidRPr="001F346F">
              <w:t>2013 год</w:t>
            </w:r>
          </w:p>
        </w:tc>
        <w:tc>
          <w:tcPr>
            <w:tcW w:w="499" w:type="pct"/>
            <w:vAlign w:val="center"/>
          </w:tcPr>
          <w:p w:rsidR="008C3D87" w:rsidRPr="001F346F" w:rsidRDefault="008C3D87" w:rsidP="00142734">
            <w:pPr>
              <w:jc w:val="center"/>
            </w:pPr>
            <w:r w:rsidRPr="001F346F">
              <w:t>2014 год</w:t>
            </w:r>
          </w:p>
        </w:tc>
      </w:tr>
      <w:tr w:rsidR="008C3D87" w:rsidRPr="001F346F" w:rsidTr="00183BCB">
        <w:trPr>
          <w:cantSplit/>
        </w:trPr>
        <w:tc>
          <w:tcPr>
            <w:tcW w:w="2635" w:type="pct"/>
          </w:tcPr>
          <w:p w:rsidR="008C3D87" w:rsidRPr="001F346F" w:rsidRDefault="008C3D87" w:rsidP="004C04CC">
            <w:r w:rsidRPr="001F346F">
              <w:t xml:space="preserve">Инвестиции в основной капитал, млн. рублей </w:t>
            </w:r>
          </w:p>
        </w:tc>
        <w:tc>
          <w:tcPr>
            <w:tcW w:w="433" w:type="pct"/>
            <w:vAlign w:val="center"/>
          </w:tcPr>
          <w:p w:rsidR="008C3D87" w:rsidRPr="001F346F" w:rsidRDefault="008C3D87" w:rsidP="0065703A">
            <w:pPr>
              <w:jc w:val="center"/>
            </w:pPr>
            <w:r w:rsidRPr="001F346F">
              <w:t>5308,9</w:t>
            </w:r>
          </w:p>
        </w:tc>
        <w:tc>
          <w:tcPr>
            <w:tcW w:w="434" w:type="pct"/>
            <w:vAlign w:val="center"/>
          </w:tcPr>
          <w:p w:rsidR="008C3D87" w:rsidRPr="001F346F" w:rsidRDefault="008C3D87" w:rsidP="0065703A">
            <w:pPr>
              <w:jc w:val="center"/>
            </w:pPr>
            <w:r w:rsidRPr="001F346F">
              <w:t>6107,5</w:t>
            </w:r>
          </w:p>
        </w:tc>
        <w:tc>
          <w:tcPr>
            <w:tcW w:w="499" w:type="pct"/>
            <w:vAlign w:val="center"/>
          </w:tcPr>
          <w:p w:rsidR="008C3D87" w:rsidRPr="001F346F" w:rsidRDefault="008C3D87" w:rsidP="00174BDF">
            <w:pPr>
              <w:jc w:val="center"/>
            </w:pPr>
            <w:r w:rsidRPr="001F346F">
              <w:t>10735,0</w:t>
            </w:r>
          </w:p>
        </w:tc>
        <w:tc>
          <w:tcPr>
            <w:tcW w:w="499" w:type="pct"/>
            <w:vAlign w:val="center"/>
          </w:tcPr>
          <w:p w:rsidR="008C3D87" w:rsidRPr="001F346F" w:rsidRDefault="008C3D87" w:rsidP="00A267BB">
            <w:pPr>
              <w:jc w:val="center"/>
            </w:pPr>
            <w:r w:rsidRPr="001F346F">
              <w:t>8475,2</w:t>
            </w:r>
          </w:p>
        </w:tc>
        <w:tc>
          <w:tcPr>
            <w:tcW w:w="499" w:type="pct"/>
            <w:vAlign w:val="center"/>
          </w:tcPr>
          <w:p w:rsidR="008C3D87" w:rsidRPr="001F346F" w:rsidRDefault="008C3D87" w:rsidP="00142734">
            <w:pPr>
              <w:jc w:val="center"/>
            </w:pPr>
            <w:r w:rsidRPr="001F346F">
              <w:t>4370,6</w:t>
            </w:r>
          </w:p>
        </w:tc>
      </w:tr>
      <w:tr w:rsidR="008C3D87" w:rsidRPr="001F346F" w:rsidTr="00183BCB">
        <w:trPr>
          <w:cantSplit/>
        </w:trPr>
        <w:tc>
          <w:tcPr>
            <w:tcW w:w="2635" w:type="pct"/>
          </w:tcPr>
          <w:p w:rsidR="008C3D87" w:rsidRPr="001F346F" w:rsidRDefault="008C3D87" w:rsidP="004C04CC">
            <w:r w:rsidRPr="001F346F">
              <w:t>Индекс физического объема, в процентах</w:t>
            </w:r>
          </w:p>
        </w:tc>
        <w:tc>
          <w:tcPr>
            <w:tcW w:w="433" w:type="pct"/>
            <w:vAlign w:val="center"/>
          </w:tcPr>
          <w:p w:rsidR="008C3D87" w:rsidRPr="001F346F" w:rsidRDefault="008C3D87" w:rsidP="00862565">
            <w:pPr>
              <w:jc w:val="center"/>
            </w:pPr>
          </w:p>
        </w:tc>
        <w:tc>
          <w:tcPr>
            <w:tcW w:w="434" w:type="pct"/>
            <w:vAlign w:val="center"/>
          </w:tcPr>
          <w:p w:rsidR="008C3D87" w:rsidRPr="001F346F" w:rsidRDefault="008C3D87" w:rsidP="00862565">
            <w:pPr>
              <w:jc w:val="center"/>
            </w:pPr>
          </w:p>
        </w:tc>
        <w:tc>
          <w:tcPr>
            <w:tcW w:w="499" w:type="pct"/>
            <w:vAlign w:val="center"/>
          </w:tcPr>
          <w:p w:rsidR="008C3D87" w:rsidRPr="001F346F" w:rsidRDefault="008C3D87" w:rsidP="00862565">
            <w:pPr>
              <w:jc w:val="center"/>
            </w:pPr>
          </w:p>
        </w:tc>
        <w:tc>
          <w:tcPr>
            <w:tcW w:w="499" w:type="pct"/>
            <w:vAlign w:val="center"/>
          </w:tcPr>
          <w:p w:rsidR="008C3D87" w:rsidRPr="001F346F" w:rsidRDefault="008C3D87" w:rsidP="00862565">
            <w:pPr>
              <w:jc w:val="center"/>
            </w:pPr>
          </w:p>
        </w:tc>
        <w:tc>
          <w:tcPr>
            <w:tcW w:w="499" w:type="pct"/>
            <w:vAlign w:val="center"/>
          </w:tcPr>
          <w:p w:rsidR="008C3D87" w:rsidRPr="001F346F" w:rsidRDefault="008C3D87" w:rsidP="00142734">
            <w:pPr>
              <w:jc w:val="center"/>
            </w:pPr>
          </w:p>
        </w:tc>
      </w:tr>
      <w:tr w:rsidR="008C3D87" w:rsidRPr="001F346F" w:rsidTr="00183BCB">
        <w:trPr>
          <w:cantSplit/>
        </w:trPr>
        <w:tc>
          <w:tcPr>
            <w:tcW w:w="2635" w:type="pct"/>
          </w:tcPr>
          <w:p w:rsidR="008C3D87" w:rsidRPr="001F346F" w:rsidRDefault="008C3D87" w:rsidP="004C04CC">
            <w:pPr>
              <w:rPr>
                <w:b/>
              </w:rPr>
            </w:pPr>
            <w:r w:rsidRPr="001F346F">
              <w:rPr>
                <w:b/>
              </w:rPr>
              <w:t>г.Радужный</w:t>
            </w:r>
          </w:p>
        </w:tc>
        <w:tc>
          <w:tcPr>
            <w:tcW w:w="433" w:type="pct"/>
            <w:vAlign w:val="center"/>
          </w:tcPr>
          <w:p w:rsidR="008C3D87" w:rsidRPr="001F346F" w:rsidRDefault="008C3D87" w:rsidP="00862565">
            <w:pPr>
              <w:jc w:val="center"/>
            </w:pPr>
            <w:r w:rsidRPr="001F346F">
              <w:t>108,9</w:t>
            </w:r>
          </w:p>
        </w:tc>
        <w:tc>
          <w:tcPr>
            <w:tcW w:w="434" w:type="pct"/>
            <w:vAlign w:val="center"/>
          </w:tcPr>
          <w:p w:rsidR="008C3D87" w:rsidRPr="001F346F" w:rsidRDefault="008C3D87" w:rsidP="00862565">
            <w:pPr>
              <w:jc w:val="center"/>
            </w:pPr>
            <w:r w:rsidRPr="001F346F">
              <w:t>105,8</w:t>
            </w:r>
          </w:p>
        </w:tc>
        <w:tc>
          <w:tcPr>
            <w:tcW w:w="499" w:type="pct"/>
            <w:vAlign w:val="center"/>
          </w:tcPr>
          <w:p w:rsidR="008C3D87" w:rsidRPr="001F346F" w:rsidRDefault="008C3D87" w:rsidP="00862565">
            <w:pPr>
              <w:jc w:val="center"/>
            </w:pPr>
            <w:r w:rsidRPr="001F346F">
              <w:t>164,6</w:t>
            </w:r>
          </w:p>
        </w:tc>
        <w:tc>
          <w:tcPr>
            <w:tcW w:w="499" w:type="pct"/>
            <w:vAlign w:val="center"/>
          </w:tcPr>
          <w:p w:rsidR="008C3D87" w:rsidRPr="001F346F" w:rsidRDefault="008C3D87" w:rsidP="00862565">
            <w:pPr>
              <w:jc w:val="center"/>
            </w:pPr>
            <w:r w:rsidRPr="001F346F">
              <w:t>74,8</w:t>
            </w:r>
          </w:p>
        </w:tc>
        <w:tc>
          <w:tcPr>
            <w:tcW w:w="499" w:type="pct"/>
            <w:vAlign w:val="center"/>
          </w:tcPr>
          <w:p w:rsidR="008C3D87" w:rsidRPr="001F346F" w:rsidRDefault="008C3D87" w:rsidP="00142734">
            <w:pPr>
              <w:jc w:val="center"/>
            </w:pPr>
            <w:r w:rsidRPr="001F346F">
              <w:t>49,3</w:t>
            </w:r>
          </w:p>
        </w:tc>
      </w:tr>
      <w:tr w:rsidR="008C3D87" w:rsidRPr="001F346F" w:rsidTr="00183BCB">
        <w:trPr>
          <w:cantSplit/>
        </w:trPr>
        <w:tc>
          <w:tcPr>
            <w:tcW w:w="2635" w:type="pct"/>
          </w:tcPr>
          <w:p w:rsidR="008C3D87" w:rsidRPr="001F346F" w:rsidRDefault="008C3D87" w:rsidP="004C04CC">
            <w:pPr>
              <w:rPr>
                <w:b/>
              </w:rPr>
            </w:pPr>
            <w:r w:rsidRPr="001F346F">
              <w:rPr>
                <w:b/>
              </w:rPr>
              <w:t>Югра</w:t>
            </w:r>
          </w:p>
        </w:tc>
        <w:tc>
          <w:tcPr>
            <w:tcW w:w="433" w:type="pct"/>
          </w:tcPr>
          <w:p w:rsidR="008C3D87" w:rsidRPr="001F346F" w:rsidRDefault="008C3D87" w:rsidP="00933E30">
            <w:pPr>
              <w:jc w:val="center"/>
            </w:pPr>
            <w:r w:rsidRPr="001F346F">
              <w:t>108,8</w:t>
            </w:r>
          </w:p>
        </w:tc>
        <w:tc>
          <w:tcPr>
            <w:tcW w:w="434" w:type="pct"/>
          </w:tcPr>
          <w:p w:rsidR="008C3D87" w:rsidRPr="001F346F" w:rsidRDefault="008C3D87" w:rsidP="00933E30">
            <w:pPr>
              <w:jc w:val="center"/>
            </w:pPr>
            <w:r w:rsidRPr="001F346F">
              <w:t>117,2</w:t>
            </w:r>
          </w:p>
        </w:tc>
        <w:tc>
          <w:tcPr>
            <w:tcW w:w="499" w:type="pct"/>
          </w:tcPr>
          <w:p w:rsidR="008C3D87" w:rsidRPr="001F346F" w:rsidRDefault="008C3D87" w:rsidP="00933E30">
            <w:pPr>
              <w:jc w:val="center"/>
            </w:pPr>
            <w:r w:rsidRPr="001F346F">
              <w:t>105,4</w:t>
            </w:r>
          </w:p>
        </w:tc>
        <w:tc>
          <w:tcPr>
            <w:tcW w:w="499" w:type="pct"/>
          </w:tcPr>
          <w:p w:rsidR="008C3D87" w:rsidRPr="001F346F" w:rsidRDefault="008C3D87" w:rsidP="00933E30">
            <w:pPr>
              <w:jc w:val="center"/>
            </w:pPr>
            <w:r w:rsidRPr="001F346F">
              <w:t>101,5</w:t>
            </w:r>
          </w:p>
        </w:tc>
        <w:tc>
          <w:tcPr>
            <w:tcW w:w="499" w:type="pct"/>
          </w:tcPr>
          <w:p w:rsidR="008C3D87" w:rsidRPr="001F346F" w:rsidRDefault="008C3D87" w:rsidP="00933E30">
            <w:pPr>
              <w:jc w:val="center"/>
            </w:pPr>
            <w:r w:rsidRPr="001F346F">
              <w:t>92,4</w:t>
            </w:r>
          </w:p>
        </w:tc>
      </w:tr>
      <w:tr w:rsidR="008C3D87" w:rsidRPr="001F346F" w:rsidTr="00183BCB">
        <w:trPr>
          <w:cantSplit/>
        </w:trPr>
        <w:tc>
          <w:tcPr>
            <w:tcW w:w="2635" w:type="pct"/>
          </w:tcPr>
          <w:p w:rsidR="008C3D87" w:rsidRPr="001F346F" w:rsidRDefault="008C3D87" w:rsidP="004C04CC">
            <w:r w:rsidRPr="001F346F">
              <w:t>Инвестиции на душу населения, тыс.руб.</w:t>
            </w:r>
          </w:p>
        </w:tc>
        <w:tc>
          <w:tcPr>
            <w:tcW w:w="433" w:type="pct"/>
            <w:vAlign w:val="center"/>
          </w:tcPr>
          <w:p w:rsidR="008C3D87" w:rsidRPr="001F346F" w:rsidRDefault="008C3D87" w:rsidP="00862565">
            <w:pPr>
              <w:jc w:val="center"/>
            </w:pPr>
          </w:p>
        </w:tc>
        <w:tc>
          <w:tcPr>
            <w:tcW w:w="434" w:type="pct"/>
            <w:vAlign w:val="center"/>
          </w:tcPr>
          <w:p w:rsidR="008C3D87" w:rsidRPr="001F346F" w:rsidRDefault="008C3D87" w:rsidP="00862565">
            <w:pPr>
              <w:jc w:val="center"/>
            </w:pPr>
          </w:p>
        </w:tc>
        <w:tc>
          <w:tcPr>
            <w:tcW w:w="499" w:type="pct"/>
            <w:vAlign w:val="center"/>
          </w:tcPr>
          <w:p w:rsidR="008C3D87" w:rsidRPr="001F346F" w:rsidRDefault="008C3D87" w:rsidP="00862565">
            <w:pPr>
              <w:jc w:val="center"/>
            </w:pPr>
          </w:p>
        </w:tc>
        <w:tc>
          <w:tcPr>
            <w:tcW w:w="499" w:type="pct"/>
            <w:vAlign w:val="center"/>
          </w:tcPr>
          <w:p w:rsidR="008C3D87" w:rsidRPr="001F346F" w:rsidRDefault="008C3D87" w:rsidP="00862565">
            <w:pPr>
              <w:jc w:val="center"/>
            </w:pPr>
          </w:p>
        </w:tc>
        <w:tc>
          <w:tcPr>
            <w:tcW w:w="499" w:type="pct"/>
            <w:vAlign w:val="center"/>
          </w:tcPr>
          <w:p w:rsidR="008C3D87" w:rsidRPr="001F346F" w:rsidRDefault="008C3D87" w:rsidP="00142734">
            <w:pPr>
              <w:jc w:val="center"/>
            </w:pPr>
          </w:p>
        </w:tc>
      </w:tr>
      <w:tr w:rsidR="008C3D87" w:rsidRPr="001F346F" w:rsidTr="00183BCB">
        <w:trPr>
          <w:cantSplit/>
        </w:trPr>
        <w:tc>
          <w:tcPr>
            <w:tcW w:w="2635" w:type="pct"/>
          </w:tcPr>
          <w:p w:rsidR="008C3D87" w:rsidRPr="001F346F" w:rsidRDefault="008C3D87" w:rsidP="00933E30">
            <w:pPr>
              <w:rPr>
                <w:b/>
              </w:rPr>
            </w:pPr>
            <w:r w:rsidRPr="001F346F">
              <w:rPr>
                <w:b/>
              </w:rPr>
              <w:t>г.Радужный</w:t>
            </w:r>
          </w:p>
        </w:tc>
        <w:tc>
          <w:tcPr>
            <w:tcW w:w="433" w:type="pct"/>
            <w:vAlign w:val="center"/>
          </w:tcPr>
          <w:p w:rsidR="008C3D87" w:rsidRPr="001F346F" w:rsidRDefault="008C3D87" w:rsidP="00862565">
            <w:pPr>
              <w:jc w:val="center"/>
            </w:pPr>
            <w:r w:rsidRPr="001F346F">
              <w:t>122,3</w:t>
            </w:r>
          </w:p>
        </w:tc>
        <w:tc>
          <w:tcPr>
            <w:tcW w:w="434" w:type="pct"/>
            <w:vAlign w:val="center"/>
          </w:tcPr>
          <w:p w:rsidR="008C3D87" w:rsidRPr="001F346F" w:rsidRDefault="008C3D87" w:rsidP="00862565">
            <w:pPr>
              <w:jc w:val="center"/>
            </w:pPr>
            <w:r w:rsidRPr="001F346F">
              <w:t>140,1</w:t>
            </w:r>
          </w:p>
        </w:tc>
        <w:tc>
          <w:tcPr>
            <w:tcW w:w="499" w:type="pct"/>
            <w:vAlign w:val="center"/>
          </w:tcPr>
          <w:p w:rsidR="008C3D87" w:rsidRPr="001F346F" w:rsidRDefault="008C3D87" w:rsidP="00862565">
            <w:pPr>
              <w:jc w:val="center"/>
            </w:pPr>
            <w:r w:rsidRPr="001F346F">
              <w:t>246,2</w:t>
            </w:r>
          </w:p>
        </w:tc>
        <w:tc>
          <w:tcPr>
            <w:tcW w:w="499" w:type="pct"/>
            <w:vAlign w:val="center"/>
          </w:tcPr>
          <w:p w:rsidR="008C3D87" w:rsidRPr="001F346F" w:rsidRDefault="008C3D87" w:rsidP="00862565">
            <w:pPr>
              <w:jc w:val="center"/>
            </w:pPr>
            <w:r w:rsidRPr="001F346F">
              <w:t>195,3</w:t>
            </w:r>
          </w:p>
        </w:tc>
        <w:tc>
          <w:tcPr>
            <w:tcW w:w="499" w:type="pct"/>
            <w:vAlign w:val="center"/>
          </w:tcPr>
          <w:p w:rsidR="008C3D87" w:rsidRPr="001F346F" w:rsidRDefault="008C3D87" w:rsidP="00142734">
            <w:pPr>
              <w:jc w:val="center"/>
            </w:pPr>
            <w:r w:rsidRPr="001F346F">
              <w:t>101,6</w:t>
            </w:r>
          </w:p>
        </w:tc>
      </w:tr>
      <w:tr w:rsidR="008C3D87" w:rsidRPr="001F346F" w:rsidTr="00933E30">
        <w:trPr>
          <w:cantSplit/>
        </w:trPr>
        <w:tc>
          <w:tcPr>
            <w:tcW w:w="2635" w:type="pct"/>
          </w:tcPr>
          <w:p w:rsidR="008C3D87" w:rsidRPr="001F346F" w:rsidRDefault="008C3D87" w:rsidP="00933E30">
            <w:pPr>
              <w:rPr>
                <w:b/>
              </w:rPr>
            </w:pPr>
            <w:r w:rsidRPr="001F346F">
              <w:rPr>
                <w:b/>
              </w:rPr>
              <w:t>Югра</w:t>
            </w:r>
          </w:p>
        </w:tc>
        <w:tc>
          <w:tcPr>
            <w:tcW w:w="433" w:type="pct"/>
          </w:tcPr>
          <w:p w:rsidR="008C3D87" w:rsidRPr="001F346F" w:rsidRDefault="008C3D87" w:rsidP="00933E30">
            <w:pPr>
              <w:jc w:val="center"/>
            </w:pPr>
            <w:r w:rsidRPr="001F346F">
              <w:t>331,7</w:t>
            </w:r>
          </w:p>
        </w:tc>
        <w:tc>
          <w:tcPr>
            <w:tcW w:w="434" w:type="pct"/>
          </w:tcPr>
          <w:p w:rsidR="008C3D87" w:rsidRPr="001F346F" w:rsidRDefault="008C3D87" w:rsidP="00933E30">
            <w:pPr>
              <w:jc w:val="center"/>
            </w:pPr>
            <w:r w:rsidRPr="001F346F">
              <w:t>411,2</w:t>
            </w:r>
          </w:p>
        </w:tc>
        <w:tc>
          <w:tcPr>
            <w:tcW w:w="499" w:type="pct"/>
          </w:tcPr>
          <w:p w:rsidR="008C3D87" w:rsidRPr="001F346F" w:rsidRDefault="008C3D87" w:rsidP="00933E30">
            <w:pPr>
              <w:jc w:val="center"/>
            </w:pPr>
            <w:r w:rsidRPr="001F346F">
              <w:t>426,7</w:t>
            </w:r>
          </w:p>
        </w:tc>
        <w:tc>
          <w:tcPr>
            <w:tcW w:w="499" w:type="pct"/>
          </w:tcPr>
          <w:p w:rsidR="008C3D87" w:rsidRPr="001F346F" w:rsidRDefault="008C3D87" w:rsidP="00933E30">
            <w:pPr>
              <w:jc w:val="center"/>
            </w:pPr>
            <w:r w:rsidRPr="001F346F">
              <w:t>452,7</w:t>
            </w:r>
          </w:p>
        </w:tc>
        <w:tc>
          <w:tcPr>
            <w:tcW w:w="499" w:type="pct"/>
          </w:tcPr>
          <w:p w:rsidR="008C3D87" w:rsidRPr="001F346F" w:rsidRDefault="008C3D87" w:rsidP="00933E30">
            <w:pPr>
              <w:jc w:val="center"/>
            </w:pPr>
            <w:r w:rsidRPr="001F346F">
              <w:t>441,9</w:t>
            </w:r>
          </w:p>
        </w:tc>
      </w:tr>
      <w:tr w:rsidR="008C3D87" w:rsidRPr="001F346F" w:rsidTr="00183BCB">
        <w:trPr>
          <w:cantSplit/>
        </w:trPr>
        <w:tc>
          <w:tcPr>
            <w:tcW w:w="2635" w:type="pct"/>
          </w:tcPr>
          <w:p w:rsidR="008C3D87" w:rsidRPr="001F346F" w:rsidRDefault="008C3D87" w:rsidP="004C04CC">
            <w:pPr>
              <w:rPr>
                <w:b/>
              </w:rPr>
            </w:pPr>
            <w:r w:rsidRPr="001F346F">
              <w:rPr>
                <w:b/>
              </w:rPr>
              <w:t>Структура инвестиций по основным видам деятельности, в процентах</w:t>
            </w:r>
          </w:p>
        </w:tc>
        <w:tc>
          <w:tcPr>
            <w:tcW w:w="433" w:type="pct"/>
            <w:vAlign w:val="center"/>
          </w:tcPr>
          <w:p w:rsidR="008C3D87" w:rsidRPr="001F346F" w:rsidRDefault="008C3D87" w:rsidP="0065703A">
            <w:pPr>
              <w:jc w:val="center"/>
            </w:pPr>
          </w:p>
        </w:tc>
        <w:tc>
          <w:tcPr>
            <w:tcW w:w="434" w:type="pct"/>
            <w:vAlign w:val="center"/>
          </w:tcPr>
          <w:p w:rsidR="008C3D87" w:rsidRPr="001F346F" w:rsidRDefault="008C3D87" w:rsidP="0065703A">
            <w:pPr>
              <w:jc w:val="center"/>
            </w:pPr>
          </w:p>
        </w:tc>
        <w:tc>
          <w:tcPr>
            <w:tcW w:w="499" w:type="pct"/>
            <w:vAlign w:val="center"/>
          </w:tcPr>
          <w:p w:rsidR="008C3D87" w:rsidRPr="001F346F" w:rsidRDefault="008C3D87" w:rsidP="0065703A">
            <w:pPr>
              <w:jc w:val="center"/>
            </w:pPr>
          </w:p>
        </w:tc>
        <w:tc>
          <w:tcPr>
            <w:tcW w:w="499" w:type="pct"/>
            <w:vAlign w:val="center"/>
          </w:tcPr>
          <w:p w:rsidR="008C3D87" w:rsidRPr="001F346F" w:rsidRDefault="008C3D87" w:rsidP="0065703A">
            <w:pPr>
              <w:jc w:val="center"/>
            </w:pPr>
          </w:p>
        </w:tc>
        <w:tc>
          <w:tcPr>
            <w:tcW w:w="499" w:type="pct"/>
            <w:vAlign w:val="center"/>
          </w:tcPr>
          <w:p w:rsidR="008C3D87" w:rsidRPr="001F346F" w:rsidRDefault="008C3D87" w:rsidP="00142734">
            <w:pPr>
              <w:jc w:val="center"/>
            </w:pPr>
          </w:p>
        </w:tc>
      </w:tr>
      <w:tr w:rsidR="008C3D87" w:rsidRPr="001F346F" w:rsidTr="00183BCB">
        <w:trPr>
          <w:cantSplit/>
        </w:trPr>
        <w:tc>
          <w:tcPr>
            <w:tcW w:w="2635" w:type="pct"/>
          </w:tcPr>
          <w:p w:rsidR="008C3D87" w:rsidRPr="001F346F" w:rsidRDefault="008C3D87" w:rsidP="004C04CC">
            <w:r w:rsidRPr="001F346F">
              <w:t xml:space="preserve">добыча полезных ископаемых </w:t>
            </w:r>
          </w:p>
        </w:tc>
        <w:tc>
          <w:tcPr>
            <w:tcW w:w="433" w:type="pct"/>
            <w:vAlign w:val="center"/>
          </w:tcPr>
          <w:p w:rsidR="008C3D87" w:rsidRPr="001F346F" w:rsidRDefault="008C3D87" w:rsidP="0065703A">
            <w:pPr>
              <w:jc w:val="center"/>
            </w:pPr>
            <w:r w:rsidRPr="001F346F">
              <w:t>83,9</w:t>
            </w:r>
          </w:p>
        </w:tc>
        <w:tc>
          <w:tcPr>
            <w:tcW w:w="434" w:type="pct"/>
            <w:vAlign w:val="center"/>
          </w:tcPr>
          <w:p w:rsidR="008C3D87" w:rsidRPr="001F346F" w:rsidRDefault="008C3D87" w:rsidP="0065703A">
            <w:pPr>
              <w:jc w:val="center"/>
            </w:pPr>
            <w:r w:rsidRPr="001F346F">
              <w:t>87,0</w:t>
            </w:r>
          </w:p>
        </w:tc>
        <w:tc>
          <w:tcPr>
            <w:tcW w:w="499" w:type="pct"/>
            <w:vAlign w:val="center"/>
          </w:tcPr>
          <w:p w:rsidR="008C3D87" w:rsidRPr="001F346F" w:rsidRDefault="008C3D87" w:rsidP="0065703A">
            <w:pPr>
              <w:jc w:val="center"/>
            </w:pPr>
            <w:r w:rsidRPr="001F346F">
              <w:t>93,9</w:t>
            </w:r>
          </w:p>
        </w:tc>
        <w:tc>
          <w:tcPr>
            <w:tcW w:w="499" w:type="pct"/>
            <w:vAlign w:val="center"/>
          </w:tcPr>
          <w:p w:rsidR="008C3D87" w:rsidRPr="001F346F" w:rsidRDefault="008C3D87" w:rsidP="0065703A">
            <w:pPr>
              <w:jc w:val="center"/>
            </w:pPr>
            <w:r w:rsidRPr="001F346F">
              <w:t>83,6</w:t>
            </w:r>
          </w:p>
        </w:tc>
        <w:tc>
          <w:tcPr>
            <w:tcW w:w="499" w:type="pct"/>
            <w:vAlign w:val="center"/>
          </w:tcPr>
          <w:p w:rsidR="008C3D87" w:rsidRPr="001F346F" w:rsidRDefault="008C3D87" w:rsidP="00142734">
            <w:pPr>
              <w:jc w:val="center"/>
            </w:pPr>
            <w:r w:rsidRPr="001F346F">
              <w:t>85,9</w:t>
            </w:r>
          </w:p>
        </w:tc>
      </w:tr>
      <w:tr w:rsidR="008C3D87" w:rsidRPr="001F346F" w:rsidTr="00183BCB">
        <w:trPr>
          <w:cantSplit/>
        </w:trPr>
        <w:tc>
          <w:tcPr>
            <w:tcW w:w="2635" w:type="pct"/>
          </w:tcPr>
          <w:p w:rsidR="008C3D87" w:rsidRPr="001F346F" w:rsidRDefault="008C3D87" w:rsidP="004C04CC">
            <w:r w:rsidRPr="001F346F">
              <w:t xml:space="preserve">обрабатывающие производства </w:t>
            </w:r>
          </w:p>
        </w:tc>
        <w:tc>
          <w:tcPr>
            <w:tcW w:w="433" w:type="pct"/>
            <w:vAlign w:val="center"/>
          </w:tcPr>
          <w:p w:rsidR="008C3D87" w:rsidRPr="001F346F" w:rsidRDefault="008C3D87" w:rsidP="0065703A">
            <w:pPr>
              <w:jc w:val="center"/>
            </w:pPr>
            <w:r w:rsidRPr="001F346F">
              <w:t>0,8</w:t>
            </w:r>
          </w:p>
        </w:tc>
        <w:tc>
          <w:tcPr>
            <w:tcW w:w="434" w:type="pct"/>
            <w:vAlign w:val="center"/>
          </w:tcPr>
          <w:p w:rsidR="008C3D87" w:rsidRPr="001F346F" w:rsidRDefault="008C3D87" w:rsidP="0065703A">
            <w:pPr>
              <w:jc w:val="center"/>
            </w:pPr>
            <w:r w:rsidRPr="001F346F">
              <w:t>0,6</w:t>
            </w:r>
          </w:p>
        </w:tc>
        <w:tc>
          <w:tcPr>
            <w:tcW w:w="499" w:type="pct"/>
            <w:vAlign w:val="center"/>
          </w:tcPr>
          <w:p w:rsidR="008C3D87" w:rsidRPr="001F346F" w:rsidRDefault="008C3D87" w:rsidP="0065703A">
            <w:pPr>
              <w:jc w:val="center"/>
            </w:pPr>
            <w:r w:rsidRPr="001F346F">
              <w:t>0,4</w:t>
            </w:r>
          </w:p>
        </w:tc>
        <w:tc>
          <w:tcPr>
            <w:tcW w:w="499" w:type="pct"/>
            <w:vAlign w:val="center"/>
          </w:tcPr>
          <w:p w:rsidR="008C3D87" w:rsidRPr="001F346F" w:rsidRDefault="008C3D87" w:rsidP="0065703A">
            <w:pPr>
              <w:jc w:val="center"/>
            </w:pPr>
            <w:r w:rsidRPr="001F346F">
              <w:t>4,5</w:t>
            </w:r>
          </w:p>
        </w:tc>
        <w:tc>
          <w:tcPr>
            <w:tcW w:w="499" w:type="pct"/>
            <w:vAlign w:val="center"/>
          </w:tcPr>
          <w:p w:rsidR="008C3D87" w:rsidRPr="001F346F" w:rsidRDefault="008C3D87" w:rsidP="00142734">
            <w:pPr>
              <w:jc w:val="center"/>
            </w:pPr>
            <w:r w:rsidRPr="001F346F">
              <w:t>0,9</w:t>
            </w:r>
          </w:p>
        </w:tc>
      </w:tr>
      <w:tr w:rsidR="008C3D87" w:rsidRPr="001F346F" w:rsidTr="00183BCB">
        <w:trPr>
          <w:cantSplit/>
        </w:trPr>
        <w:tc>
          <w:tcPr>
            <w:tcW w:w="2635" w:type="pct"/>
          </w:tcPr>
          <w:p w:rsidR="008C3D87" w:rsidRPr="001F346F" w:rsidRDefault="008C3D87" w:rsidP="004C04CC">
            <w:r w:rsidRPr="001F346F">
              <w:t xml:space="preserve">производство и распределение электроэнергии, газа и воды </w:t>
            </w:r>
          </w:p>
        </w:tc>
        <w:tc>
          <w:tcPr>
            <w:tcW w:w="433" w:type="pct"/>
            <w:vAlign w:val="center"/>
          </w:tcPr>
          <w:p w:rsidR="008C3D87" w:rsidRPr="001F346F" w:rsidRDefault="008C3D87" w:rsidP="0065703A">
            <w:pPr>
              <w:jc w:val="center"/>
            </w:pPr>
            <w:r w:rsidRPr="001F346F">
              <w:t>2,9</w:t>
            </w:r>
          </w:p>
        </w:tc>
        <w:tc>
          <w:tcPr>
            <w:tcW w:w="434" w:type="pct"/>
            <w:vAlign w:val="center"/>
          </w:tcPr>
          <w:p w:rsidR="008C3D87" w:rsidRPr="001F346F" w:rsidRDefault="008C3D87" w:rsidP="0065703A">
            <w:pPr>
              <w:jc w:val="center"/>
            </w:pPr>
            <w:r w:rsidRPr="001F346F">
              <w:t>3,4</w:t>
            </w:r>
          </w:p>
        </w:tc>
        <w:tc>
          <w:tcPr>
            <w:tcW w:w="499" w:type="pct"/>
            <w:vAlign w:val="center"/>
          </w:tcPr>
          <w:p w:rsidR="008C3D87" w:rsidRPr="001F346F" w:rsidRDefault="008C3D87" w:rsidP="0065703A">
            <w:pPr>
              <w:jc w:val="center"/>
            </w:pPr>
            <w:r w:rsidRPr="001F346F">
              <w:t>2,4</w:t>
            </w:r>
          </w:p>
        </w:tc>
        <w:tc>
          <w:tcPr>
            <w:tcW w:w="499" w:type="pct"/>
            <w:vAlign w:val="center"/>
          </w:tcPr>
          <w:p w:rsidR="008C3D87" w:rsidRPr="001F346F" w:rsidRDefault="008C3D87" w:rsidP="0065703A">
            <w:pPr>
              <w:jc w:val="center"/>
            </w:pPr>
            <w:r w:rsidRPr="001F346F">
              <w:t>3,0</w:t>
            </w:r>
          </w:p>
        </w:tc>
        <w:tc>
          <w:tcPr>
            <w:tcW w:w="499" w:type="pct"/>
            <w:vAlign w:val="center"/>
          </w:tcPr>
          <w:p w:rsidR="008C3D87" w:rsidRPr="001F346F" w:rsidRDefault="008C3D87" w:rsidP="00142734">
            <w:pPr>
              <w:jc w:val="center"/>
            </w:pPr>
            <w:r w:rsidRPr="001F346F">
              <w:t>3,5</w:t>
            </w:r>
          </w:p>
        </w:tc>
      </w:tr>
      <w:tr w:rsidR="008C3D87" w:rsidRPr="001F346F" w:rsidTr="00183BCB">
        <w:trPr>
          <w:cantSplit/>
        </w:trPr>
        <w:tc>
          <w:tcPr>
            <w:tcW w:w="2635" w:type="pct"/>
          </w:tcPr>
          <w:p w:rsidR="008C3D87" w:rsidRPr="001F346F" w:rsidRDefault="008C3D87" w:rsidP="004C04CC">
            <w:r w:rsidRPr="001F346F">
              <w:t xml:space="preserve">строительство </w:t>
            </w:r>
          </w:p>
        </w:tc>
        <w:tc>
          <w:tcPr>
            <w:tcW w:w="433" w:type="pct"/>
            <w:vAlign w:val="center"/>
          </w:tcPr>
          <w:p w:rsidR="008C3D87" w:rsidRPr="001F346F" w:rsidRDefault="008C3D87" w:rsidP="0065703A">
            <w:pPr>
              <w:jc w:val="center"/>
            </w:pPr>
            <w:r w:rsidRPr="001F346F">
              <w:t>0,8</w:t>
            </w:r>
          </w:p>
        </w:tc>
        <w:tc>
          <w:tcPr>
            <w:tcW w:w="434" w:type="pct"/>
            <w:vAlign w:val="center"/>
          </w:tcPr>
          <w:p w:rsidR="008C3D87" w:rsidRPr="001F346F" w:rsidRDefault="008C3D87" w:rsidP="0065703A">
            <w:pPr>
              <w:jc w:val="center"/>
            </w:pPr>
            <w:r w:rsidRPr="001F346F">
              <w:t>1,8</w:t>
            </w:r>
          </w:p>
        </w:tc>
        <w:tc>
          <w:tcPr>
            <w:tcW w:w="499" w:type="pct"/>
            <w:vAlign w:val="center"/>
          </w:tcPr>
          <w:p w:rsidR="008C3D87" w:rsidRPr="001F346F" w:rsidRDefault="008C3D87" w:rsidP="0065703A">
            <w:pPr>
              <w:jc w:val="center"/>
            </w:pPr>
            <w:r w:rsidRPr="001F346F">
              <w:t>0,4</w:t>
            </w:r>
          </w:p>
        </w:tc>
        <w:tc>
          <w:tcPr>
            <w:tcW w:w="499" w:type="pct"/>
            <w:vAlign w:val="center"/>
          </w:tcPr>
          <w:p w:rsidR="008C3D87" w:rsidRPr="001F346F" w:rsidRDefault="008C3D87" w:rsidP="0065703A">
            <w:pPr>
              <w:jc w:val="center"/>
            </w:pPr>
            <w:r w:rsidRPr="001F346F">
              <w:t>0,2</w:t>
            </w:r>
          </w:p>
        </w:tc>
        <w:tc>
          <w:tcPr>
            <w:tcW w:w="499" w:type="pct"/>
            <w:vAlign w:val="center"/>
          </w:tcPr>
          <w:p w:rsidR="008C3D87" w:rsidRPr="001F346F" w:rsidRDefault="008C3D87" w:rsidP="00142734">
            <w:pPr>
              <w:jc w:val="center"/>
            </w:pPr>
            <w:r w:rsidRPr="001F346F">
              <w:t>0,1</w:t>
            </w:r>
          </w:p>
        </w:tc>
      </w:tr>
      <w:tr w:rsidR="008C3D87" w:rsidRPr="001F346F" w:rsidTr="00183BCB">
        <w:trPr>
          <w:cantSplit/>
        </w:trPr>
        <w:tc>
          <w:tcPr>
            <w:tcW w:w="2635" w:type="pct"/>
          </w:tcPr>
          <w:p w:rsidR="008C3D87" w:rsidRPr="001F346F" w:rsidRDefault="008C3D87" w:rsidP="004C04CC">
            <w:r w:rsidRPr="001F346F">
              <w:t xml:space="preserve">транспорт и связь </w:t>
            </w:r>
          </w:p>
        </w:tc>
        <w:tc>
          <w:tcPr>
            <w:tcW w:w="433" w:type="pct"/>
            <w:vAlign w:val="center"/>
          </w:tcPr>
          <w:p w:rsidR="008C3D87" w:rsidRPr="001F346F" w:rsidRDefault="008C3D87" w:rsidP="0065703A">
            <w:pPr>
              <w:jc w:val="center"/>
            </w:pPr>
            <w:r w:rsidRPr="001F346F">
              <w:t>1,1</w:t>
            </w:r>
          </w:p>
        </w:tc>
        <w:tc>
          <w:tcPr>
            <w:tcW w:w="434" w:type="pct"/>
            <w:vAlign w:val="center"/>
          </w:tcPr>
          <w:p w:rsidR="008C3D87" w:rsidRPr="001F346F" w:rsidRDefault="008C3D87" w:rsidP="0065703A">
            <w:pPr>
              <w:jc w:val="center"/>
            </w:pPr>
            <w:r w:rsidRPr="001F346F">
              <w:t>1,2</w:t>
            </w:r>
          </w:p>
        </w:tc>
        <w:tc>
          <w:tcPr>
            <w:tcW w:w="499" w:type="pct"/>
            <w:vAlign w:val="center"/>
          </w:tcPr>
          <w:p w:rsidR="008C3D87" w:rsidRPr="001F346F" w:rsidRDefault="008C3D87" w:rsidP="0065703A">
            <w:pPr>
              <w:jc w:val="center"/>
            </w:pPr>
            <w:r w:rsidRPr="001F346F">
              <w:t>0,4</w:t>
            </w:r>
          </w:p>
        </w:tc>
        <w:tc>
          <w:tcPr>
            <w:tcW w:w="499" w:type="pct"/>
            <w:vAlign w:val="center"/>
          </w:tcPr>
          <w:p w:rsidR="008C3D87" w:rsidRPr="001F346F" w:rsidRDefault="008C3D87" w:rsidP="0065703A">
            <w:pPr>
              <w:jc w:val="center"/>
            </w:pPr>
            <w:r w:rsidRPr="001F346F">
              <w:t>1,5</w:t>
            </w:r>
          </w:p>
        </w:tc>
        <w:tc>
          <w:tcPr>
            <w:tcW w:w="499" w:type="pct"/>
            <w:vAlign w:val="center"/>
          </w:tcPr>
          <w:p w:rsidR="008C3D87" w:rsidRPr="001F346F" w:rsidRDefault="008C3D87" w:rsidP="00142734">
            <w:pPr>
              <w:jc w:val="center"/>
            </w:pPr>
            <w:r w:rsidRPr="001F346F">
              <w:t>2,9</w:t>
            </w:r>
          </w:p>
        </w:tc>
      </w:tr>
      <w:tr w:rsidR="008C3D87" w:rsidRPr="001F346F" w:rsidTr="00183BCB">
        <w:trPr>
          <w:cantSplit/>
        </w:trPr>
        <w:tc>
          <w:tcPr>
            <w:tcW w:w="2635" w:type="pct"/>
          </w:tcPr>
          <w:p w:rsidR="008C3D87" w:rsidRPr="001F346F" w:rsidRDefault="008C3D87" w:rsidP="004C04CC">
            <w:r w:rsidRPr="001F346F">
              <w:t xml:space="preserve">предоставление прочих коммунальных, социальных и персональных услуг </w:t>
            </w:r>
          </w:p>
        </w:tc>
        <w:tc>
          <w:tcPr>
            <w:tcW w:w="433" w:type="pct"/>
            <w:vAlign w:val="center"/>
          </w:tcPr>
          <w:p w:rsidR="008C3D87" w:rsidRPr="001F346F" w:rsidRDefault="008C3D87" w:rsidP="0065703A">
            <w:pPr>
              <w:jc w:val="center"/>
            </w:pPr>
            <w:r w:rsidRPr="001F346F">
              <w:t>10,5</w:t>
            </w:r>
          </w:p>
        </w:tc>
        <w:tc>
          <w:tcPr>
            <w:tcW w:w="434" w:type="pct"/>
            <w:vAlign w:val="center"/>
          </w:tcPr>
          <w:p w:rsidR="008C3D87" w:rsidRPr="001F346F" w:rsidRDefault="008C3D87" w:rsidP="0065703A">
            <w:pPr>
              <w:jc w:val="center"/>
            </w:pPr>
            <w:r w:rsidRPr="001F346F">
              <w:t>6,0</w:t>
            </w:r>
          </w:p>
        </w:tc>
        <w:tc>
          <w:tcPr>
            <w:tcW w:w="499" w:type="pct"/>
            <w:vAlign w:val="center"/>
          </w:tcPr>
          <w:p w:rsidR="008C3D87" w:rsidRPr="001F346F" w:rsidRDefault="008C3D87" w:rsidP="0065703A">
            <w:pPr>
              <w:jc w:val="center"/>
            </w:pPr>
            <w:r w:rsidRPr="001F346F">
              <w:t>2,5</w:t>
            </w:r>
          </w:p>
        </w:tc>
        <w:tc>
          <w:tcPr>
            <w:tcW w:w="499" w:type="pct"/>
            <w:vAlign w:val="center"/>
          </w:tcPr>
          <w:p w:rsidR="008C3D87" w:rsidRPr="001F346F" w:rsidRDefault="008C3D87" w:rsidP="0065703A">
            <w:pPr>
              <w:jc w:val="center"/>
            </w:pPr>
            <w:r w:rsidRPr="001F346F">
              <w:t>7,2</w:t>
            </w:r>
          </w:p>
        </w:tc>
        <w:tc>
          <w:tcPr>
            <w:tcW w:w="499" w:type="pct"/>
            <w:vAlign w:val="center"/>
          </w:tcPr>
          <w:p w:rsidR="008C3D87" w:rsidRPr="001F346F" w:rsidRDefault="008C3D87" w:rsidP="00142734">
            <w:pPr>
              <w:jc w:val="center"/>
            </w:pPr>
            <w:r w:rsidRPr="001F346F">
              <w:t>6,7</w:t>
            </w:r>
          </w:p>
        </w:tc>
      </w:tr>
      <w:tr w:rsidR="008C3D87" w:rsidRPr="001F346F" w:rsidTr="00183BCB">
        <w:trPr>
          <w:cantSplit/>
        </w:trPr>
        <w:tc>
          <w:tcPr>
            <w:tcW w:w="2635" w:type="pct"/>
          </w:tcPr>
          <w:p w:rsidR="008C3D87" w:rsidRPr="001F346F" w:rsidRDefault="008C3D87" w:rsidP="004C04CC">
            <w:pPr>
              <w:rPr>
                <w:b/>
              </w:rPr>
            </w:pPr>
            <w:r w:rsidRPr="001F346F">
              <w:rPr>
                <w:b/>
              </w:rPr>
              <w:t>Структура инвестиций по источникам финансирования, в процентах</w:t>
            </w:r>
          </w:p>
        </w:tc>
        <w:tc>
          <w:tcPr>
            <w:tcW w:w="433" w:type="pct"/>
            <w:vAlign w:val="center"/>
          </w:tcPr>
          <w:p w:rsidR="008C3D87" w:rsidRPr="001F346F" w:rsidRDefault="008C3D87" w:rsidP="0065703A">
            <w:pPr>
              <w:jc w:val="center"/>
            </w:pPr>
          </w:p>
        </w:tc>
        <w:tc>
          <w:tcPr>
            <w:tcW w:w="434" w:type="pct"/>
            <w:vAlign w:val="center"/>
          </w:tcPr>
          <w:p w:rsidR="008C3D87" w:rsidRPr="001F346F" w:rsidRDefault="008C3D87" w:rsidP="0065703A">
            <w:pPr>
              <w:jc w:val="center"/>
            </w:pPr>
          </w:p>
        </w:tc>
        <w:tc>
          <w:tcPr>
            <w:tcW w:w="499" w:type="pct"/>
            <w:vAlign w:val="center"/>
          </w:tcPr>
          <w:p w:rsidR="008C3D87" w:rsidRPr="001F346F" w:rsidRDefault="008C3D87" w:rsidP="0065703A">
            <w:pPr>
              <w:jc w:val="center"/>
            </w:pPr>
          </w:p>
        </w:tc>
        <w:tc>
          <w:tcPr>
            <w:tcW w:w="499" w:type="pct"/>
            <w:vAlign w:val="center"/>
          </w:tcPr>
          <w:p w:rsidR="008C3D87" w:rsidRPr="001F346F" w:rsidRDefault="008C3D87" w:rsidP="0065703A">
            <w:pPr>
              <w:jc w:val="center"/>
            </w:pPr>
          </w:p>
        </w:tc>
        <w:tc>
          <w:tcPr>
            <w:tcW w:w="499" w:type="pct"/>
            <w:vAlign w:val="center"/>
          </w:tcPr>
          <w:p w:rsidR="008C3D87" w:rsidRPr="001F346F" w:rsidRDefault="008C3D87" w:rsidP="00142734">
            <w:pPr>
              <w:jc w:val="center"/>
            </w:pPr>
          </w:p>
        </w:tc>
      </w:tr>
      <w:tr w:rsidR="008C3D87" w:rsidRPr="001F346F" w:rsidTr="00183BCB">
        <w:trPr>
          <w:cantSplit/>
        </w:trPr>
        <w:tc>
          <w:tcPr>
            <w:tcW w:w="2635" w:type="pct"/>
          </w:tcPr>
          <w:p w:rsidR="008C3D87" w:rsidRPr="001F346F" w:rsidRDefault="008C3D87" w:rsidP="004C04CC">
            <w:r w:rsidRPr="001F346F">
              <w:t>собственные средства предприятий</w:t>
            </w:r>
          </w:p>
        </w:tc>
        <w:tc>
          <w:tcPr>
            <w:tcW w:w="433" w:type="pct"/>
            <w:vAlign w:val="center"/>
          </w:tcPr>
          <w:p w:rsidR="008C3D87" w:rsidRPr="001F346F" w:rsidRDefault="008C3D87" w:rsidP="0065703A">
            <w:pPr>
              <w:jc w:val="center"/>
            </w:pPr>
            <w:r w:rsidRPr="001F346F">
              <w:t>79,3</w:t>
            </w:r>
          </w:p>
        </w:tc>
        <w:tc>
          <w:tcPr>
            <w:tcW w:w="434" w:type="pct"/>
            <w:vAlign w:val="center"/>
          </w:tcPr>
          <w:p w:rsidR="008C3D87" w:rsidRPr="001F346F" w:rsidRDefault="008C3D87" w:rsidP="0065703A">
            <w:pPr>
              <w:jc w:val="center"/>
            </w:pPr>
            <w:r w:rsidRPr="001F346F">
              <w:t>89,5</w:t>
            </w:r>
          </w:p>
        </w:tc>
        <w:tc>
          <w:tcPr>
            <w:tcW w:w="499" w:type="pct"/>
            <w:vAlign w:val="center"/>
          </w:tcPr>
          <w:p w:rsidR="008C3D87" w:rsidRPr="001F346F" w:rsidRDefault="008C3D87" w:rsidP="0065703A">
            <w:pPr>
              <w:jc w:val="center"/>
            </w:pPr>
            <w:r w:rsidRPr="001F346F">
              <w:t>88,0</w:t>
            </w:r>
          </w:p>
        </w:tc>
        <w:tc>
          <w:tcPr>
            <w:tcW w:w="499" w:type="pct"/>
            <w:vAlign w:val="center"/>
          </w:tcPr>
          <w:p w:rsidR="008C3D87" w:rsidRPr="001F346F" w:rsidRDefault="008C3D87" w:rsidP="0065703A">
            <w:pPr>
              <w:jc w:val="center"/>
            </w:pPr>
            <w:r w:rsidRPr="001F346F">
              <w:t>69,2</w:t>
            </w:r>
          </w:p>
        </w:tc>
        <w:tc>
          <w:tcPr>
            <w:tcW w:w="499" w:type="pct"/>
            <w:vAlign w:val="center"/>
          </w:tcPr>
          <w:p w:rsidR="008C3D87" w:rsidRPr="001F346F" w:rsidRDefault="008C3D87" w:rsidP="00142734">
            <w:pPr>
              <w:jc w:val="center"/>
            </w:pPr>
            <w:r w:rsidRPr="001F346F">
              <w:t>80,7</w:t>
            </w:r>
          </w:p>
        </w:tc>
      </w:tr>
      <w:tr w:rsidR="008C3D87" w:rsidRPr="001F346F" w:rsidTr="00183BCB">
        <w:trPr>
          <w:cantSplit/>
        </w:trPr>
        <w:tc>
          <w:tcPr>
            <w:tcW w:w="2635" w:type="pct"/>
          </w:tcPr>
          <w:p w:rsidR="008C3D87" w:rsidRPr="001F346F" w:rsidRDefault="008C3D87" w:rsidP="004C04CC">
            <w:r w:rsidRPr="001F346F">
              <w:t>привлеченные средства</w:t>
            </w:r>
          </w:p>
        </w:tc>
        <w:tc>
          <w:tcPr>
            <w:tcW w:w="433" w:type="pct"/>
            <w:vAlign w:val="center"/>
          </w:tcPr>
          <w:p w:rsidR="008C3D87" w:rsidRPr="001F346F" w:rsidRDefault="008C3D87" w:rsidP="0065703A">
            <w:pPr>
              <w:jc w:val="center"/>
            </w:pPr>
            <w:r w:rsidRPr="001F346F">
              <w:t>20,7</w:t>
            </w:r>
          </w:p>
        </w:tc>
        <w:tc>
          <w:tcPr>
            <w:tcW w:w="434" w:type="pct"/>
            <w:vAlign w:val="center"/>
          </w:tcPr>
          <w:p w:rsidR="008C3D87" w:rsidRPr="001F346F" w:rsidRDefault="008C3D87" w:rsidP="0065703A">
            <w:pPr>
              <w:jc w:val="center"/>
            </w:pPr>
            <w:r w:rsidRPr="001F346F">
              <w:t>10,5</w:t>
            </w:r>
          </w:p>
        </w:tc>
        <w:tc>
          <w:tcPr>
            <w:tcW w:w="499" w:type="pct"/>
            <w:vAlign w:val="center"/>
          </w:tcPr>
          <w:p w:rsidR="008C3D87" w:rsidRPr="001F346F" w:rsidRDefault="008C3D87" w:rsidP="0065703A">
            <w:pPr>
              <w:jc w:val="center"/>
            </w:pPr>
            <w:r w:rsidRPr="001F346F">
              <w:t>12,0</w:t>
            </w:r>
          </w:p>
        </w:tc>
        <w:tc>
          <w:tcPr>
            <w:tcW w:w="499" w:type="pct"/>
            <w:vAlign w:val="center"/>
          </w:tcPr>
          <w:p w:rsidR="008C3D87" w:rsidRPr="001F346F" w:rsidRDefault="008C3D87" w:rsidP="0065703A">
            <w:pPr>
              <w:jc w:val="center"/>
            </w:pPr>
            <w:r w:rsidRPr="001F346F">
              <w:t>30,8</w:t>
            </w:r>
          </w:p>
        </w:tc>
        <w:tc>
          <w:tcPr>
            <w:tcW w:w="499" w:type="pct"/>
            <w:vAlign w:val="center"/>
          </w:tcPr>
          <w:p w:rsidR="008C3D87" w:rsidRPr="001F346F" w:rsidRDefault="008C3D87" w:rsidP="00142734">
            <w:pPr>
              <w:jc w:val="center"/>
            </w:pPr>
            <w:r w:rsidRPr="001F346F">
              <w:t>19,3</w:t>
            </w:r>
          </w:p>
        </w:tc>
      </w:tr>
      <w:tr w:rsidR="008C3D87" w:rsidRPr="001F346F" w:rsidTr="00183BCB">
        <w:trPr>
          <w:cantSplit/>
        </w:trPr>
        <w:tc>
          <w:tcPr>
            <w:tcW w:w="2635" w:type="pct"/>
          </w:tcPr>
          <w:p w:rsidR="008C3D87" w:rsidRPr="001F346F" w:rsidRDefault="008C3D87" w:rsidP="004C04CC">
            <w:r w:rsidRPr="001F346F">
              <w:t>Доля бюджетных средств в общем объеме инвестиций, в процентах</w:t>
            </w:r>
          </w:p>
        </w:tc>
        <w:tc>
          <w:tcPr>
            <w:tcW w:w="433" w:type="pct"/>
            <w:vAlign w:val="center"/>
          </w:tcPr>
          <w:p w:rsidR="008C3D87" w:rsidRPr="001F346F" w:rsidRDefault="008C3D87" w:rsidP="0065703A">
            <w:pPr>
              <w:jc w:val="center"/>
            </w:pPr>
            <w:r w:rsidRPr="001F346F">
              <w:t>7,1</w:t>
            </w:r>
          </w:p>
        </w:tc>
        <w:tc>
          <w:tcPr>
            <w:tcW w:w="434" w:type="pct"/>
            <w:vAlign w:val="center"/>
          </w:tcPr>
          <w:p w:rsidR="008C3D87" w:rsidRPr="001F346F" w:rsidRDefault="008C3D87" w:rsidP="0065703A">
            <w:pPr>
              <w:jc w:val="center"/>
            </w:pPr>
            <w:r w:rsidRPr="001F346F">
              <w:t>5,1</w:t>
            </w:r>
          </w:p>
        </w:tc>
        <w:tc>
          <w:tcPr>
            <w:tcW w:w="499" w:type="pct"/>
            <w:vAlign w:val="center"/>
          </w:tcPr>
          <w:p w:rsidR="008C3D87" w:rsidRPr="001F346F" w:rsidRDefault="008C3D87" w:rsidP="0065703A">
            <w:pPr>
              <w:jc w:val="center"/>
            </w:pPr>
            <w:r w:rsidRPr="001F346F">
              <w:t>2,6</w:t>
            </w:r>
          </w:p>
        </w:tc>
        <w:tc>
          <w:tcPr>
            <w:tcW w:w="499" w:type="pct"/>
            <w:vAlign w:val="center"/>
          </w:tcPr>
          <w:p w:rsidR="008C3D87" w:rsidRPr="001F346F" w:rsidRDefault="008C3D87" w:rsidP="0065703A">
            <w:pPr>
              <w:jc w:val="center"/>
            </w:pPr>
            <w:r w:rsidRPr="001F346F">
              <w:t>3,5</w:t>
            </w:r>
          </w:p>
        </w:tc>
        <w:tc>
          <w:tcPr>
            <w:tcW w:w="499" w:type="pct"/>
            <w:vAlign w:val="center"/>
          </w:tcPr>
          <w:p w:rsidR="008C3D87" w:rsidRPr="001F346F" w:rsidRDefault="008C3D87" w:rsidP="00142734">
            <w:pPr>
              <w:jc w:val="center"/>
            </w:pPr>
            <w:r w:rsidRPr="001F346F">
              <w:t>3,1</w:t>
            </w:r>
          </w:p>
        </w:tc>
      </w:tr>
    </w:tbl>
    <w:p w:rsidR="008C3D87" w:rsidRPr="001F346F" w:rsidRDefault="008C3D87" w:rsidP="00746D4C">
      <w:pPr>
        <w:ind w:firstLine="540"/>
        <w:jc w:val="both"/>
      </w:pPr>
    </w:p>
    <w:p w:rsidR="008C3D87" w:rsidRPr="001F346F" w:rsidRDefault="008C3D87" w:rsidP="00CD2D10">
      <w:pPr>
        <w:pStyle w:val="BodyTextIndent2"/>
        <w:ind w:left="0" w:firstLine="540"/>
        <w:rPr>
          <w:szCs w:val="24"/>
        </w:rPr>
      </w:pPr>
      <w:r w:rsidRPr="001F346F">
        <w:rPr>
          <w:szCs w:val="24"/>
        </w:rPr>
        <w:t>За  2014 год введено в эксплуатацию в ходе строительства 2 494 кв.метров общей площади индивидуальных жилых помещений.</w:t>
      </w:r>
    </w:p>
    <w:p w:rsidR="008C3D87" w:rsidRPr="001F346F" w:rsidRDefault="008C3D87" w:rsidP="00532D0D">
      <w:pPr>
        <w:jc w:val="center"/>
        <w:rPr>
          <w:b/>
        </w:rPr>
      </w:pPr>
    </w:p>
    <w:p w:rsidR="008C3D87" w:rsidRPr="001F346F" w:rsidRDefault="008C3D87" w:rsidP="00532D0D">
      <w:pPr>
        <w:jc w:val="center"/>
        <w:rPr>
          <w:b/>
        </w:rPr>
      </w:pPr>
      <w:r w:rsidRPr="001F346F">
        <w:rPr>
          <w:b/>
        </w:rPr>
        <w:t>Динамика показателей жилищного строительства</w:t>
      </w:r>
    </w:p>
    <w:p w:rsidR="008C3D87" w:rsidRPr="001F346F" w:rsidRDefault="008C3D87" w:rsidP="00532D0D"/>
    <w:tbl>
      <w:tblPr>
        <w:tblW w:w="5000" w:type="pct"/>
        <w:tblInd w:w="70" w:type="dxa"/>
        <w:tblCellMar>
          <w:left w:w="70" w:type="dxa"/>
          <w:right w:w="70" w:type="dxa"/>
        </w:tblCellMar>
        <w:tblLook w:val="0000"/>
      </w:tblPr>
      <w:tblGrid>
        <w:gridCol w:w="4099"/>
        <w:gridCol w:w="1248"/>
        <w:gridCol w:w="1219"/>
        <w:gridCol w:w="1205"/>
        <w:gridCol w:w="1145"/>
        <w:gridCol w:w="1145"/>
      </w:tblGrid>
      <w:tr w:rsidR="008C3D87" w:rsidRPr="001F346F" w:rsidTr="009B0344">
        <w:trPr>
          <w:tblHeader/>
        </w:trPr>
        <w:tc>
          <w:tcPr>
            <w:tcW w:w="2037" w:type="pct"/>
            <w:tcBorders>
              <w:top w:val="single" w:sz="6" w:space="0" w:color="auto"/>
              <w:left w:val="single" w:sz="6" w:space="0" w:color="auto"/>
              <w:bottom w:val="single" w:sz="6" w:space="0" w:color="auto"/>
              <w:right w:val="single" w:sz="4" w:space="0" w:color="auto"/>
            </w:tcBorders>
            <w:vAlign w:val="center"/>
          </w:tcPr>
          <w:p w:rsidR="008C3D87" w:rsidRPr="001F346F" w:rsidRDefault="008C3D87" w:rsidP="004A0B59">
            <w:pPr>
              <w:jc w:val="center"/>
            </w:pPr>
            <w:r w:rsidRPr="001F346F">
              <w:t>Показатель</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2010 год</w:t>
            </w: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2011год</w:t>
            </w: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2012 год</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2013 год</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142734">
            <w:pPr>
              <w:jc w:val="center"/>
            </w:pPr>
            <w:r w:rsidRPr="001F346F">
              <w:t>2014 год</w:t>
            </w:r>
          </w:p>
        </w:tc>
      </w:tr>
      <w:tr w:rsidR="008C3D87" w:rsidRPr="001F346F" w:rsidTr="009B0344">
        <w:tc>
          <w:tcPr>
            <w:tcW w:w="2037" w:type="pct"/>
            <w:tcBorders>
              <w:top w:val="single" w:sz="6" w:space="0" w:color="auto"/>
              <w:left w:val="single" w:sz="6" w:space="0" w:color="auto"/>
              <w:bottom w:val="single" w:sz="6" w:space="0" w:color="auto"/>
              <w:right w:val="single" w:sz="4" w:space="0" w:color="auto"/>
            </w:tcBorders>
            <w:vAlign w:val="center"/>
          </w:tcPr>
          <w:p w:rsidR="008C3D87" w:rsidRPr="001F346F" w:rsidRDefault="008C3D87" w:rsidP="004C04CC">
            <w:pPr>
              <w:rPr>
                <w:b/>
              </w:rPr>
            </w:pPr>
            <w:r w:rsidRPr="001F346F">
              <w:t>Ввод в действие жилых домов, площадь жилых помещений, тыс. кв. м</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2,402</w:t>
            </w: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2,155</w:t>
            </w: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3,271</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4,054</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142734">
            <w:pPr>
              <w:jc w:val="center"/>
            </w:pPr>
            <w:r w:rsidRPr="001F346F">
              <w:t>2,494</w:t>
            </w:r>
          </w:p>
        </w:tc>
      </w:tr>
      <w:tr w:rsidR="008C3D87" w:rsidRPr="001F346F" w:rsidTr="009B0344">
        <w:tc>
          <w:tcPr>
            <w:tcW w:w="2037" w:type="pct"/>
            <w:tcBorders>
              <w:top w:val="single" w:sz="6" w:space="0" w:color="auto"/>
              <w:left w:val="single" w:sz="6" w:space="0" w:color="auto"/>
              <w:bottom w:val="single" w:sz="6" w:space="0" w:color="auto"/>
              <w:right w:val="single" w:sz="4" w:space="0" w:color="auto"/>
            </w:tcBorders>
            <w:vAlign w:val="center"/>
          </w:tcPr>
          <w:p w:rsidR="008C3D87" w:rsidRPr="001F346F" w:rsidRDefault="008C3D87" w:rsidP="004C04CC">
            <w:r w:rsidRPr="001F346F">
              <w:t>Ввод жилья на душу населения, кв.м</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142734">
            <w:pPr>
              <w:jc w:val="center"/>
            </w:pPr>
          </w:p>
        </w:tc>
      </w:tr>
      <w:tr w:rsidR="008C3D87" w:rsidRPr="001F346F" w:rsidTr="009B0344">
        <w:tc>
          <w:tcPr>
            <w:tcW w:w="2037" w:type="pct"/>
            <w:tcBorders>
              <w:top w:val="single" w:sz="6" w:space="0" w:color="auto"/>
              <w:left w:val="single" w:sz="6" w:space="0" w:color="auto"/>
              <w:bottom w:val="single" w:sz="6" w:space="0" w:color="auto"/>
              <w:right w:val="single" w:sz="4" w:space="0" w:color="auto"/>
            </w:tcBorders>
          </w:tcPr>
          <w:p w:rsidR="008C3D87" w:rsidRPr="001F346F" w:rsidRDefault="008C3D87" w:rsidP="00933E30">
            <w:pPr>
              <w:rPr>
                <w:b/>
              </w:rPr>
            </w:pPr>
            <w:r w:rsidRPr="001F346F">
              <w:rPr>
                <w:b/>
              </w:rPr>
              <w:t>г.Радужный</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0,06</w:t>
            </w: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0,05</w:t>
            </w: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0,08</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0,09</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142734">
            <w:pPr>
              <w:jc w:val="center"/>
            </w:pPr>
            <w:r w:rsidRPr="001F346F">
              <w:t>0,06</w:t>
            </w:r>
          </w:p>
        </w:tc>
      </w:tr>
      <w:tr w:rsidR="008C3D87" w:rsidRPr="001F346F" w:rsidTr="00933E30">
        <w:tc>
          <w:tcPr>
            <w:tcW w:w="2037" w:type="pct"/>
            <w:tcBorders>
              <w:top w:val="single" w:sz="6" w:space="0" w:color="auto"/>
              <w:left w:val="single" w:sz="6" w:space="0" w:color="auto"/>
              <w:bottom w:val="single" w:sz="6" w:space="0" w:color="auto"/>
              <w:right w:val="single" w:sz="4" w:space="0" w:color="auto"/>
            </w:tcBorders>
          </w:tcPr>
          <w:p w:rsidR="008C3D87" w:rsidRPr="001F346F" w:rsidRDefault="008C3D87" w:rsidP="00933E30">
            <w:pPr>
              <w:rPr>
                <w:b/>
              </w:rPr>
            </w:pPr>
            <w:r w:rsidRPr="001F346F">
              <w:rPr>
                <w:b/>
              </w:rPr>
              <w:t>Югра</w:t>
            </w:r>
          </w:p>
        </w:tc>
        <w:tc>
          <w:tcPr>
            <w:tcW w:w="620"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0,37</w:t>
            </w:r>
          </w:p>
        </w:tc>
        <w:tc>
          <w:tcPr>
            <w:tcW w:w="606"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0,49</w:t>
            </w:r>
          </w:p>
        </w:tc>
        <w:tc>
          <w:tcPr>
            <w:tcW w:w="59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0,65</w:t>
            </w:r>
          </w:p>
        </w:tc>
        <w:tc>
          <w:tcPr>
            <w:tcW w:w="56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0,66</w:t>
            </w:r>
          </w:p>
        </w:tc>
        <w:tc>
          <w:tcPr>
            <w:tcW w:w="56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0,70</w:t>
            </w:r>
          </w:p>
        </w:tc>
      </w:tr>
      <w:tr w:rsidR="008C3D87" w:rsidRPr="001F346F" w:rsidTr="009B0344">
        <w:tc>
          <w:tcPr>
            <w:tcW w:w="2037" w:type="pct"/>
            <w:tcBorders>
              <w:top w:val="single" w:sz="6" w:space="0" w:color="auto"/>
              <w:left w:val="single" w:sz="6" w:space="0" w:color="auto"/>
              <w:bottom w:val="single" w:sz="6" w:space="0" w:color="auto"/>
              <w:right w:val="single" w:sz="4" w:space="0" w:color="auto"/>
            </w:tcBorders>
            <w:vAlign w:val="center"/>
          </w:tcPr>
          <w:p w:rsidR="008C3D87" w:rsidRPr="001F346F" w:rsidRDefault="008C3D87" w:rsidP="004C04CC">
            <w:r w:rsidRPr="001F346F">
              <w:t>Обеспеченность жилыми помещениями в среднем на одного жителя, кв. м</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05172C">
            <w:pPr>
              <w:jc w:val="center"/>
            </w:pPr>
          </w:p>
        </w:tc>
      </w:tr>
      <w:tr w:rsidR="008C3D87" w:rsidRPr="001F346F" w:rsidTr="00933E30">
        <w:tc>
          <w:tcPr>
            <w:tcW w:w="2037" w:type="pct"/>
            <w:tcBorders>
              <w:top w:val="single" w:sz="6" w:space="0" w:color="auto"/>
              <w:left w:val="single" w:sz="6" w:space="0" w:color="auto"/>
              <w:bottom w:val="single" w:sz="6" w:space="0" w:color="auto"/>
              <w:right w:val="single" w:sz="4" w:space="0" w:color="auto"/>
            </w:tcBorders>
          </w:tcPr>
          <w:p w:rsidR="008C3D87" w:rsidRPr="001F346F" w:rsidRDefault="008C3D87" w:rsidP="00933E30">
            <w:pPr>
              <w:rPr>
                <w:b/>
              </w:rPr>
            </w:pPr>
            <w:r w:rsidRPr="001F346F">
              <w:rPr>
                <w:b/>
              </w:rPr>
              <w:t>г.Радужный</w:t>
            </w:r>
          </w:p>
        </w:tc>
        <w:tc>
          <w:tcPr>
            <w:tcW w:w="620"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18,0</w:t>
            </w:r>
          </w:p>
        </w:tc>
        <w:tc>
          <w:tcPr>
            <w:tcW w:w="606"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18,0</w:t>
            </w:r>
          </w:p>
        </w:tc>
        <w:tc>
          <w:tcPr>
            <w:tcW w:w="59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18,0</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600AA5">
            <w:pPr>
              <w:jc w:val="center"/>
            </w:pPr>
            <w:r w:rsidRPr="001F346F">
              <w:t>18,2</w:t>
            </w:r>
          </w:p>
        </w:tc>
        <w:tc>
          <w:tcPr>
            <w:tcW w:w="569" w:type="pct"/>
            <w:tcBorders>
              <w:top w:val="single" w:sz="6" w:space="0" w:color="auto"/>
              <w:left w:val="single" w:sz="6" w:space="0" w:color="auto"/>
              <w:bottom w:val="single" w:sz="6" w:space="0" w:color="auto"/>
              <w:right w:val="single" w:sz="6" w:space="0" w:color="auto"/>
            </w:tcBorders>
            <w:vAlign w:val="center"/>
          </w:tcPr>
          <w:p w:rsidR="008C3D87" w:rsidRPr="001F346F" w:rsidRDefault="008C3D87" w:rsidP="0005172C">
            <w:pPr>
              <w:jc w:val="center"/>
            </w:pPr>
            <w:r w:rsidRPr="001F346F">
              <w:t>18,1</w:t>
            </w:r>
          </w:p>
        </w:tc>
      </w:tr>
      <w:tr w:rsidR="008C3D87" w:rsidRPr="001F346F" w:rsidTr="00933E30">
        <w:tc>
          <w:tcPr>
            <w:tcW w:w="2037" w:type="pct"/>
            <w:tcBorders>
              <w:top w:val="single" w:sz="6" w:space="0" w:color="auto"/>
              <w:left w:val="single" w:sz="6" w:space="0" w:color="auto"/>
              <w:bottom w:val="single" w:sz="6" w:space="0" w:color="auto"/>
              <w:right w:val="single" w:sz="4" w:space="0" w:color="auto"/>
            </w:tcBorders>
          </w:tcPr>
          <w:p w:rsidR="008C3D87" w:rsidRPr="001F346F" w:rsidRDefault="008C3D87" w:rsidP="00933E30">
            <w:pPr>
              <w:rPr>
                <w:b/>
              </w:rPr>
            </w:pPr>
            <w:r w:rsidRPr="001F346F">
              <w:rPr>
                <w:b/>
              </w:rPr>
              <w:t>Югра</w:t>
            </w:r>
          </w:p>
        </w:tc>
        <w:tc>
          <w:tcPr>
            <w:tcW w:w="620"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18,9</w:t>
            </w:r>
          </w:p>
        </w:tc>
        <w:tc>
          <w:tcPr>
            <w:tcW w:w="606"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19,0</w:t>
            </w:r>
          </w:p>
        </w:tc>
        <w:tc>
          <w:tcPr>
            <w:tcW w:w="59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19,2</w:t>
            </w:r>
          </w:p>
        </w:tc>
        <w:tc>
          <w:tcPr>
            <w:tcW w:w="56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19,5</w:t>
            </w:r>
          </w:p>
        </w:tc>
        <w:tc>
          <w:tcPr>
            <w:tcW w:w="569" w:type="pct"/>
            <w:tcBorders>
              <w:top w:val="single" w:sz="6" w:space="0" w:color="auto"/>
              <w:left w:val="single" w:sz="6" w:space="0" w:color="auto"/>
              <w:bottom w:val="single" w:sz="6" w:space="0" w:color="auto"/>
              <w:right w:val="single" w:sz="6" w:space="0" w:color="auto"/>
            </w:tcBorders>
          </w:tcPr>
          <w:p w:rsidR="008C3D87" w:rsidRPr="001F346F" w:rsidRDefault="008C3D87" w:rsidP="00933E30">
            <w:pPr>
              <w:jc w:val="center"/>
            </w:pPr>
            <w:r w:rsidRPr="001F346F">
              <w:t>20,0</w:t>
            </w:r>
            <w:r w:rsidRPr="001F346F">
              <w:rPr>
                <w:vertAlign w:val="superscript"/>
              </w:rPr>
              <w:footnoteReference w:id="2"/>
            </w:r>
          </w:p>
        </w:tc>
      </w:tr>
    </w:tbl>
    <w:p w:rsidR="008C3D87" w:rsidRPr="001F346F" w:rsidRDefault="008C3D87" w:rsidP="000F6A23">
      <w:pPr>
        <w:ind w:firstLine="540"/>
        <w:jc w:val="both"/>
      </w:pPr>
    </w:p>
    <w:p w:rsidR="008C3D87" w:rsidRPr="001F346F" w:rsidRDefault="008C3D87" w:rsidP="00DB0E1C">
      <w:pPr>
        <w:pStyle w:val="BodyTextIndent2"/>
        <w:ind w:left="0" w:firstLine="540"/>
        <w:rPr>
          <w:szCs w:val="24"/>
        </w:rPr>
      </w:pPr>
      <w:r w:rsidRPr="001F346F">
        <w:rPr>
          <w:szCs w:val="24"/>
        </w:rPr>
        <w:t xml:space="preserve">В рамках Адресной инвестиционной программы Ханты – Мансийского автономного округа – Югры, государственной программы «Развитие здравоохранения Югры на 2011-2013 годы и на период до 2015 года» подпрограммы «Территориальное планирование учреждений здравоохранения» и муниципальной программы «Управление муниципальным имуществом города Радужный на 2014 – 2020 годы» подпрограммы «Развитие материально-технической базы объектов муниципальной собственности» во втором полугодии 2014 года введена в действие детская поликлиника на 200 посещений в смену. </w:t>
      </w:r>
    </w:p>
    <w:p w:rsidR="008C3D87" w:rsidRPr="001F346F" w:rsidRDefault="008C3D87" w:rsidP="00DB0E1C">
      <w:pPr>
        <w:pStyle w:val="BodyTextIndent2"/>
        <w:ind w:left="0" w:firstLine="567"/>
        <w:rPr>
          <w:szCs w:val="24"/>
        </w:rPr>
      </w:pPr>
      <w:r w:rsidRPr="001F346F">
        <w:rPr>
          <w:szCs w:val="24"/>
        </w:rPr>
        <w:t xml:space="preserve"> В течение 2014 года в рамках Адресной инвестиционной программы Ханты – Мансийского автономного округа – Югры, государственных и муниципальных программ велись работы на объектах:</w:t>
      </w:r>
    </w:p>
    <w:p w:rsidR="008C3D87" w:rsidRPr="001F346F" w:rsidRDefault="008C3D87" w:rsidP="00DB0E1C">
      <w:pPr>
        <w:pStyle w:val="BodyTextIndent2"/>
        <w:ind w:left="0" w:firstLine="567"/>
        <w:rPr>
          <w:szCs w:val="24"/>
        </w:rPr>
      </w:pPr>
      <w:r w:rsidRPr="001F346F">
        <w:rPr>
          <w:szCs w:val="24"/>
        </w:rPr>
        <w:t>- строительство и реконструкция проездов по улице Брусничная;</w:t>
      </w:r>
    </w:p>
    <w:p w:rsidR="008C3D87" w:rsidRPr="001F346F" w:rsidRDefault="008C3D87" w:rsidP="00DB0E1C">
      <w:pPr>
        <w:pStyle w:val="BodyTextIndent2"/>
        <w:ind w:left="0" w:firstLine="567"/>
        <w:rPr>
          <w:szCs w:val="24"/>
        </w:rPr>
      </w:pPr>
      <w:r w:rsidRPr="001F346F">
        <w:rPr>
          <w:szCs w:val="24"/>
        </w:rPr>
        <w:t>- внутриквартальные сети тепловодоснабжения, по адресу: ул.Брусничная, жилой поселок СУ-968;</w:t>
      </w:r>
    </w:p>
    <w:p w:rsidR="008C3D87" w:rsidRPr="001F346F" w:rsidRDefault="008C3D87" w:rsidP="00DB0E1C">
      <w:pPr>
        <w:pStyle w:val="BodyTextIndent2"/>
        <w:ind w:left="0" w:firstLine="567"/>
        <w:rPr>
          <w:szCs w:val="24"/>
        </w:rPr>
      </w:pPr>
      <w:r w:rsidRPr="001F346F">
        <w:rPr>
          <w:szCs w:val="24"/>
        </w:rPr>
        <w:t>- строительство улицы Бульварная.</w:t>
      </w:r>
    </w:p>
    <w:p w:rsidR="008C3D87" w:rsidRPr="001F346F" w:rsidRDefault="008C3D87" w:rsidP="00251A80">
      <w:pPr>
        <w:pStyle w:val="BodyTextIndent2"/>
        <w:ind w:left="0" w:firstLine="567"/>
        <w:rPr>
          <w:szCs w:val="24"/>
        </w:rPr>
      </w:pPr>
      <w:r w:rsidRPr="001F346F">
        <w:rPr>
          <w:szCs w:val="24"/>
        </w:rPr>
        <w:t>На территории города создан Совет по вопросам развития инвестиционной деятельности в городе Радужный. Совет является постоянно действующим совещательным органом. В состав Совета вошли представители администрации города, депутаты думы города, сопредседатель Совета малого и среднего предпринимательства в городе Радужный, предприниматели.</w:t>
      </w:r>
    </w:p>
    <w:p w:rsidR="008C3D87" w:rsidRPr="001F346F" w:rsidRDefault="008C3D87" w:rsidP="00251A80">
      <w:pPr>
        <w:pStyle w:val="BodyTextIndent2"/>
        <w:ind w:left="0" w:firstLine="567"/>
        <w:rPr>
          <w:szCs w:val="24"/>
        </w:rPr>
      </w:pPr>
      <w:r w:rsidRPr="001F346F">
        <w:rPr>
          <w:szCs w:val="24"/>
        </w:rPr>
        <w:t xml:space="preserve">В целях формирования благоприятных условий ведения предпринимательской деятельности, обеспечения благоприятного инвестиционного климата на официальном сайте администрации города разработан раздел «Инвестиции. Формирование благоприятных условий ведения предпринимательской деятельности». В данном разделе размещены инвестиционные нормативно-правовые базы Ханты-Мансийского автономного округа – Югры и муниципального образования города Радужный. </w:t>
      </w:r>
    </w:p>
    <w:p w:rsidR="008C3D87" w:rsidRPr="001F346F" w:rsidRDefault="008C3D87" w:rsidP="00251A80">
      <w:pPr>
        <w:pStyle w:val="BodyTextIndent2"/>
        <w:ind w:left="0" w:firstLine="567"/>
        <w:rPr>
          <w:szCs w:val="24"/>
        </w:rPr>
      </w:pPr>
      <w:r w:rsidRPr="001F346F">
        <w:rPr>
          <w:szCs w:val="24"/>
        </w:rPr>
        <w:t>Утвержден и размещен на официальном сайте администрации города Порядок проведения проверки инвестиционных проектов на предмет эффективности использования средств бюджета муниципального образования город Радужный, направляемых на капитальные вложения.</w:t>
      </w:r>
    </w:p>
    <w:p w:rsidR="008C3D87" w:rsidRPr="001F346F" w:rsidRDefault="008C3D87" w:rsidP="00251A80">
      <w:pPr>
        <w:pStyle w:val="BodyTextIndent2"/>
        <w:ind w:left="0" w:firstLine="567"/>
        <w:rPr>
          <w:szCs w:val="24"/>
        </w:rPr>
      </w:pPr>
      <w:r w:rsidRPr="001F346F">
        <w:rPr>
          <w:szCs w:val="24"/>
        </w:rPr>
        <w:t xml:space="preserve">Утвержден план-график проведения аукционов по продаже и (или) предоставлению в аренду земельных участков, государственная собственность которых не разграничена, для жилищного строительства на 2014 – 2016 годы. Предлагаемые участки могут быть использованы для реализации инвестиционных проектов. </w:t>
      </w:r>
    </w:p>
    <w:p w:rsidR="008C3D87" w:rsidRPr="001F346F" w:rsidRDefault="008C3D87" w:rsidP="00251A80">
      <w:pPr>
        <w:pStyle w:val="BodyTextIndent2"/>
        <w:ind w:left="0" w:firstLine="567"/>
        <w:rPr>
          <w:szCs w:val="24"/>
        </w:rPr>
      </w:pPr>
      <w:r w:rsidRPr="001F346F">
        <w:rPr>
          <w:szCs w:val="24"/>
        </w:rPr>
        <w:t xml:space="preserve">Утвержден и размещен на сайте администрации города  План мероприятий по формированию благоприятного инвестиционного климата в городе Радужный, Инвестиционный паспорт города Радужный. </w:t>
      </w:r>
    </w:p>
    <w:p w:rsidR="008C3D87" w:rsidRPr="001F346F" w:rsidRDefault="008C3D87" w:rsidP="00396F7D">
      <w:pPr>
        <w:ind w:firstLine="540"/>
        <w:jc w:val="both"/>
      </w:pPr>
    </w:p>
    <w:p w:rsidR="008C3D87" w:rsidRPr="001F346F" w:rsidRDefault="008C3D87" w:rsidP="004F2361">
      <w:pPr>
        <w:jc w:val="center"/>
        <w:rPr>
          <w:b/>
        </w:rPr>
      </w:pPr>
      <w:r w:rsidRPr="001F346F">
        <w:rPr>
          <w:b/>
        </w:rPr>
        <w:t>Уровень жизни населения</w:t>
      </w:r>
    </w:p>
    <w:p w:rsidR="008C3D87" w:rsidRPr="001F346F" w:rsidRDefault="008C3D87" w:rsidP="00396F7D">
      <w:pPr>
        <w:ind w:firstLine="540"/>
        <w:jc w:val="both"/>
      </w:pPr>
    </w:p>
    <w:p w:rsidR="008C3D87" w:rsidRPr="001F346F" w:rsidRDefault="008C3D87" w:rsidP="00FE7E21">
      <w:pPr>
        <w:ind w:firstLine="540"/>
        <w:jc w:val="center"/>
        <w:rPr>
          <w:b/>
        </w:rPr>
      </w:pPr>
      <w:r w:rsidRPr="001F346F">
        <w:rPr>
          <w:b/>
        </w:rPr>
        <w:t>Динамика показателей уровня жизни населения</w:t>
      </w:r>
    </w:p>
    <w:p w:rsidR="008C3D87" w:rsidRPr="001F346F" w:rsidRDefault="008C3D87" w:rsidP="00FE7E21">
      <w:pPr>
        <w:ind w:firstLine="540"/>
        <w:jc w:val="center"/>
      </w:pPr>
    </w:p>
    <w:tbl>
      <w:tblPr>
        <w:tblW w:w="4918" w:type="pct"/>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730"/>
        <w:gridCol w:w="1247"/>
        <w:gridCol w:w="1231"/>
        <w:gridCol w:w="1209"/>
        <w:gridCol w:w="1200"/>
        <w:gridCol w:w="1200"/>
      </w:tblGrid>
      <w:tr w:rsidR="008C3D87" w:rsidRPr="001F346F" w:rsidTr="00DB0E1C">
        <w:trPr>
          <w:jc w:val="center"/>
        </w:trPr>
        <w:tc>
          <w:tcPr>
            <w:tcW w:w="1900" w:type="pct"/>
            <w:vAlign w:val="center"/>
          </w:tcPr>
          <w:p w:rsidR="008C3D87" w:rsidRPr="001F346F" w:rsidRDefault="008C3D87" w:rsidP="00255A5F">
            <w:pPr>
              <w:jc w:val="center"/>
            </w:pPr>
            <w:r w:rsidRPr="001F346F">
              <w:t>Показатель</w:t>
            </w:r>
          </w:p>
        </w:tc>
        <w:tc>
          <w:tcPr>
            <w:tcW w:w="635" w:type="pct"/>
            <w:vAlign w:val="center"/>
          </w:tcPr>
          <w:p w:rsidR="008C3D87" w:rsidRPr="001F346F" w:rsidRDefault="008C3D87" w:rsidP="00255A5F">
            <w:pPr>
              <w:jc w:val="center"/>
            </w:pPr>
            <w:r w:rsidRPr="001F346F">
              <w:t>2010 год</w:t>
            </w:r>
          </w:p>
        </w:tc>
        <w:tc>
          <w:tcPr>
            <w:tcW w:w="627" w:type="pct"/>
            <w:vAlign w:val="center"/>
          </w:tcPr>
          <w:p w:rsidR="008C3D87" w:rsidRPr="001F346F" w:rsidRDefault="008C3D87" w:rsidP="00255A5F">
            <w:pPr>
              <w:jc w:val="center"/>
            </w:pPr>
            <w:r w:rsidRPr="001F346F">
              <w:t>2011 год</w:t>
            </w:r>
          </w:p>
        </w:tc>
        <w:tc>
          <w:tcPr>
            <w:tcW w:w="616" w:type="pct"/>
            <w:vAlign w:val="center"/>
          </w:tcPr>
          <w:p w:rsidR="008C3D87" w:rsidRPr="001F346F" w:rsidRDefault="008C3D87" w:rsidP="004F2361">
            <w:pPr>
              <w:jc w:val="center"/>
            </w:pPr>
            <w:r w:rsidRPr="001F346F">
              <w:t>2012 год</w:t>
            </w:r>
          </w:p>
        </w:tc>
        <w:tc>
          <w:tcPr>
            <w:tcW w:w="611" w:type="pct"/>
            <w:vAlign w:val="center"/>
          </w:tcPr>
          <w:p w:rsidR="008C3D87" w:rsidRPr="001F346F" w:rsidRDefault="008C3D87" w:rsidP="009B48F2">
            <w:pPr>
              <w:jc w:val="center"/>
            </w:pPr>
            <w:r w:rsidRPr="001F346F">
              <w:t>2013 год</w:t>
            </w:r>
          </w:p>
        </w:tc>
        <w:tc>
          <w:tcPr>
            <w:tcW w:w="611" w:type="pct"/>
            <w:vAlign w:val="center"/>
          </w:tcPr>
          <w:p w:rsidR="008C3D87" w:rsidRPr="001F346F" w:rsidRDefault="008C3D87" w:rsidP="00DB0E1C">
            <w:pPr>
              <w:jc w:val="center"/>
            </w:pPr>
            <w:r w:rsidRPr="001F346F">
              <w:t>2014 год</w:t>
            </w:r>
          </w:p>
        </w:tc>
      </w:tr>
      <w:tr w:rsidR="008C3D87" w:rsidRPr="001F346F" w:rsidTr="00DB0E1C">
        <w:trPr>
          <w:jc w:val="center"/>
        </w:trPr>
        <w:tc>
          <w:tcPr>
            <w:tcW w:w="1900" w:type="pct"/>
          </w:tcPr>
          <w:p w:rsidR="008C3D87" w:rsidRPr="001F346F" w:rsidRDefault="008C3D87" w:rsidP="00BA2844">
            <w:r w:rsidRPr="001F346F">
              <w:t>Среднедушевые доходы населения, рублей</w:t>
            </w:r>
          </w:p>
        </w:tc>
        <w:tc>
          <w:tcPr>
            <w:tcW w:w="635" w:type="pct"/>
            <w:vAlign w:val="center"/>
          </w:tcPr>
          <w:p w:rsidR="008C3D87" w:rsidRPr="001F346F" w:rsidRDefault="008C3D87" w:rsidP="00255A5F">
            <w:pPr>
              <w:jc w:val="center"/>
            </w:pPr>
            <w:r w:rsidRPr="001F346F">
              <w:t>25 152,9</w:t>
            </w:r>
          </w:p>
        </w:tc>
        <w:tc>
          <w:tcPr>
            <w:tcW w:w="627" w:type="pct"/>
            <w:vAlign w:val="center"/>
          </w:tcPr>
          <w:p w:rsidR="008C3D87" w:rsidRPr="001F346F" w:rsidRDefault="008C3D87" w:rsidP="00255A5F">
            <w:pPr>
              <w:jc w:val="center"/>
            </w:pPr>
            <w:r w:rsidRPr="001F346F">
              <w:t>25 415,8</w:t>
            </w:r>
          </w:p>
        </w:tc>
        <w:tc>
          <w:tcPr>
            <w:tcW w:w="616" w:type="pct"/>
            <w:vAlign w:val="center"/>
          </w:tcPr>
          <w:p w:rsidR="008C3D87" w:rsidRPr="001F346F" w:rsidRDefault="008C3D87" w:rsidP="00AF2EE9">
            <w:pPr>
              <w:jc w:val="center"/>
            </w:pPr>
            <w:r w:rsidRPr="001F346F">
              <w:t>26 717,6</w:t>
            </w:r>
          </w:p>
        </w:tc>
        <w:tc>
          <w:tcPr>
            <w:tcW w:w="611" w:type="pct"/>
            <w:vAlign w:val="center"/>
          </w:tcPr>
          <w:p w:rsidR="008C3D87" w:rsidRPr="001F346F" w:rsidRDefault="008C3D87" w:rsidP="009B48F2">
            <w:pPr>
              <w:jc w:val="center"/>
            </w:pPr>
            <w:r w:rsidRPr="001F346F">
              <w:t>28 935,8</w:t>
            </w:r>
          </w:p>
        </w:tc>
        <w:tc>
          <w:tcPr>
            <w:tcW w:w="611" w:type="pct"/>
            <w:vAlign w:val="center"/>
          </w:tcPr>
          <w:p w:rsidR="008C3D87" w:rsidRPr="001F346F" w:rsidRDefault="008C3D87" w:rsidP="00DB0E1C">
            <w:pPr>
              <w:jc w:val="center"/>
            </w:pPr>
            <w:r w:rsidRPr="001F346F">
              <w:t>30 926,0</w:t>
            </w:r>
          </w:p>
        </w:tc>
      </w:tr>
      <w:tr w:rsidR="008C3D87" w:rsidRPr="001F346F" w:rsidTr="00DB0E1C">
        <w:trPr>
          <w:jc w:val="center"/>
        </w:trPr>
        <w:tc>
          <w:tcPr>
            <w:tcW w:w="1900" w:type="pct"/>
          </w:tcPr>
          <w:p w:rsidR="008C3D87" w:rsidRPr="001F346F" w:rsidRDefault="008C3D87" w:rsidP="00BA2844">
            <w:r w:rsidRPr="001F346F">
              <w:t>Реальные располагаемые доходы населения, в процентах</w:t>
            </w:r>
          </w:p>
        </w:tc>
        <w:tc>
          <w:tcPr>
            <w:tcW w:w="635" w:type="pct"/>
            <w:vAlign w:val="center"/>
          </w:tcPr>
          <w:p w:rsidR="008C3D87" w:rsidRPr="001F346F" w:rsidRDefault="008C3D87" w:rsidP="00255A5F">
            <w:pPr>
              <w:jc w:val="center"/>
            </w:pPr>
            <w:r w:rsidRPr="001F346F">
              <w:t>95,0</w:t>
            </w:r>
          </w:p>
        </w:tc>
        <w:tc>
          <w:tcPr>
            <w:tcW w:w="627" w:type="pct"/>
            <w:vAlign w:val="center"/>
          </w:tcPr>
          <w:p w:rsidR="008C3D87" w:rsidRPr="001F346F" w:rsidRDefault="008C3D87" w:rsidP="00255A5F">
            <w:pPr>
              <w:jc w:val="center"/>
            </w:pPr>
            <w:r w:rsidRPr="001F346F">
              <w:t>94,2</w:t>
            </w:r>
          </w:p>
        </w:tc>
        <w:tc>
          <w:tcPr>
            <w:tcW w:w="616" w:type="pct"/>
            <w:vAlign w:val="center"/>
          </w:tcPr>
          <w:p w:rsidR="008C3D87" w:rsidRPr="001F346F" w:rsidRDefault="008C3D87" w:rsidP="00AF2EE9">
            <w:pPr>
              <w:jc w:val="center"/>
            </w:pPr>
            <w:r w:rsidRPr="001F346F">
              <w:t>100,1</w:t>
            </w:r>
          </w:p>
        </w:tc>
        <w:tc>
          <w:tcPr>
            <w:tcW w:w="611" w:type="pct"/>
            <w:vAlign w:val="center"/>
          </w:tcPr>
          <w:p w:rsidR="008C3D87" w:rsidRPr="001F346F" w:rsidRDefault="008C3D87" w:rsidP="009B48F2">
            <w:pPr>
              <w:jc w:val="center"/>
            </w:pPr>
            <w:r w:rsidRPr="001F346F">
              <w:t>100,5</w:t>
            </w:r>
          </w:p>
        </w:tc>
        <w:tc>
          <w:tcPr>
            <w:tcW w:w="611" w:type="pct"/>
            <w:vAlign w:val="center"/>
          </w:tcPr>
          <w:p w:rsidR="008C3D87" w:rsidRPr="001F346F" w:rsidRDefault="008C3D87" w:rsidP="00DB0E1C">
            <w:pPr>
              <w:jc w:val="center"/>
            </w:pPr>
            <w:r w:rsidRPr="001F346F">
              <w:t>99,5</w:t>
            </w:r>
          </w:p>
        </w:tc>
      </w:tr>
      <w:tr w:rsidR="008C3D87" w:rsidRPr="001F346F" w:rsidTr="00DB0E1C">
        <w:trPr>
          <w:jc w:val="center"/>
        </w:trPr>
        <w:tc>
          <w:tcPr>
            <w:tcW w:w="1900" w:type="pct"/>
            <w:vAlign w:val="bottom"/>
          </w:tcPr>
          <w:p w:rsidR="008C3D87" w:rsidRPr="001F346F" w:rsidRDefault="008C3D87" w:rsidP="00BA2844">
            <w:r w:rsidRPr="001F346F">
              <w:t>Среднемесячная заработная плата, рублей</w:t>
            </w:r>
          </w:p>
        </w:tc>
        <w:tc>
          <w:tcPr>
            <w:tcW w:w="635" w:type="pct"/>
            <w:vAlign w:val="center"/>
          </w:tcPr>
          <w:p w:rsidR="008C3D87" w:rsidRPr="001F346F" w:rsidRDefault="008C3D87" w:rsidP="00255A5F">
            <w:pPr>
              <w:jc w:val="center"/>
            </w:pPr>
            <w:r w:rsidRPr="001F346F">
              <w:t>39 798,3</w:t>
            </w:r>
          </w:p>
        </w:tc>
        <w:tc>
          <w:tcPr>
            <w:tcW w:w="627" w:type="pct"/>
            <w:vAlign w:val="center"/>
          </w:tcPr>
          <w:p w:rsidR="008C3D87" w:rsidRPr="001F346F" w:rsidRDefault="008C3D87" w:rsidP="00255A5F">
            <w:pPr>
              <w:jc w:val="center"/>
            </w:pPr>
            <w:r w:rsidRPr="001F346F">
              <w:t>42 252,5</w:t>
            </w:r>
          </w:p>
        </w:tc>
        <w:tc>
          <w:tcPr>
            <w:tcW w:w="616" w:type="pct"/>
            <w:vAlign w:val="center"/>
          </w:tcPr>
          <w:p w:rsidR="008C3D87" w:rsidRPr="001F346F" w:rsidRDefault="008C3D87" w:rsidP="00AF2EE9">
            <w:pPr>
              <w:jc w:val="center"/>
            </w:pPr>
            <w:r w:rsidRPr="001F346F">
              <w:t>45 305,2</w:t>
            </w:r>
          </w:p>
        </w:tc>
        <w:tc>
          <w:tcPr>
            <w:tcW w:w="611" w:type="pct"/>
            <w:vAlign w:val="center"/>
          </w:tcPr>
          <w:p w:rsidR="008C3D87" w:rsidRPr="001F346F" w:rsidRDefault="008C3D87" w:rsidP="009B48F2">
            <w:pPr>
              <w:jc w:val="center"/>
            </w:pPr>
            <w:r w:rsidRPr="001F346F">
              <w:t>49 481,7</w:t>
            </w:r>
          </w:p>
        </w:tc>
        <w:tc>
          <w:tcPr>
            <w:tcW w:w="611" w:type="pct"/>
            <w:vAlign w:val="center"/>
          </w:tcPr>
          <w:p w:rsidR="008C3D87" w:rsidRPr="001F346F" w:rsidRDefault="008C3D87" w:rsidP="00DB0E1C">
            <w:pPr>
              <w:jc w:val="center"/>
            </w:pPr>
            <w:r w:rsidRPr="001F346F">
              <w:t>50 658,2</w:t>
            </w:r>
          </w:p>
        </w:tc>
      </w:tr>
      <w:tr w:rsidR="008C3D87" w:rsidRPr="001F346F" w:rsidTr="00DB0E1C">
        <w:trPr>
          <w:jc w:val="center"/>
        </w:trPr>
        <w:tc>
          <w:tcPr>
            <w:tcW w:w="1900" w:type="pct"/>
            <w:vAlign w:val="bottom"/>
          </w:tcPr>
          <w:p w:rsidR="008C3D87" w:rsidRPr="001F346F" w:rsidRDefault="008C3D87" w:rsidP="00BA2844">
            <w:r w:rsidRPr="001F346F">
              <w:t xml:space="preserve">Темп роста заработной платы, в процентах </w:t>
            </w:r>
          </w:p>
        </w:tc>
        <w:tc>
          <w:tcPr>
            <w:tcW w:w="635" w:type="pct"/>
            <w:vAlign w:val="center"/>
          </w:tcPr>
          <w:p w:rsidR="008C3D87" w:rsidRPr="001F346F" w:rsidRDefault="008C3D87" w:rsidP="00255A5F">
            <w:pPr>
              <w:jc w:val="center"/>
            </w:pPr>
            <w:r w:rsidRPr="001F346F">
              <w:t>108,9</w:t>
            </w:r>
          </w:p>
        </w:tc>
        <w:tc>
          <w:tcPr>
            <w:tcW w:w="627" w:type="pct"/>
            <w:vAlign w:val="center"/>
          </w:tcPr>
          <w:p w:rsidR="008C3D87" w:rsidRPr="001F346F" w:rsidRDefault="008C3D87" w:rsidP="00255A5F">
            <w:pPr>
              <w:jc w:val="center"/>
            </w:pPr>
            <w:r w:rsidRPr="001F346F">
              <w:t>106,2</w:t>
            </w:r>
          </w:p>
        </w:tc>
        <w:tc>
          <w:tcPr>
            <w:tcW w:w="616" w:type="pct"/>
            <w:vAlign w:val="center"/>
          </w:tcPr>
          <w:p w:rsidR="008C3D87" w:rsidRPr="001F346F" w:rsidRDefault="008C3D87" w:rsidP="00AF2EE9">
            <w:pPr>
              <w:jc w:val="center"/>
            </w:pPr>
            <w:r w:rsidRPr="001F346F">
              <w:t>107,2</w:t>
            </w:r>
          </w:p>
        </w:tc>
        <w:tc>
          <w:tcPr>
            <w:tcW w:w="611" w:type="pct"/>
            <w:vAlign w:val="center"/>
          </w:tcPr>
          <w:p w:rsidR="008C3D87" w:rsidRPr="001F346F" w:rsidRDefault="008C3D87" w:rsidP="009B48F2">
            <w:pPr>
              <w:jc w:val="center"/>
            </w:pPr>
            <w:r w:rsidRPr="001F346F">
              <w:t>109,2</w:t>
            </w:r>
          </w:p>
        </w:tc>
        <w:tc>
          <w:tcPr>
            <w:tcW w:w="611" w:type="pct"/>
            <w:vAlign w:val="center"/>
          </w:tcPr>
          <w:p w:rsidR="008C3D87" w:rsidRPr="001F346F" w:rsidRDefault="008C3D87" w:rsidP="00DB0E1C">
            <w:pPr>
              <w:jc w:val="center"/>
            </w:pPr>
            <w:r w:rsidRPr="001F346F">
              <w:t>102,4</w:t>
            </w:r>
          </w:p>
        </w:tc>
      </w:tr>
      <w:tr w:rsidR="008C3D87" w:rsidRPr="001F346F" w:rsidTr="00DB0E1C">
        <w:trPr>
          <w:jc w:val="center"/>
        </w:trPr>
        <w:tc>
          <w:tcPr>
            <w:tcW w:w="1900" w:type="pct"/>
            <w:vAlign w:val="bottom"/>
          </w:tcPr>
          <w:p w:rsidR="008C3D87" w:rsidRPr="001F346F" w:rsidRDefault="008C3D87" w:rsidP="00BA2844">
            <w:r w:rsidRPr="001F346F">
              <w:t xml:space="preserve">Реальная заработная плата, в процентах </w:t>
            </w:r>
          </w:p>
        </w:tc>
        <w:tc>
          <w:tcPr>
            <w:tcW w:w="635" w:type="pct"/>
            <w:vAlign w:val="center"/>
          </w:tcPr>
          <w:p w:rsidR="008C3D87" w:rsidRPr="001F346F" w:rsidRDefault="008C3D87" w:rsidP="00255A5F">
            <w:pPr>
              <w:jc w:val="center"/>
            </w:pPr>
            <w:r w:rsidRPr="001F346F">
              <w:t>101,0</w:t>
            </w:r>
          </w:p>
        </w:tc>
        <w:tc>
          <w:tcPr>
            <w:tcW w:w="627" w:type="pct"/>
            <w:vAlign w:val="center"/>
          </w:tcPr>
          <w:p w:rsidR="008C3D87" w:rsidRPr="001F346F" w:rsidRDefault="008C3D87" w:rsidP="00255A5F">
            <w:pPr>
              <w:jc w:val="center"/>
            </w:pPr>
            <w:r w:rsidRPr="001F346F">
              <w:t>100,9</w:t>
            </w:r>
          </w:p>
        </w:tc>
        <w:tc>
          <w:tcPr>
            <w:tcW w:w="616" w:type="pct"/>
            <w:vAlign w:val="center"/>
          </w:tcPr>
          <w:p w:rsidR="008C3D87" w:rsidRPr="001F346F" w:rsidRDefault="008C3D87" w:rsidP="00AF2EE9">
            <w:pPr>
              <w:jc w:val="center"/>
            </w:pPr>
            <w:r w:rsidRPr="001F346F">
              <w:t>102,0</w:t>
            </w:r>
          </w:p>
        </w:tc>
        <w:tc>
          <w:tcPr>
            <w:tcW w:w="611" w:type="pct"/>
            <w:vAlign w:val="center"/>
          </w:tcPr>
          <w:p w:rsidR="008C3D87" w:rsidRPr="001F346F" w:rsidRDefault="008C3D87" w:rsidP="009B48F2">
            <w:pPr>
              <w:jc w:val="center"/>
            </w:pPr>
            <w:r w:rsidRPr="001F346F">
              <w:t>102,2</w:t>
            </w:r>
          </w:p>
        </w:tc>
        <w:tc>
          <w:tcPr>
            <w:tcW w:w="611" w:type="pct"/>
            <w:vAlign w:val="center"/>
          </w:tcPr>
          <w:p w:rsidR="008C3D87" w:rsidRPr="001F346F" w:rsidRDefault="008C3D87" w:rsidP="00DB0E1C">
            <w:pPr>
              <w:jc w:val="center"/>
            </w:pPr>
            <w:r w:rsidRPr="001F346F">
              <w:t>95,3</w:t>
            </w:r>
          </w:p>
        </w:tc>
      </w:tr>
      <w:tr w:rsidR="008C3D87" w:rsidRPr="001F346F" w:rsidTr="00DB0E1C">
        <w:trPr>
          <w:jc w:val="center"/>
        </w:trPr>
        <w:tc>
          <w:tcPr>
            <w:tcW w:w="1900" w:type="pct"/>
            <w:vAlign w:val="bottom"/>
          </w:tcPr>
          <w:p w:rsidR="008C3D87" w:rsidRPr="001F346F" w:rsidRDefault="008C3D87" w:rsidP="00BA2844">
            <w:r w:rsidRPr="001F346F">
              <w:t>Бюджет прожиточного минимума в среднем на душу населения (4 квартал), рублей</w:t>
            </w:r>
          </w:p>
        </w:tc>
        <w:tc>
          <w:tcPr>
            <w:tcW w:w="635" w:type="pct"/>
            <w:vAlign w:val="center"/>
          </w:tcPr>
          <w:p w:rsidR="008C3D87" w:rsidRPr="001F346F" w:rsidRDefault="008C3D87" w:rsidP="00255A5F">
            <w:pPr>
              <w:jc w:val="center"/>
            </w:pPr>
            <w:r w:rsidRPr="001F346F">
              <w:t>8 807</w:t>
            </w:r>
          </w:p>
        </w:tc>
        <w:tc>
          <w:tcPr>
            <w:tcW w:w="627" w:type="pct"/>
            <w:vAlign w:val="center"/>
          </w:tcPr>
          <w:p w:rsidR="008C3D87" w:rsidRPr="001F346F" w:rsidRDefault="008C3D87" w:rsidP="00255A5F">
            <w:pPr>
              <w:jc w:val="center"/>
            </w:pPr>
            <w:r w:rsidRPr="001F346F">
              <w:t>9 126</w:t>
            </w:r>
          </w:p>
        </w:tc>
        <w:tc>
          <w:tcPr>
            <w:tcW w:w="616" w:type="pct"/>
            <w:vAlign w:val="center"/>
          </w:tcPr>
          <w:p w:rsidR="008C3D87" w:rsidRPr="001F346F" w:rsidRDefault="008C3D87" w:rsidP="004F2361">
            <w:pPr>
              <w:jc w:val="center"/>
            </w:pPr>
            <w:r w:rsidRPr="001F346F">
              <w:t>9 579</w:t>
            </w:r>
          </w:p>
        </w:tc>
        <w:tc>
          <w:tcPr>
            <w:tcW w:w="611" w:type="pct"/>
            <w:vAlign w:val="center"/>
          </w:tcPr>
          <w:p w:rsidR="008C3D87" w:rsidRPr="001F346F" w:rsidRDefault="008C3D87" w:rsidP="009B48F2">
            <w:pPr>
              <w:jc w:val="center"/>
            </w:pPr>
            <w:r w:rsidRPr="001F346F">
              <w:t>10 818</w:t>
            </w:r>
          </w:p>
        </w:tc>
        <w:tc>
          <w:tcPr>
            <w:tcW w:w="611" w:type="pct"/>
            <w:vAlign w:val="center"/>
          </w:tcPr>
          <w:p w:rsidR="008C3D87" w:rsidRPr="001F346F" w:rsidRDefault="008C3D87" w:rsidP="00DB0E1C">
            <w:pPr>
              <w:jc w:val="center"/>
            </w:pPr>
            <w:r w:rsidRPr="001F346F">
              <w:t>12 135</w:t>
            </w:r>
          </w:p>
        </w:tc>
      </w:tr>
      <w:tr w:rsidR="008C3D87" w:rsidRPr="001F346F" w:rsidTr="00DB0E1C">
        <w:trPr>
          <w:jc w:val="center"/>
        </w:trPr>
        <w:tc>
          <w:tcPr>
            <w:tcW w:w="1900" w:type="pct"/>
            <w:vAlign w:val="bottom"/>
          </w:tcPr>
          <w:p w:rsidR="008C3D87" w:rsidRPr="001F346F" w:rsidRDefault="008C3D87" w:rsidP="00BA2844">
            <w:r w:rsidRPr="001F346F">
              <w:t>Соотношение среднемесячной заработной платы к бюджету прожиточного минимума, раз</w:t>
            </w:r>
          </w:p>
        </w:tc>
        <w:tc>
          <w:tcPr>
            <w:tcW w:w="635" w:type="pct"/>
            <w:vAlign w:val="center"/>
          </w:tcPr>
          <w:p w:rsidR="008C3D87" w:rsidRPr="001F346F" w:rsidRDefault="008C3D87" w:rsidP="00255A5F">
            <w:pPr>
              <w:jc w:val="center"/>
            </w:pPr>
            <w:r w:rsidRPr="001F346F">
              <w:t>4,5</w:t>
            </w:r>
          </w:p>
        </w:tc>
        <w:tc>
          <w:tcPr>
            <w:tcW w:w="627" w:type="pct"/>
            <w:vAlign w:val="center"/>
          </w:tcPr>
          <w:p w:rsidR="008C3D87" w:rsidRPr="001F346F" w:rsidRDefault="008C3D87" w:rsidP="00255A5F">
            <w:pPr>
              <w:jc w:val="center"/>
            </w:pPr>
            <w:r w:rsidRPr="001F346F">
              <w:t>4,6</w:t>
            </w:r>
          </w:p>
        </w:tc>
        <w:tc>
          <w:tcPr>
            <w:tcW w:w="616" w:type="pct"/>
            <w:vAlign w:val="center"/>
          </w:tcPr>
          <w:p w:rsidR="008C3D87" w:rsidRPr="001F346F" w:rsidRDefault="008C3D87" w:rsidP="00AF2EE9">
            <w:pPr>
              <w:jc w:val="center"/>
            </w:pPr>
            <w:r w:rsidRPr="001F346F">
              <w:t>4,7</w:t>
            </w:r>
          </w:p>
        </w:tc>
        <w:tc>
          <w:tcPr>
            <w:tcW w:w="611" w:type="pct"/>
            <w:vAlign w:val="center"/>
          </w:tcPr>
          <w:p w:rsidR="008C3D87" w:rsidRPr="001F346F" w:rsidRDefault="008C3D87" w:rsidP="009B48F2">
            <w:pPr>
              <w:jc w:val="center"/>
            </w:pPr>
            <w:r w:rsidRPr="001F346F">
              <w:t>4,6</w:t>
            </w:r>
          </w:p>
        </w:tc>
        <w:tc>
          <w:tcPr>
            <w:tcW w:w="611" w:type="pct"/>
            <w:vAlign w:val="center"/>
          </w:tcPr>
          <w:p w:rsidR="008C3D87" w:rsidRPr="001F346F" w:rsidRDefault="008C3D87" w:rsidP="00DB0E1C">
            <w:pPr>
              <w:jc w:val="center"/>
            </w:pPr>
            <w:r w:rsidRPr="001F346F">
              <w:t>4,2</w:t>
            </w:r>
          </w:p>
        </w:tc>
      </w:tr>
      <w:tr w:rsidR="008C3D87" w:rsidRPr="001F346F" w:rsidTr="00DB0E1C">
        <w:trPr>
          <w:jc w:val="center"/>
        </w:trPr>
        <w:tc>
          <w:tcPr>
            <w:tcW w:w="1900" w:type="pct"/>
            <w:vAlign w:val="bottom"/>
          </w:tcPr>
          <w:p w:rsidR="008C3D87" w:rsidRPr="001F346F" w:rsidRDefault="008C3D87" w:rsidP="00BA2844">
            <w:r w:rsidRPr="001F346F">
              <w:t>Средний размер дохода пенсионера, рублей</w:t>
            </w:r>
          </w:p>
        </w:tc>
        <w:tc>
          <w:tcPr>
            <w:tcW w:w="635" w:type="pct"/>
            <w:vAlign w:val="center"/>
          </w:tcPr>
          <w:p w:rsidR="008C3D87" w:rsidRPr="001F346F" w:rsidRDefault="008C3D87" w:rsidP="00255A5F">
            <w:pPr>
              <w:jc w:val="center"/>
            </w:pPr>
            <w:r w:rsidRPr="001F346F">
              <w:t>11 158,2</w:t>
            </w:r>
          </w:p>
        </w:tc>
        <w:tc>
          <w:tcPr>
            <w:tcW w:w="627" w:type="pct"/>
            <w:vAlign w:val="center"/>
          </w:tcPr>
          <w:p w:rsidR="008C3D87" w:rsidRPr="001F346F" w:rsidRDefault="008C3D87" w:rsidP="00255A5F">
            <w:pPr>
              <w:jc w:val="center"/>
            </w:pPr>
            <w:r w:rsidRPr="001F346F">
              <w:t>12 229,4</w:t>
            </w:r>
          </w:p>
        </w:tc>
        <w:tc>
          <w:tcPr>
            <w:tcW w:w="616" w:type="pct"/>
            <w:vAlign w:val="center"/>
          </w:tcPr>
          <w:p w:rsidR="008C3D87" w:rsidRPr="001F346F" w:rsidRDefault="008C3D87" w:rsidP="00AF2EE9">
            <w:pPr>
              <w:jc w:val="center"/>
            </w:pPr>
            <w:r w:rsidRPr="001F346F">
              <w:t>13 374,2</w:t>
            </w:r>
          </w:p>
        </w:tc>
        <w:tc>
          <w:tcPr>
            <w:tcW w:w="611" w:type="pct"/>
            <w:vAlign w:val="center"/>
          </w:tcPr>
          <w:p w:rsidR="008C3D87" w:rsidRPr="001F346F" w:rsidRDefault="008C3D87" w:rsidP="009B48F2">
            <w:pPr>
              <w:jc w:val="center"/>
            </w:pPr>
            <w:r w:rsidRPr="001F346F">
              <w:t>15 185,9</w:t>
            </w:r>
          </w:p>
        </w:tc>
        <w:tc>
          <w:tcPr>
            <w:tcW w:w="611" w:type="pct"/>
            <w:vAlign w:val="center"/>
          </w:tcPr>
          <w:p w:rsidR="008C3D87" w:rsidRPr="001F346F" w:rsidRDefault="008C3D87" w:rsidP="00DB0E1C">
            <w:pPr>
              <w:jc w:val="center"/>
            </w:pPr>
            <w:r w:rsidRPr="001F346F">
              <w:t>16 497,8</w:t>
            </w:r>
          </w:p>
        </w:tc>
      </w:tr>
      <w:tr w:rsidR="008C3D87" w:rsidRPr="001F346F" w:rsidTr="00DB0E1C">
        <w:trPr>
          <w:jc w:val="center"/>
        </w:trPr>
        <w:tc>
          <w:tcPr>
            <w:tcW w:w="1900" w:type="pct"/>
            <w:vAlign w:val="bottom"/>
          </w:tcPr>
          <w:p w:rsidR="008C3D87" w:rsidRPr="001F346F" w:rsidRDefault="008C3D87" w:rsidP="00BA2844">
            <w:r w:rsidRPr="001F346F">
              <w:t xml:space="preserve">Реальный размер дохода пенсионера, в процентах </w:t>
            </w:r>
          </w:p>
        </w:tc>
        <w:tc>
          <w:tcPr>
            <w:tcW w:w="635" w:type="pct"/>
            <w:vAlign w:val="center"/>
          </w:tcPr>
          <w:p w:rsidR="008C3D87" w:rsidRPr="001F346F" w:rsidRDefault="008C3D87" w:rsidP="00255A5F">
            <w:pPr>
              <w:jc w:val="center"/>
            </w:pPr>
            <w:r w:rsidRPr="001F346F">
              <w:t>99,3</w:t>
            </w:r>
          </w:p>
        </w:tc>
        <w:tc>
          <w:tcPr>
            <w:tcW w:w="627" w:type="pct"/>
            <w:vAlign w:val="center"/>
          </w:tcPr>
          <w:p w:rsidR="008C3D87" w:rsidRPr="001F346F" w:rsidRDefault="008C3D87" w:rsidP="00255A5F">
            <w:pPr>
              <w:jc w:val="center"/>
            </w:pPr>
            <w:r w:rsidRPr="001F346F">
              <w:t>104,1</w:t>
            </w:r>
          </w:p>
        </w:tc>
        <w:tc>
          <w:tcPr>
            <w:tcW w:w="616" w:type="pct"/>
            <w:vAlign w:val="center"/>
          </w:tcPr>
          <w:p w:rsidR="008C3D87" w:rsidRPr="001F346F" w:rsidRDefault="008C3D87" w:rsidP="00AF2EE9">
            <w:pPr>
              <w:jc w:val="center"/>
            </w:pPr>
            <w:r w:rsidRPr="001F346F">
              <w:t>104,4</w:t>
            </w:r>
          </w:p>
        </w:tc>
        <w:tc>
          <w:tcPr>
            <w:tcW w:w="611" w:type="pct"/>
            <w:vAlign w:val="center"/>
          </w:tcPr>
          <w:p w:rsidR="008C3D87" w:rsidRPr="001F346F" w:rsidRDefault="008C3D87" w:rsidP="009B48F2">
            <w:pPr>
              <w:jc w:val="center"/>
            </w:pPr>
            <w:r w:rsidRPr="001F346F">
              <w:t>106,4</w:t>
            </w:r>
          </w:p>
        </w:tc>
        <w:tc>
          <w:tcPr>
            <w:tcW w:w="611" w:type="pct"/>
            <w:vAlign w:val="center"/>
          </w:tcPr>
          <w:p w:rsidR="008C3D87" w:rsidRPr="001F346F" w:rsidRDefault="008C3D87" w:rsidP="00DB0E1C">
            <w:pPr>
              <w:jc w:val="center"/>
            </w:pPr>
            <w:r w:rsidRPr="001F346F">
              <w:t>101,2</w:t>
            </w:r>
          </w:p>
        </w:tc>
      </w:tr>
      <w:tr w:rsidR="008C3D87" w:rsidRPr="001F346F" w:rsidTr="00DB0E1C">
        <w:trPr>
          <w:jc w:val="center"/>
        </w:trPr>
        <w:tc>
          <w:tcPr>
            <w:tcW w:w="1900" w:type="pct"/>
            <w:vAlign w:val="bottom"/>
          </w:tcPr>
          <w:p w:rsidR="008C3D87" w:rsidRPr="001F346F" w:rsidRDefault="008C3D87" w:rsidP="00BA2844">
            <w:r w:rsidRPr="001F346F">
              <w:t>Бюджет прожиточного минимума пенсионера (4 квартал), рублей</w:t>
            </w:r>
          </w:p>
        </w:tc>
        <w:tc>
          <w:tcPr>
            <w:tcW w:w="635" w:type="pct"/>
            <w:vAlign w:val="center"/>
          </w:tcPr>
          <w:p w:rsidR="008C3D87" w:rsidRPr="001F346F" w:rsidRDefault="008C3D87" w:rsidP="00255A5F">
            <w:pPr>
              <w:jc w:val="center"/>
            </w:pPr>
            <w:r w:rsidRPr="001F346F">
              <w:t>7 177</w:t>
            </w:r>
          </w:p>
        </w:tc>
        <w:tc>
          <w:tcPr>
            <w:tcW w:w="627" w:type="pct"/>
            <w:vAlign w:val="center"/>
          </w:tcPr>
          <w:p w:rsidR="008C3D87" w:rsidRPr="001F346F" w:rsidRDefault="008C3D87" w:rsidP="00255A5F">
            <w:pPr>
              <w:jc w:val="center"/>
            </w:pPr>
            <w:r w:rsidRPr="001F346F">
              <w:t>7 457</w:t>
            </w:r>
          </w:p>
        </w:tc>
        <w:tc>
          <w:tcPr>
            <w:tcW w:w="616" w:type="pct"/>
            <w:vAlign w:val="center"/>
          </w:tcPr>
          <w:p w:rsidR="008C3D87" w:rsidRPr="001F346F" w:rsidRDefault="008C3D87" w:rsidP="00AF2EE9">
            <w:pPr>
              <w:jc w:val="center"/>
            </w:pPr>
            <w:r w:rsidRPr="001F346F">
              <w:t>7 806</w:t>
            </w:r>
          </w:p>
        </w:tc>
        <w:tc>
          <w:tcPr>
            <w:tcW w:w="611" w:type="pct"/>
            <w:vAlign w:val="center"/>
          </w:tcPr>
          <w:p w:rsidR="008C3D87" w:rsidRPr="001F346F" w:rsidRDefault="008C3D87" w:rsidP="009B48F2">
            <w:pPr>
              <w:jc w:val="center"/>
            </w:pPr>
            <w:r w:rsidRPr="001F346F">
              <w:t>8 814</w:t>
            </w:r>
          </w:p>
        </w:tc>
        <w:tc>
          <w:tcPr>
            <w:tcW w:w="611" w:type="pct"/>
            <w:vAlign w:val="center"/>
          </w:tcPr>
          <w:p w:rsidR="008C3D87" w:rsidRPr="001F346F" w:rsidRDefault="008C3D87" w:rsidP="00DB0E1C">
            <w:pPr>
              <w:jc w:val="center"/>
            </w:pPr>
            <w:r w:rsidRPr="001F346F">
              <w:t>9 604</w:t>
            </w:r>
          </w:p>
        </w:tc>
      </w:tr>
      <w:tr w:rsidR="008C3D87" w:rsidRPr="001F346F" w:rsidTr="00DB0E1C">
        <w:trPr>
          <w:jc w:val="center"/>
        </w:trPr>
        <w:tc>
          <w:tcPr>
            <w:tcW w:w="1900" w:type="pct"/>
            <w:vAlign w:val="bottom"/>
          </w:tcPr>
          <w:p w:rsidR="008C3D87" w:rsidRPr="001F346F" w:rsidRDefault="008C3D87" w:rsidP="00BA2844">
            <w:r w:rsidRPr="001F346F">
              <w:t xml:space="preserve">Соотношение среднего дохода пенсионера к бюджету прожиточного минимума пенсионера, в процентах </w:t>
            </w:r>
          </w:p>
        </w:tc>
        <w:tc>
          <w:tcPr>
            <w:tcW w:w="635" w:type="pct"/>
            <w:vAlign w:val="center"/>
          </w:tcPr>
          <w:p w:rsidR="008C3D87" w:rsidRPr="001F346F" w:rsidRDefault="008C3D87" w:rsidP="00255A5F">
            <w:pPr>
              <w:jc w:val="center"/>
            </w:pPr>
            <w:r w:rsidRPr="001F346F">
              <w:t>155,5</w:t>
            </w:r>
          </w:p>
        </w:tc>
        <w:tc>
          <w:tcPr>
            <w:tcW w:w="627" w:type="pct"/>
            <w:vAlign w:val="center"/>
          </w:tcPr>
          <w:p w:rsidR="008C3D87" w:rsidRPr="001F346F" w:rsidRDefault="008C3D87" w:rsidP="00255A5F">
            <w:pPr>
              <w:jc w:val="center"/>
            </w:pPr>
            <w:r w:rsidRPr="001F346F">
              <w:t>164,0</w:t>
            </w:r>
          </w:p>
        </w:tc>
        <w:tc>
          <w:tcPr>
            <w:tcW w:w="616" w:type="pct"/>
            <w:vAlign w:val="center"/>
          </w:tcPr>
          <w:p w:rsidR="008C3D87" w:rsidRPr="001F346F" w:rsidRDefault="008C3D87" w:rsidP="00AF2EE9">
            <w:pPr>
              <w:jc w:val="center"/>
            </w:pPr>
            <w:r w:rsidRPr="001F346F">
              <w:t>171,3</w:t>
            </w:r>
          </w:p>
        </w:tc>
        <w:tc>
          <w:tcPr>
            <w:tcW w:w="611" w:type="pct"/>
            <w:vAlign w:val="center"/>
          </w:tcPr>
          <w:p w:rsidR="008C3D87" w:rsidRPr="001F346F" w:rsidRDefault="008C3D87" w:rsidP="009B48F2">
            <w:pPr>
              <w:jc w:val="center"/>
            </w:pPr>
            <w:r w:rsidRPr="001F346F">
              <w:t>172,3</w:t>
            </w:r>
          </w:p>
        </w:tc>
        <w:tc>
          <w:tcPr>
            <w:tcW w:w="611" w:type="pct"/>
            <w:vAlign w:val="center"/>
          </w:tcPr>
          <w:p w:rsidR="008C3D87" w:rsidRPr="001F346F" w:rsidRDefault="008C3D87" w:rsidP="00DB0E1C">
            <w:pPr>
              <w:jc w:val="center"/>
            </w:pPr>
            <w:r w:rsidRPr="001F346F">
              <w:t>171,8</w:t>
            </w:r>
          </w:p>
        </w:tc>
      </w:tr>
    </w:tbl>
    <w:p w:rsidR="008C3D87" w:rsidRPr="001F346F" w:rsidRDefault="008C3D87" w:rsidP="00396F7D">
      <w:pPr>
        <w:ind w:firstLine="540"/>
        <w:jc w:val="both"/>
      </w:pPr>
    </w:p>
    <w:p w:rsidR="008C3D87" w:rsidRPr="001F346F" w:rsidRDefault="008C3D87" w:rsidP="00AA1345">
      <w:pPr>
        <w:ind w:firstLine="540"/>
        <w:jc w:val="both"/>
      </w:pPr>
      <w:r w:rsidRPr="001F346F">
        <w:t>Основными факторами, которые стимулируют экономику сегодня, остаются рост доходов населения и потребительские расходы.</w:t>
      </w:r>
    </w:p>
    <w:p w:rsidR="008C3D87" w:rsidRPr="001F346F" w:rsidRDefault="008C3D87" w:rsidP="001D6604">
      <w:pPr>
        <w:pStyle w:val="BodyText2"/>
        <w:spacing w:line="240" w:lineRule="auto"/>
        <w:ind w:firstLine="567"/>
        <w:jc w:val="both"/>
      </w:pPr>
      <w:r w:rsidRPr="001F346F">
        <w:t>По итогам 2014 года среднедушевые доходы населения составили 30 926,0рублей, номинально увеличившись по сравнению с аналогичным периодом прошлого года на 6,9 %. Реальные располагаемые денежные доходы населения, скорректированные на уровень инфляции, составили – 99,5 %.</w:t>
      </w:r>
    </w:p>
    <w:p w:rsidR="008C3D87" w:rsidRPr="001F346F" w:rsidRDefault="008C3D87" w:rsidP="00471059">
      <w:pPr>
        <w:jc w:val="center"/>
      </w:pPr>
    </w:p>
    <w:p w:rsidR="008C3D87" w:rsidRPr="001F346F" w:rsidRDefault="008C3D87" w:rsidP="00600AA5">
      <w:pPr>
        <w:jc w:val="center"/>
        <w:rPr>
          <w:b/>
        </w:rPr>
      </w:pPr>
      <w:r w:rsidRPr="001F346F">
        <w:rPr>
          <w:b/>
        </w:rPr>
        <w:t>Динамика заработной платы работников крупных и средних предприятий и организаций</w:t>
      </w:r>
    </w:p>
    <w:p w:rsidR="008C3D87" w:rsidRPr="001F346F" w:rsidRDefault="008C3D87" w:rsidP="00600AA5">
      <w:pPr>
        <w:jc w:val="center"/>
        <w:rPr>
          <w:b/>
        </w:rPr>
      </w:pPr>
      <w:r w:rsidRPr="001F346F">
        <w:t>рублей</w:t>
      </w: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3827"/>
        <w:gridCol w:w="1131"/>
        <w:gridCol w:w="1200"/>
        <w:gridCol w:w="1240"/>
        <w:gridCol w:w="1115"/>
        <w:gridCol w:w="1115"/>
      </w:tblGrid>
      <w:tr w:rsidR="008C3D87" w:rsidRPr="001F346F" w:rsidTr="00D6028C">
        <w:trPr>
          <w:trHeight w:val="629"/>
          <w:tblHeader/>
          <w:jc w:val="center"/>
        </w:trPr>
        <w:tc>
          <w:tcPr>
            <w:tcW w:w="1987" w:type="pct"/>
            <w:vAlign w:val="center"/>
          </w:tcPr>
          <w:p w:rsidR="008C3D87" w:rsidRPr="001F346F" w:rsidRDefault="008C3D87" w:rsidP="00647878">
            <w:pPr>
              <w:jc w:val="center"/>
            </w:pPr>
            <w:r w:rsidRPr="001F346F">
              <w:t>Показатель</w:t>
            </w:r>
          </w:p>
        </w:tc>
        <w:tc>
          <w:tcPr>
            <w:tcW w:w="587" w:type="pct"/>
            <w:vAlign w:val="center"/>
          </w:tcPr>
          <w:p w:rsidR="008C3D87" w:rsidRPr="001F346F" w:rsidRDefault="008C3D87" w:rsidP="00647878">
            <w:pPr>
              <w:jc w:val="center"/>
            </w:pPr>
            <w:r w:rsidRPr="001F346F">
              <w:t>2010год</w:t>
            </w:r>
          </w:p>
        </w:tc>
        <w:tc>
          <w:tcPr>
            <w:tcW w:w="623" w:type="pct"/>
            <w:vAlign w:val="center"/>
          </w:tcPr>
          <w:p w:rsidR="008C3D87" w:rsidRPr="001F346F" w:rsidRDefault="008C3D87" w:rsidP="00647878">
            <w:pPr>
              <w:jc w:val="center"/>
            </w:pPr>
            <w:r w:rsidRPr="001F346F">
              <w:t>2011год</w:t>
            </w:r>
          </w:p>
        </w:tc>
        <w:tc>
          <w:tcPr>
            <w:tcW w:w="644" w:type="pct"/>
            <w:vAlign w:val="center"/>
          </w:tcPr>
          <w:p w:rsidR="008C3D87" w:rsidRPr="001F346F" w:rsidRDefault="008C3D87" w:rsidP="00647878">
            <w:pPr>
              <w:jc w:val="center"/>
            </w:pPr>
            <w:r w:rsidRPr="001F346F">
              <w:t>2012год</w:t>
            </w:r>
          </w:p>
        </w:tc>
        <w:tc>
          <w:tcPr>
            <w:tcW w:w="579" w:type="pct"/>
            <w:vAlign w:val="center"/>
          </w:tcPr>
          <w:p w:rsidR="008C3D87" w:rsidRPr="001F346F" w:rsidRDefault="008C3D87" w:rsidP="00647878">
            <w:pPr>
              <w:jc w:val="center"/>
            </w:pPr>
            <w:r w:rsidRPr="001F346F">
              <w:t>2013год</w:t>
            </w:r>
          </w:p>
        </w:tc>
        <w:tc>
          <w:tcPr>
            <w:tcW w:w="579" w:type="pct"/>
            <w:vAlign w:val="center"/>
          </w:tcPr>
          <w:p w:rsidR="008C3D87" w:rsidRPr="001F346F" w:rsidRDefault="008C3D87" w:rsidP="003042F4">
            <w:pPr>
              <w:jc w:val="center"/>
            </w:pPr>
            <w:r w:rsidRPr="001F346F">
              <w:t>2014 год</w:t>
            </w:r>
          </w:p>
        </w:tc>
      </w:tr>
      <w:tr w:rsidR="008C3D87" w:rsidRPr="001F346F" w:rsidTr="00D6028C">
        <w:trPr>
          <w:jc w:val="center"/>
        </w:trPr>
        <w:tc>
          <w:tcPr>
            <w:tcW w:w="1987" w:type="pct"/>
            <w:vAlign w:val="center"/>
          </w:tcPr>
          <w:p w:rsidR="008C3D87" w:rsidRPr="001F346F" w:rsidRDefault="008C3D87" w:rsidP="00FE7E21">
            <w:r w:rsidRPr="001F346F">
              <w:t>Среднемесячная заработная плата работников</w:t>
            </w:r>
          </w:p>
        </w:tc>
        <w:tc>
          <w:tcPr>
            <w:tcW w:w="587" w:type="pct"/>
            <w:vAlign w:val="center"/>
          </w:tcPr>
          <w:p w:rsidR="008C3D87" w:rsidRPr="001F346F" w:rsidRDefault="008C3D87" w:rsidP="00416C99">
            <w:pPr>
              <w:jc w:val="center"/>
            </w:pPr>
            <w:r w:rsidRPr="001F346F">
              <w:t>39 798,3</w:t>
            </w:r>
          </w:p>
        </w:tc>
        <w:tc>
          <w:tcPr>
            <w:tcW w:w="623" w:type="pct"/>
            <w:vAlign w:val="center"/>
          </w:tcPr>
          <w:p w:rsidR="008C3D87" w:rsidRPr="001F346F" w:rsidRDefault="008C3D87" w:rsidP="00416C99">
            <w:pPr>
              <w:jc w:val="center"/>
            </w:pPr>
            <w:r w:rsidRPr="001F346F">
              <w:t>42 252,5</w:t>
            </w:r>
          </w:p>
        </w:tc>
        <w:tc>
          <w:tcPr>
            <w:tcW w:w="644" w:type="pct"/>
            <w:vAlign w:val="center"/>
          </w:tcPr>
          <w:p w:rsidR="008C3D87" w:rsidRPr="001F346F" w:rsidRDefault="008C3D87" w:rsidP="00416C99">
            <w:pPr>
              <w:jc w:val="center"/>
            </w:pPr>
            <w:r w:rsidRPr="001F346F">
              <w:t>45 305,2</w:t>
            </w:r>
          </w:p>
        </w:tc>
        <w:tc>
          <w:tcPr>
            <w:tcW w:w="579" w:type="pct"/>
            <w:vAlign w:val="center"/>
          </w:tcPr>
          <w:p w:rsidR="008C3D87" w:rsidRPr="001F346F" w:rsidRDefault="008C3D87" w:rsidP="00416C99">
            <w:pPr>
              <w:jc w:val="center"/>
            </w:pPr>
            <w:r w:rsidRPr="001F346F">
              <w:t>49 481,7</w:t>
            </w:r>
          </w:p>
        </w:tc>
        <w:tc>
          <w:tcPr>
            <w:tcW w:w="579" w:type="pct"/>
            <w:vAlign w:val="center"/>
          </w:tcPr>
          <w:p w:rsidR="008C3D87" w:rsidRPr="001F346F" w:rsidRDefault="008C3D87" w:rsidP="00416C99">
            <w:pPr>
              <w:jc w:val="center"/>
            </w:pPr>
            <w:r w:rsidRPr="001F346F">
              <w:t>50 658,2</w:t>
            </w:r>
          </w:p>
        </w:tc>
      </w:tr>
      <w:tr w:rsidR="008C3D87" w:rsidRPr="001F346F" w:rsidTr="00D6028C">
        <w:trPr>
          <w:jc w:val="center"/>
        </w:trPr>
        <w:tc>
          <w:tcPr>
            <w:tcW w:w="1987" w:type="pct"/>
            <w:vAlign w:val="center"/>
          </w:tcPr>
          <w:p w:rsidR="008C3D87" w:rsidRPr="001F346F" w:rsidRDefault="008C3D87" w:rsidP="00FE7E21">
            <w:r w:rsidRPr="001F346F">
              <w:t>добыча полезных ископаемых</w:t>
            </w:r>
          </w:p>
        </w:tc>
        <w:tc>
          <w:tcPr>
            <w:tcW w:w="587" w:type="pct"/>
            <w:vAlign w:val="center"/>
          </w:tcPr>
          <w:p w:rsidR="008C3D87" w:rsidRPr="001F346F" w:rsidRDefault="008C3D87" w:rsidP="00E926B7">
            <w:pPr>
              <w:jc w:val="center"/>
            </w:pPr>
            <w:r w:rsidRPr="001F346F">
              <w:t>54 801,1</w:t>
            </w:r>
          </w:p>
        </w:tc>
        <w:tc>
          <w:tcPr>
            <w:tcW w:w="623" w:type="pct"/>
            <w:vAlign w:val="center"/>
          </w:tcPr>
          <w:p w:rsidR="008C3D87" w:rsidRPr="001F346F" w:rsidRDefault="008C3D87" w:rsidP="00E926B7">
            <w:pPr>
              <w:jc w:val="center"/>
            </w:pPr>
            <w:r w:rsidRPr="001F346F">
              <w:t>59 703,3</w:t>
            </w:r>
          </w:p>
        </w:tc>
        <w:tc>
          <w:tcPr>
            <w:tcW w:w="644" w:type="pct"/>
            <w:vAlign w:val="center"/>
          </w:tcPr>
          <w:p w:rsidR="008C3D87" w:rsidRPr="001F346F" w:rsidRDefault="008C3D87" w:rsidP="0047162C">
            <w:pPr>
              <w:jc w:val="center"/>
            </w:pPr>
            <w:r w:rsidRPr="001F346F">
              <w:t>58 777,3</w:t>
            </w:r>
          </w:p>
        </w:tc>
        <w:tc>
          <w:tcPr>
            <w:tcW w:w="579" w:type="pct"/>
            <w:vAlign w:val="center"/>
          </w:tcPr>
          <w:p w:rsidR="008C3D87" w:rsidRPr="001F346F" w:rsidRDefault="008C3D87" w:rsidP="001D6604">
            <w:pPr>
              <w:jc w:val="center"/>
            </w:pPr>
            <w:r w:rsidRPr="001F346F">
              <w:t>65 781,9</w:t>
            </w:r>
          </w:p>
        </w:tc>
        <w:tc>
          <w:tcPr>
            <w:tcW w:w="579" w:type="pct"/>
            <w:vAlign w:val="center"/>
          </w:tcPr>
          <w:p w:rsidR="008C3D87" w:rsidRPr="001F346F" w:rsidRDefault="008C3D87" w:rsidP="003042F4">
            <w:pPr>
              <w:jc w:val="center"/>
            </w:pPr>
            <w:r w:rsidRPr="001F346F">
              <w:t>67 688,0</w:t>
            </w:r>
          </w:p>
        </w:tc>
      </w:tr>
      <w:tr w:rsidR="008C3D87" w:rsidRPr="001F346F" w:rsidTr="00D6028C">
        <w:trPr>
          <w:jc w:val="center"/>
        </w:trPr>
        <w:tc>
          <w:tcPr>
            <w:tcW w:w="1987" w:type="pct"/>
            <w:vAlign w:val="center"/>
          </w:tcPr>
          <w:p w:rsidR="008C3D87" w:rsidRPr="001F346F" w:rsidRDefault="008C3D87" w:rsidP="00FE7E21">
            <w:r w:rsidRPr="001F346F">
              <w:t>обрабатывающие производства</w:t>
            </w:r>
          </w:p>
        </w:tc>
        <w:tc>
          <w:tcPr>
            <w:tcW w:w="587" w:type="pct"/>
            <w:vAlign w:val="center"/>
          </w:tcPr>
          <w:p w:rsidR="008C3D87" w:rsidRPr="001F346F" w:rsidRDefault="008C3D87" w:rsidP="00E926B7">
            <w:pPr>
              <w:jc w:val="center"/>
            </w:pPr>
            <w:r w:rsidRPr="001F346F">
              <w:t>30 809,3</w:t>
            </w:r>
          </w:p>
        </w:tc>
        <w:tc>
          <w:tcPr>
            <w:tcW w:w="623" w:type="pct"/>
            <w:vAlign w:val="center"/>
          </w:tcPr>
          <w:p w:rsidR="008C3D87" w:rsidRPr="001F346F" w:rsidRDefault="008C3D87" w:rsidP="00E926B7">
            <w:pPr>
              <w:jc w:val="center"/>
            </w:pPr>
            <w:r w:rsidRPr="001F346F">
              <w:t>31 420,3</w:t>
            </w:r>
          </w:p>
        </w:tc>
        <w:tc>
          <w:tcPr>
            <w:tcW w:w="644" w:type="pct"/>
            <w:vAlign w:val="center"/>
          </w:tcPr>
          <w:p w:rsidR="008C3D87" w:rsidRPr="001F346F" w:rsidRDefault="008C3D87" w:rsidP="0047162C">
            <w:pPr>
              <w:jc w:val="center"/>
            </w:pPr>
            <w:r w:rsidRPr="001F346F">
              <w:t>32 971,1</w:t>
            </w:r>
          </w:p>
        </w:tc>
        <w:tc>
          <w:tcPr>
            <w:tcW w:w="579" w:type="pct"/>
            <w:vAlign w:val="center"/>
          </w:tcPr>
          <w:p w:rsidR="008C3D87" w:rsidRPr="001F346F" w:rsidRDefault="008C3D87" w:rsidP="001D6604">
            <w:pPr>
              <w:jc w:val="center"/>
            </w:pPr>
            <w:r w:rsidRPr="001F346F">
              <w:t>34 777,0</w:t>
            </w:r>
          </w:p>
        </w:tc>
        <w:tc>
          <w:tcPr>
            <w:tcW w:w="579" w:type="pct"/>
            <w:vAlign w:val="center"/>
          </w:tcPr>
          <w:p w:rsidR="008C3D87" w:rsidRPr="001F346F" w:rsidRDefault="008C3D87" w:rsidP="003042F4">
            <w:pPr>
              <w:jc w:val="center"/>
            </w:pPr>
            <w:r w:rsidRPr="001F346F">
              <w:t>36 609,7</w:t>
            </w:r>
          </w:p>
        </w:tc>
      </w:tr>
      <w:tr w:rsidR="008C3D87" w:rsidRPr="001F346F" w:rsidTr="00D6028C">
        <w:trPr>
          <w:jc w:val="center"/>
        </w:trPr>
        <w:tc>
          <w:tcPr>
            <w:tcW w:w="1987" w:type="pct"/>
            <w:vAlign w:val="center"/>
          </w:tcPr>
          <w:p w:rsidR="008C3D87" w:rsidRPr="001F346F" w:rsidRDefault="008C3D87" w:rsidP="00FE7E21">
            <w:r w:rsidRPr="001F346F">
              <w:t>производство и распределение электроэнергии, газа и воды</w:t>
            </w:r>
          </w:p>
        </w:tc>
        <w:tc>
          <w:tcPr>
            <w:tcW w:w="587" w:type="pct"/>
            <w:vAlign w:val="center"/>
          </w:tcPr>
          <w:p w:rsidR="008C3D87" w:rsidRPr="001F346F" w:rsidRDefault="008C3D87" w:rsidP="00E926B7">
            <w:pPr>
              <w:jc w:val="center"/>
            </w:pPr>
            <w:r w:rsidRPr="001F346F">
              <w:t>38 343,1</w:t>
            </w:r>
          </w:p>
        </w:tc>
        <w:tc>
          <w:tcPr>
            <w:tcW w:w="623" w:type="pct"/>
            <w:vAlign w:val="center"/>
          </w:tcPr>
          <w:p w:rsidR="008C3D87" w:rsidRPr="001F346F" w:rsidRDefault="008C3D87" w:rsidP="00E926B7">
            <w:pPr>
              <w:jc w:val="center"/>
            </w:pPr>
            <w:r w:rsidRPr="001F346F">
              <w:t>43 033,2</w:t>
            </w:r>
          </w:p>
        </w:tc>
        <w:tc>
          <w:tcPr>
            <w:tcW w:w="644" w:type="pct"/>
            <w:vAlign w:val="center"/>
          </w:tcPr>
          <w:p w:rsidR="008C3D87" w:rsidRPr="001F346F" w:rsidRDefault="008C3D87" w:rsidP="0047162C">
            <w:pPr>
              <w:jc w:val="center"/>
            </w:pPr>
            <w:r w:rsidRPr="001F346F">
              <w:t>45 813,8</w:t>
            </w:r>
          </w:p>
        </w:tc>
        <w:tc>
          <w:tcPr>
            <w:tcW w:w="579" w:type="pct"/>
            <w:vAlign w:val="center"/>
          </w:tcPr>
          <w:p w:rsidR="008C3D87" w:rsidRPr="001F346F" w:rsidRDefault="008C3D87" w:rsidP="001D6604">
            <w:pPr>
              <w:jc w:val="center"/>
            </w:pPr>
            <w:r w:rsidRPr="001F346F">
              <w:t>49 655,0</w:t>
            </w:r>
          </w:p>
        </w:tc>
        <w:tc>
          <w:tcPr>
            <w:tcW w:w="579" w:type="pct"/>
            <w:vAlign w:val="center"/>
          </w:tcPr>
          <w:p w:rsidR="008C3D87" w:rsidRPr="001F346F" w:rsidRDefault="008C3D87" w:rsidP="003042F4">
            <w:pPr>
              <w:jc w:val="center"/>
            </w:pPr>
            <w:r w:rsidRPr="001F346F">
              <w:t>51 550,6</w:t>
            </w:r>
          </w:p>
        </w:tc>
      </w:tr>
      <w:tr w:rsidR="008C3D87" w:rsidRPr="001F346F" w:rsidTr="00D6028C">
        <w:trPr>
          <w:jc w:val="center"/>
        </w:trPr>
        <w:tc>
          <w:tcPr>
            <w:tcW w:w="1987" w:type="pct"/>
            <w:vAlign w:val="center"/>
          </w:tcPr>
          <w:p w:rsidR="008C3D87" w:rsidRPr="001F346F" w:rsidRDefault="008C3D87" w:rsidP="00FE7E21">
            <w:r w:rsidRPr="001F346F">
              <w:t>строительство</w:t>
            </w:r>
          </w:p>
        </w:tc>
        <w:tc>
          <w:tcPr>
            <w:tcW w:w="587" w:type="pct"/>
            <w:vAlign w:val="center"/>
          </w:tcPr>
          <w:p w:rsidR="008C3D87" w:rsidRPr="001F346F" w:rsidRDefault="008C3D87" w:rsidP="00E926B7">
            <w:pPr>
              <w:jc w:val="center"/>
            </w:pPr>
            <w:r w:rsidRPr="001F346F">
              <w:t>47 950,7</w:t>
            </w:r>
          </w:p>
        </w:tc>
        <w:tc>
          <w:tcPr>
            <w:tcW w:w="623" w:type="pct"/>
            <w:vAlign w:val="center"/>
          </w:tcPr>
          <w:p w:rsidR="008C3D87" w:rsidRPr="001F346F" w:rsidRDefault="008C3D87" w:rsidP="00E926B7">
            <w:pPr>
              <w:jc w:val="center"/>
            </w:pPr>
            <w:r w:rsidRPr="001F346F">
              <w:t>50 746,7</w:t>
            </w:r>
          </w:p>
        </w:tc>
        <w:tc>
          <w:tcPr>
            <w:tcW w:w="644" w:type="pct"/>
            <w:vAlign w:val="center"/>
          </w:tcPr>
          <w:p w:rsidR="008C3D87" w:rsidRPr="001F346F" w:rsidRDefault="008C3D87" w:rsidP="0047162C">
            <w:pPr>
              <w:jc w:val="center"/>
            </w:pPr>
            <w:r w:rsidRPr="001F346F">
              <w:t>51 268,7</w:t>
            </w:r>
          </w:p>
        </w:tc>
        <w:tc>
          <w:tcPr>
            <w:tcW w:w="579" w:type="pct"/>
            <w:vAlign w:val="center"/>
          </w:tcPr>
          <w:p w:rsidR="008C3D87" w:rsidRPr="001F346F" w:rsidRDefault="008C3D87" w:rsidP="001D6604">
            <w:pPr>
              <w:jc w:val="center"/>
            </w:pPr>
            <w:r w:rsidRPr="001F346F">
              <w:t>52 411,0</w:t>
            </w:r>
          </w:p>
        </w:tc>
        <w:tc>
          <w:tcPr>
            <w:tcW w:w="579" w:type="pct"/>
            <w:vAlign w:val="center"/>
          </w:tcPr>
          <w:p w:rsidR="008C3D87" w:rsidRPr="001F346F" w:rsidRDefault="008C3D87" w:rsidP="003042F4">
            <w:pPr>
              <w:jc w:val="center"/>
            </w:pPr>
            <w:r w:rsidRPr="001F346F">
              <w:t>58 690,3</w:t>
            </w:r>
          </w:p>
        </w:tc>
      </w:tr>
      <w:tr w:rsidR="008C3D87" w:rsidRPr="001F346F" w:rsidTr="00D6028C">
        <w:trPr>
          <w:jc w:val="center"/>
        </w:trPr>
        <w:tc>
          <w:tcPr>
            <w:tcW w:w="1987" w:type="pct"/>
            <w:vAlign w:val="center"/>
          </w:tcPr>
          <w:p w:rsidR="008C3D87" w:rsidRPr="001F346F" w:rsidRDefault="008C3D87" w:rsidP="00FE7E21">
            <w:r w:rsidRPr="001F346F">
              <w:t>транспорт и связь</w:t>
            </w:r>
          </w:p>
        </w:tc>
        <w:tc>
          <w:tcPr>
            <w:tcW w:w="587" w:type="pct"/>
            <w:vAlign w:val="center"/>
          </w:tcPr>
          <w:p w:rsidR="008C3D87" w:rsidRPr="001F346F" w:rsidRDefault="008C3D87" w:rsidP="00E926B7">
            <w:pPr>
              <w:jc w:val="center"/>
            </w:pPr>
            <w:r w:rsidRPr="001F346F">
              <w:t>37 068,6</w:t>
            </w:r>
          </w:p>
        </w:tc>
        <w:tc>
          <w:tcPr>
            <w:tcW w:w="623" w:type="pct"/>
            <w:vAlign w:val="center"/>
          </w:tcPr>
          <w:p w:rsidR="008C3D87" w:rsidRPr="001F346F" w:rsidRDefault="008C3D87" w:rsidP="00E926B7">
            <w:pPr>
              <w:jc w:val="center"/>
            </w:pPr>
            <w:r w:rsidRPr="001F346F">
              <w:t>39 091,9</w:t>
            </w:r>
          </w:p>
        </w:tc>
        <w:tc>
          <w:tcPr>
            <w:tcW w:w="644" w:type="pct"/>
            <w:vAlign w:val="center"/>
          </w:tcPr>
          <w:p w:rsidR="008C3D87" w:rsidRPr="001F346F" w:rsidRDefault="008C3D87" w:rsidP="0047162C">
            <w:pPr>
              <w:jc w:val="center"/>
            </w:pPr>
            <w:r w:rsidRPr="001F346F">
              <w:t>43 451,3</w:t>
            </w:r>
          </w:p>
        </w:tc>
        <w:tc>
          <w:tcPr>
            <w:tcW w:w="579" w:type="pct"/>
            <w:vAlign w:val="center"/>
          </w:tcPr>
          <w:p w:rsidR="008C3D87" w:rsidRPr="001F346F" w:rsidRDefault="008C3D87" w:rsidP="001D6604">
            <w:pPr>
              <w:jc w:val="center"/>
            </w:pPr>
            <w:r w:rsidRPr="001F346F">
              <w:t>44 881,3</w:t>
            </w:r>
          </w:p>
        </w:tc>
        <w:tc>
          <w:tcPr>
            <w:tcW w:w="579" w:type="pct"/>
            <w:vAlign w:val="center"/>
          </w:tcPr>
          <w:p w:rsidR="008C3D87" w:rsidRPr="001F346F" w:rsidRDefault="008C3D87" w:rsidP="003042F4">
            <w:pPr>
              <w:jc w:val="center"/>
            </w:pPr>
            <w:r w:rsidRPr="001F346F">
              <w:t>49 989,7</w:t>
            </w:r>
          </w:p>
        </w:tc>
      </w:tr>
      <w:tr w:rsidR="008C3D87" w:rsidRPr="001F346F" w:rsidTr="00D6028C">
        <w:trPr>
          <w:jc w:val="center"/>
        </w:trPr>
        <w:tc>
          <w:tcPr>
            <w:tcW w:w="1987" w:type="pct"/>
            <w:vAlign w:val="center"/>
          </w:tcPr>
          <w:p w:rsidR="008C3D87" w:rsidRPr="001F346F" w:rsidRDefault="008C3D87" w:rsidP="00FE7E21">
            <w:r w:rsidRPr="001F346F">
              <w:t>образование</w:t>
            </w:r>
          </w:p>
        </w:tc>
        <w:tc>
          <w:tcPr>
            <w:tcW w:w="587" w:type="pct"/>
            <w:vAlign w:val="center"/>
          </w:tcPr>
          <w:p w:rsidR="008C3D87" w:rsidRPr="001F346F" w:rsidRDefault="008C3D87" w:rsidP="00E926B7">
            <w:pPr>
              <w:jc w:val="center"/>
            </w:pPr>
            <w:r w:rsidRPr="001F346F">
              <w:t>24 629,6</w:t>
            </w:r>
          </w:p>
        </w:tc>
        <w:tc>
          <w:tcPr>
            <w:tcW w:w="623" w:type="pct"/>
            <w:vAlign w:val="center"/>
          </w:tcPr>
          <w:p w:rsidR="008C3D87" w:rsidRPr="001F346F" w:rsidRDefault="008C3D87" w:rsidP="00E926B7">
            <w:pPr>
              <w:jc w:val="center"/>
            </w:pPr>
            <w:r w:rsidRPr="001F346F">
              <w:t>28 606,6</w:t>
            </w:r>
          </w:p>
        </w:tc>
        <w:tc>
          <w:tcPr>
            <w:tcW w:w="644" w:type="pct"/>
            <w:vAlign w:val="center"/>
          </w:tcPr>
          <w:p w:rsidR="008C3D87" w:rsidRPr="001F346F" w:rsidRDefault="008C3D87" w:rsidP="0047162C">
            <w:pPr>
              <w:jc w:val="center"/>
            </w:pPr>
            <w:r w:rsidRPr="001F346F">
              <w:t>34 269,5</w:t>
            </w:r>
          </w:p>
        </w:tc>
        <w:tc>
          <w:tcPr>
            <w:tcW w:w="579" w:type="pct"/>
            <w:vAlign w:val="center"/>
          </w:tcPr>
          <w:p w:rsidR="008C3D87" w:rsidRPr="001F346F" w:rsidRDefault="008C3D87" w:rsidP="001D6604">
            <w:pPr>
              <w:jc w:val="center"/>
            </w:pPr>
            <w:r w:rsidRPr="001F346F">
              <w:t>39 343,9</w:t>
            </w:r>
          </w:p>
        </w:tc>
        <w:tc>
          <w:tcPr>
            <w:tcW w:w="579" w:type="pct"/>
            <w:vAlign w:val="center"/>
          </w:tcPr>
          <w:p w:rsidR="008C3D87" w:rsidRPr="001F346F" w:rsidRDefault="008C3D87" w:rsidP="003042F4">
            <w:pPr>
              <w:jc w:val="center"/>
            </w:pPr>
            <w:r w:rsidRPr="001F346F">
              <w:t>41 274,1</w:t>
            </w:r>
          </w:p>
        </w:tc>
      </w:tr>
      <w:tr w:rsidR="008C3D87" w:rsidRPr="001F346F" w:rsidTr="00D6028C">
        <w:trPr>
          <w:jc w:val="center"/>
        </w:trPr>
        <w:tc>
          <w:tcPr>
            <w:tcW w:w="1987" w:type="pct"/>
            <w:vAlign w:val="center"/>
          </w:tcPr>
          <w:p w:rsidR="008C3D87" w:rsidRPr="001F346F" w:rsidRDefault="008C3D87" w:rsidP="00FE7E21">
            <w:r w:rsidRPr="001F346F">
              <w:t>Здравоохранение и предоставление социальных услуг</w:t>
            </w:r>
          </w:p>
        </w:tc>
        <w:tc>
          <w:tcPr>
            <w:tcW w:w="587" w:type="pct"/>
            <w:vAlign w:val="center"/>
          </w:tcPr>
          <w:p w:rsidR="008C3D87" w:rsidRPr="001F346F" w:rsidRDefault="008C3D87" w:rsidP="00E926B7">
            <w:pPr>
              <w:jc w:val="center"/>
            </w:pPr>
            <w:r w:rsidRPr="001F346F">
              <w:t>26 536,1</w:t>
            </w:r>
          </w:p>
        </w:tc>
        <w:tc>
          <w:tcPr>
            <w:tcW w:w="623" w:type="pct"/>
            <w:vAlign w:val="center"/>
          </w:tcPr>
          <w:p w:rsidR="008C3D87" w:rsidRPr="001F346F" w:rsidRDefault="008C3D87" w:rsidP="00E926B7">
            <w:pPr>
              <w:jc w:val="center"/>
            </w:pPr>
            <w:r w:rsidRPr="001F346F">
              <w:t>32 438,2</w:t>
            </w:r>
          </w:p>
        </w:tc>
        <w:tc>
          <w:tcPr>
            <w:tcW w:w="644" w:type="pct"/>
            <w:vAlign w:val="center"/>
          </w:tcPr>
          <w:p w:rsidR="008C3D87" w:rsidRPr="001F346F" w:rsidRDefault="008C3D87" w:rsidP="0047162C">
            <w:pPr>
              <w:jc w:val="center"/>
            </w:pPr>
            <w:r w:rsidRPr="001F346F">
              <w:t>35 382,8</w:t>
            </w:r>
          </w:p>
        </w:tc>
        <w:tc>
          <w:tcPr>
            <w:tcW w:w="579" w:type="pct"/>
            <w:vAlign w:val="center"/>
          </w:tcPr>
          <w:p w:rsidR="008C3D87" w:rsidRPr="001F346F" w:rsidRDefault="008C3D87" w:rsidP="001D6604">
            <w:pPr>
              <w:jc w:val="center"/>
            </w:pPr>
            <w:r w:rsidRPr="001F346F">
              <w:t>43 390,6</w:t>
            </w:r>
          </w:p>
        </w:tc>
        <w:tc>
          <w:tcPr>
            <w:tcW w:w="579" w:type="pct"/>
            <w:vAlign w:val="center"/>
          </w:tcPr>
          <w:p w:rsidR="008C3D87" w:rsidRPr="001F346F" w:rsidRDefault="008C3D87" w:rsidP="003042F4">
            <w:pPr>
              <w:jc w:val="center"/>
            </w:pPr>
            <w:r w:rsidRPr="001F346F">
              <w:t>44 292,2</w:t>
            </w:r>
          </w:p>
        </w:tc>
      </w:tr>
      <w:tr w:rsidR="008C3D87" w:rsidRPr="001F346F" w:rsidTr="00D6028C">
        <w:trPr>
          <w:jc w:val="center"/>
        </w:trPr>
        <w:tc>
          <w:tcPr>
            <w:tcW w:w="1987" w:type="pct"/>
            <w:vAlign w:val="center"/>
          </w:tcPr>
          <w:p w:rsidR="008C3D87" w:rsidRPr="001F346F" w:rsidRDefault="008C3D87" w:rsidP="00FE7E21">
            <w:r w:rsidRPr="001F346F">
              <w:t>Предоставление прочих коммунальных, социальных и персональных услуг</w:t>
            </w:r>
          </w:p>
        </w:tc>
        <w:tc>
          <w:tcPr>
            <w:tcW w:w="587" w:type="pct"/>
            <w:vAlign w:val="center"/>
          </w:tcPr>
          <w:p w:rsidR="008C3D87" w:rsidRPr="001F346F" w:rsidRDefault="008C3D87" w:rsidP="00E926B7">
            <w:pPr>
              <w:jc w:val="center"/>
            </w:pPr>
            <w:r w:rsidRPr="001F346F">
              <w:t>19 104,8</w:t>
            </w:r>
          </w:p>
        </w:tc>
        <w:tc>
          <w:tcPr>
            <w:tcW w:w="623" w:type="pct"/>
            <w:vAlign w:val="center"/>
          </w:tcPr>
          <w:p w:rsidR="008C3D87" w:rsidRPr="001F346F" w:rsidRDefault="008C3D87" w:rsidP="00E926B7">
            <w:pPr>
              <w:jc w:val="center"/>
            </w:pPr>
            <w:r w:rsidRPr="001F346F">
              <w:t>23 080,5</w:t>
            </w:r>
          </w:p>
        </w:tc>
        <w:tc>
          <w:tcPr>
            <w:tcW w:w="644" w:type="pct"/>
            <w:vAlign w:val="center"/>
          </w:tcPr>
          <w:p w:rsidR="008C3D87" w:rsidRPr="001F346F" w:rsidRDefault="008C3D87" w:rsidP="0047162C">
            <w:pPr>
              <w:jc w:val="center"/>
            </w:pPr>
            <w:r w:rsidRPr="001F346F">
              <w:t>27 178,1</w:t>
            </w:r>
          </w:p>
        </w:tc>
        <w:tc>
          <w:tcPr>
            <w:tcW w:w="579" w:type="pct"/>
            <w:vAlign w:val="center"/>
          </w:tcPr>
          <w:p w:rsidR="008C3D87" w:rsidRPr="001F346F" w:rsidRDefault="008C3D87" w:rsidP="001D6604">
            <w:pPr>
              <w:jc w:val="center"/>
            </w:pPr>
            <w:r w:rsidRPr="001F346F">
              <w:t>30 136,7</w:t>
            </w:r>
          </w:p>
        </w:tc>
        <w:tc>
          <w:tcPr>
            <w:tcW w:w="579" w:type="pct"/>
            <w:vAlign w:val="center"/>
          </w:tcPr>
          <w:p w:rsidR="008C3D87" w:rsidRPr="001F346F" w:rsidRDefault="008C3D87" w:rsidP="003042F4">
            <w:pPr>
              <w:jc w:val="center"/>
            </w:pPr>
            <w:r w:rsidRPr="001F346F">
              <w:t>32 012,7</w:t>
            </w:r>
          </w:p>
        </w:tc>
      </w:tr>
    </w:tbl>
    <w:p w:rsidR="008C3D87" w:rsidRPr="001F346F" w:rsidRDefault="008C3D87" w:rsidP="00396F7D">
      <w:pPr>
        <w:ind w:firstLine="540"/>
        <w:jc w:val="both"/>
      </w:pPr>
    </w:p>
    <w:p w:rsidR="008C3D87" w:rsidRPr="001F346F" w:rsidRDefault="008C3D87" w:rsidP="00730155">
      <w:pPr>
        <w:pStyle w:val="BodyText2"/>
        <w:spacing w:after="0" w:line="240" w:lineRule="auto"/>
        <w:ind w:firstLine="567"/>
        <w:jc w:val="both"/>
      </w:pPr>
      <w:r w:rsidRPr="001F346F">
        <w:t>За 2014 год начисленная среднемесячная заработная плата работников по крупным и средним предприятиям города составила 50 658,2 рублей, номинально увеличившись на 2,4 %. Реальная заработная плата составила –    95,3 %. Соотношение средней заработной платой к бюджету прожиточного минимума (12 135 рублей) составило 4,2.</w:t>
      </w:r>
    </w:p>
    <w:p w:rsidR="008C3D87" w:rsidRPr="001F346F" w:rsidRDefault="008C3D87" w:rsidP="0023776B">
      <w:pPr>
        <w:ind w:firstLine="567"/>
        <w:jc w:val="both"/>
      </w:pPr>
      <w:r w:rsidRPr="001F346F">
        <w:t xml:space="preserve">В соответствии с Указами Президента Российской Федерации от 7 мая 2012 года №597«О мероприятиях по реализации государственной социальной политики» иот 1 июня 2012года №761 «О  национальной стратегии действий в интересах детей на 2012-2017 годы»в муниципальном образовании приняты и реализуются меры по поэтапному достижению целевых ориентиров повышения заработной платы педагогических работников образовательных учреждений общего образования,педагогических работников дошкольного и дополнительного образования; работников учреждений культуры: </w:t>
      </w:r>
    </w:p>
    <w:p w:rsidR="008C3D87" w:rsidRPr="001F346F" w:rsidRDefault="008C3D87" w:rsidP="0023776B">
      <w:pPr>
        <w:ind w:firstLine="567"/>
        <w:jc w:val="both"/>
      </w:pPr>
      <w:r w:rsidRPr="001F346F">
        <w:t>утвержден график достижения примерных (индикативных) значений соотношения средней заработной платы отдельных категорий работников муниципальных учреждений к средней заработной плате по Ханты-Мансийскому автономному округу – Югре на период 2012-2018 годы (распоряжение администрации города от 28.01.2013 № 74-р (с изменениями));</w:t>
      </w:r>
    </w:p>
    <w:p w:rsidR="008C3D87" w:rsidRPr="001F346F" w:rsidRDefault="008C3D87" w:rsidP="0023776B">
      <w:pPr>
        <w:ind w:firstLine="567"/>
        <w:jc w:val="both"/>
      </w:pPr>
      <w:r w:rsidRPr="001F346F">
        <w:t>приняты «дорожные карты» – Планы мероприятий в сферах образования, культуры предусматривающие мероприятия, сроки исполнения, ответственных по повышению средней заработной платы работников, структурные преобразования, направленные на повышение эффективности и качества услуг, предоставляемых населению.</w:t>
      </w:r>
    </w:p>
    <w:p w:rsidR="008C3D87" w:rsidRPr="001F346F" w:rsidRDefault="008C3D87" w:rsidP="0023776B">
      <w:pPr>
        <w:ind w:firstLine="567"/>
        <w:jc w:val="both"/>
      </w:pPr>
      <w:r w:rsidRPr="001F346F">
        <w:t>В результате выполнения комплекса мер, среднемесячная заработная плата работников бюджетной сферы по итогам 2014 года увеличилась на 4,4 %, достигнув 39 809,0  рублей.</w:t>
      </w:r>
    </w:p>
    <w:p w:rsidR="008C3D87" w:rsidRPr="001F346F" w:rsidRDefault="008C3D87" w:rsidP="00730155">
      <w:pPr>
        <w:ind w:firstLine="567"/>
        <w:jc w:val="both"/>
      </w:pPr>
    </w:p>
    <w:p w:rsidR="008C3D87" w:rsidRPr="001F346F" w:rsidRDefault="008C3D87" w:rsidP="00730155">
      <w:pPr>
        <w:keepNext/>
        <w:widowControl w:val="0"/>
        <w:jc w:val="center"/>
        <w:rPr>
          <w:b/>
        </w:rPr>
      </w:pPr>
      <w:r w:rsidRPr="001F346F">
        <w:rPr>
          <w:b/>
        </w:rPr>
        <w:t>Динамика среднемесячной заработной платы  по отдельным категориям работников бюджетной сферы</w:t>
      </w:r>
    </w:p>
    <w:p w:rsidR="008C3D87" w:rsidRPr="001F346F" w:rsidRDefault="008C3D87" w:rsidP="001D6604">
      <w:pPr>
        <w:keepNext/>
        <w:widowControl w:val="0"/>
      </w:pPr>
    </w:p>
    <w:p w:rsidR="008C3D87" w:rsidRPr="001F346F" w:rsidRDefault="008C3D87" w:rsidP="0023776B">
      <w:pPr>
        <w:keepNext/>
        <w:widowControl w:val="0"/>
        <w:jc w:val="center"/>
      </w:pPr>
      <w:r w:rsidRPr="001F346F">
        <w:t>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842"/>
        <w:gridCol w:w="1843"/>
        <w:gridCol w:w="1701"/>
      </w:tblGrid>
      <w:tr w:rsidR="008C3D87" w:rsidRPr="001F346F" w:rsidTr="000E2846">
        <w:trPr>
          <w:tblHeader/>
        </w:trPr>
        <w:tc>
          <w:tcPr>
            <w:tcW w:w="3936" w:type="dxa"/>
          </w:tcPr>
          <w:p w:rsidR="008C3D87" w:rsidRPr="001F346F" w:rsidRDefault="008C3D87" w:rsidP="000E2846">
            <w:pPr>
              <w:jc w:val="center"/>
            </w:pPr>
          </w:p>
        </w:tc>
        <w:tc>
          <w:tcPr>
            <w:tcW w:w="1842" w:type="dxa"/>
          </w:tcPr>
          <w:p w:rsidR="008C3D87" w:rsidRPr="001F346F" w:rsidRDefault="008C3D87" w:rsidP="000E2846">
            <w:pPr>
              <w:jc w:val="center"/>
            </w:pPr>
            <w:r w:rsidRPr="001F346F">
              <w:t>Январь-декабрь    2013</w:t>
            </w:r>
          </w:p>
        </w:tc>
        <w:tc>
          <w:tcPr>
            <w:tcW w:w="1843" w:type="dxa"/>
          </w:tcPr>
          <w:p w:rsidR="008C3D87" w:rsidRPr="001F346F" w:rsidRDefault="008C3D87" w:rsidP="000E2846">
            <w:pPr>
              <w:keepNext/>
              <w:widowControl w:val="0"/>
              <w:jc w:val="center"/>
            </w:pPr>
            <w:r w:rsidRPr="001F346F">
              <w:t>Январь-декабрь</w:t>
            </w:r>
          </w:p>
          <w:p w:rsidR="008C3D87" w:rsidRPr="001F346F" w:rsidRDefault="008C3D87" w:rsidP="000E2846">
            <w:pPr>
              <w:jc w:val="center"/>
            </w:pPr>
            <w:r w:rsidRPr="001F346F">
              <w:t>2014</w:t>
            </w:r>
          </w:p>
        </w:tc>
        <w:tc>
          <w:tcPr>
            <w:tcW w:w="1701" w:type="dxa"/>
          </w:tcPr>
          <w:p w:rsidR="008C3D87" w:rsidRPr="001F346F" w:rsidRDefault="008C3D87" w:rsidP="000E2846">
            <w:pPr>
              <w:keepNext/>
              <w:widowControl w:val="0"/>
              <w:jc w:val="center"/>
            </w:pPr>
            <w:r w:rsidRPr="001F346F">
              <w:t>Темп роста,</w:t>
            </w:r>
          </w:p>
          <w:p w:rsidR="008C3D87" w:rsidRPr="001F346F" w:rsidRDefault="008C3D87" w:rsidP="000E2846">
            <w:pPr>
              <w:jc w:val="center"/>
            </w:pPr>
            <w:r w:rsidRPr="001F346F">
              <w:t>%</w:t>
            </w:r>
          </w:p>
        </w:tc>
      </w:tr>
      <w:tr w:rsidR="008C3D87" w:rsidRPr="001F346F" w:rsidTr="000E2846">
        <w:trPr>
          <w:trHeight w:val="495"/>
        </w:trPr>
        <w:tc>
          <w:tcPr>
            <w:tcW w:w="3936" w:type="dxa"/>
            <w:vAlign w:val="center"/>
          </w:tcPr>
          <w:p w:rsidR="008C3D87" w:rsidRPr="001F346F" w:rsidRDefault="008C3D87" w:rsidP="000E2846">
            <w:pPr>
              <w:jc w:val="center"/>
            </w:pPr>
            <w:r w:rsidRPr="001F346F">
              <w:t>В целом по бюджетной сфере</w:t>
            </w:r>
          </w:p>
        </w:tc>
        <w:tc>
          <w:tcPr>
            <w:tcW w:w="1842" w:type="dxa"/>
            <w:vAlign w:val="center"/>
          </w:tcPr>
          <w:p w:rsidR="008C3D87" w:rsidRPr="001F346F" w:rsidRDefault="008C3D87" w:rsidP="000E2846">
            <w:pPr>
              <w:jc w:val="center"/>
            </w:pPr>
            <w:r w:rsidRPr="001F346F">
              <w:t>38 120,8</w:t>
            </w:r>
          </w:p>
        </w:tc>
        <w:tc>
          <w:tcPr>
            <w:tcW w:w="1843" w:type="dxa"/>
            <w:vAlign w:val="center"/>
          </w:tcPr>
          <w:p w:rsidR="008C3D87" w:rsidRPr="001F346F" w:rsidRDefault="008C3D87" w:rsidP="000E2846">
            <w:pPr>
              <w:jc w:val="center"/>
            </w:pPr>
            <w:r w:rsidRPr="001F346F">
              <w:t>39 809,0</w:t>
            </w:r>
          </w:p>
        </w:tc>
        <w:tc>
          <w:tcPr>
            <w:tcW w:w="1701" w:type="dxa"/>
            <w:vAlign w:val="center"/>
          </w:tcPr>
          <w:p w:rsidR="008C3D87" w:rsidRPr="001F346F" w:rsidRDefault="008C3D87" w:rsidP="000E2846">
            <w:pPr>
              <w:jc w:val="center"/>
            </w:pPr>
            <w:r w:rsidRPr="001F346F">
              <w:t>104,4</w:t>
            </w:r>
          </w:p>
        </w:tc>
      </w:tr>
      <w:tr w:rsidR="008C3D87" w:rsidRPr="001F346F" w:rsidTr="000E2846">
        <w:tc>
          <w:tcPr>
            <w:tcW w:w="9322" w:type="dxa"/>
            <w:gridSpan w:val="4"/>
          </w:tcPr>
          <w:p w:rsidR="008C3D87" w:rsidRPr="001F346F" w:rsidRDefault="008C3D87" w:rsidP="000E2846">
            <w:pPr>
              <w:jc w:val="center"/>
              <w:rPr>
                <w:b/>
                <w:i/>
              </w:rPr>
            </w:pPr>
            <w:r w:rsidRPr="001F346F">
              <w:rPr>
                <w:b/>
                <w:i/>
              </w:rPr>
              <w:t>Указы Президента РФ от 7 мая 2012г. №597 «О мероприятиях по реализации государственной социальной политики», от 1 июня 2012г.№761 «О  национальной стратегии действий в интересах детей на 2012-2017 годы»</w:t>
            </w:r>
          </w:p>
        </w:tc>
      </w:tr>
      <w:tr w:rsidR="008C3D87" w:rsidRPr="001F346F" w:rsidTr="000E2846">
        <w:tc>
          <w:tcPr>
            <w:tcW w:w="3936" w:type="dxa"/>
          </w:tcPr>
          <w:p w:rsidR="008C3D87" w:rsidRPr="001F346F" w:rsidRDefault="008C3D87" w:rsidP="000E2846">
            <w:pPr>
              <w:rPr>
                <w:b/>
              </w:rPr>
            </w:pPr>
            <w:r w:rsidRPr="001F346F">
              <w:rPr>
                <w:b/>
              </w:rPr>
              <w:t>Образование</w:t>
            </w:r>
          </w:p>
        </w:tc>
        <w:tc>
          <w:tcPr>
            <w:tcW w:w="1842" w:type="dxa"/>
            <w:vAlign w:val="center"/>
          </w:tcPr>
          <w:p w:rsidR="008C3D87" w:rsidRPr="001F346F" w:rsidRDefault="008C3D87" w:rsidP="000E2846">
            <w:pPr>
              <w:jc w:val="center"/>
            </w:pPr>
          </w:p>
        </w:tc>
        <w:tc>
          <w:tcPr>
            <w:tcW w:w="1843" w:type="dxa"/>
            <w:vAlign w:val="center"/>
          </w:tcPr>
          <w:p w:rsidR="008C3D87" w:rsidRPr="001F346F" w:rsidRDefault="008C3D87" w:rsidP="000E2846">
            <w:pPr>
              <w:jc w:val="center"/>
            </w:pPr>
          </w:p>
        </w:tc>
        <w:tc>
          <w:tcPr>
            <w:tcW w:w="1701" w:type="dxa"/>
            <w:vAlign w:val="center"/>
          </w:tcPr>
          <w:p w:rsidR="008C3D87" w:rsidRPr="001F346F" w:rsidRDefault="008C3D87" w:rsidP="000E2846">
            <w:pPr>
              <w:jc w:val="center"/>
            </w:pPr>
          </w:p>
        </w:tc>
      </w:tr>
      <w:tr w:rsidR="008C3D87" w:rsidRPr="001F346F" w:rsidTr="000E2846">
        <w:tc>
          <w:tcPr>
            <w:tcW w:w="3936" w:type="dxa"/>
          </w:tcPr>
          <w:p w:rsidR="008C3D87" w:rsidRPr="001F346F" w:rsidRDefault="008C3D87" w:rsidP="000E2846">
            <w:r w:rsidRPr="001F346F">
              <w:t>Педагогические работники образовательных учреждений общего образования</w:t>
            </w:r>
          </w:p>
        </w:tc>
        <w:tc>
          <w:tcPr>
            <w:tcW w:w="1842" w:type="dxa"/>
            <w:vAlign w:val="center"/>
          </w:tcPr>
          <w:p w:rsidR="008C3D87" w:rsidRPr="001F346F" w:rsidRDefault="008C3D87" w:rsidP="000E2846">
            <w:pPr>
              <w:jc w:val="center"/>
            </w:pPr>
            <w:r w:rsidRPr="001F346F">
              <w:t>56 098,0</w:t>
            </w:r>
          </w:p>
        </w:tc>
        <w:tc>
          <w:tcPr>
            <w:tcW w:w="1843" w:type="dxa"/>
            <w:vAlign w:val="center"/>
          </w:tcPr>
          <w:p w:rsidR="008C3D87" w:rsidRPr="001F346F" w:rsidRDefault="008C3D87" w:rsidP="000E2846">
            <w:pPr>
              <w:jc w:val="center"/>
            </w:pPr>
            <w:r w:rsidRPr="001F346F">
              <w:t>57 640,7</w:t>
            </w:r>
          </w:p>
        </w:tc>
        <w:tc>
          <w:tcPr>
            <w:tcW w:w="1701" w:type="dxa"/>
            <w:vAlign w:val="center"/>
          </w:tcPr>
          <w:p w:rsidR="008C3D87" w:rsidRPr="001F346F" w:rsidRDefault="008C3D87" w:rsidP="000E2846">
            <w:pPr>
              <w:jc w:val="center"/>
            </w:pPr>
            <w:r w:rsidRPr="001F346F">
              <w:t>102,8</w:t>
            </w:r>
          </w:p>
        </w:tc>
      </w:tr>
      <w:tr w:rsidR="008C3D87" w:rsidRPr="001F346F" w:rsidTr="000E2846">
        <w:tc>
          <w:tcPr>
            <w:tcW w:w="3936" w:type="dxa"/>
          </w:tcPr>
          <w:p w:rsidR="008C3D87" w:rsidRPr="001F346F" w:rsidRDefault="008C3D87" w:rsidP="000E2846">
            <w:r w:rsidRPr="001F346F">
              <w:t>Педагогические работники учреждений дополнительного образования детей</w:t>
            </w:r>
          </w:p>
        </w:tc>
        <w:tc>
          <w:tcPr>
            <w:tcW w:w="1842" w:type="dxa"/>
            <w:vAlign w:val="center"/>
          </w:tcPr>
          <w:p w:rsidR="008C3D87" w:rsidRPr="001F346F" w:rsidRDefault="008C3D87" w:rsidP="000E2846">
            <w:pPr>
              <w:jc w:val="center"/>
            </w:pPr>
            <w:r w:rsidRPr="001F346F">
              <w:t>44 741,7</w:t>
            </w:r>
          </w:p>
        </w:tc>
        <w:tc>
          <w:tcPr>
            <w:tcW w:w="1843" w:type="dxa"/>
            <w:vAlign w:val="center"/>
          </w:tcPr>
          <w:p w:rsidR="008C3D87" w:rsidRPr="001F346F" w:rsidRDefault="008C3D87" w:rsidP="000E2846">
            <w:pPr>
              <w:jc w:val="center"/>
            </w:pPr>
            <w:r w:rsidRPr="001F346F">
              <w:t>45 271,7</w:t>
            </w:r>
          </w:p>
        </w:tc>
        <w:tc>
          <w:tcPr>
            <w:tcW w:w="1701" w:type="dxa"/>
            <w:vAlign w:val="center"/>
          </w:tcPr>
          <w:p w:rsidR="008C3D87" w:rsidRPr="001F346F" w:rsidRDefault="008C3D87" w:rsidP="000E2846">
            <w:pPr>
              <w:jc w:val="center"/>
            </w:pPr>
            <w:r w:rsidRPr="001F346F">
              <w:t>101,2</w:t>
            </w:r>
          </w:p>
        </w:tc>
      </w:tr>
      <w:tr w:rsidR="008C3D87" w:rsidRPr="001F346F" w:rsidTr="000E2846">
        <w:tc>
          <w:tcPr>
            <w:tcW w:w="3936" w:type="dxa"/>
          </w:tcPr>
          <w:p w:rsidR="008C3D87" w:rsidRPr="001F346F" w:rsidRDefault="008C3D87" w:rsidP="000E2846">
            <w:r w:rsidRPr="001F346F">
              <w:t>Педагогические работники дошкольных образовательных учреждений</w:t>
            </w:r>
          </w:p>
        </w:tc>
        <w:tc>
          <w:tcPr>
            <w:tcW w:w="1842" w:type="dxa"/>
            <w:vAlign w:val="center"/>
          </w:tcPr>
          <w:p w:rsidR="008C3D87" w:rsidRPr="001F346F" w:rsidRDefault="008C3D87" w:rsidP="000E2846">
            <w:pPr>
              <w:jc w:val="center"/>
            </w:pPr>
            <w:r w:rsidRPr="001F346F">
              <w:t>48 165,0</w:t>
            </w:r>
          </w:p>
        </w:tc>
        <w:tc>
          <w:tcPr>
            <w:tcW w:w="1843" w:type="dxa"/>
            <w:vAlign w:val="center"/>
          </w:tcPr>
          <w:p w:rsidR="008C3D87" w:rsidRPr="001F346F" w:rsidRDefault="008C3D87" w:rsidP="000E2846">
            <w:pPr>
              <w:jc w:val="center"/>
            </w:pPr>
            <w:r w:rsidRPr="001F346F">
              <w:t>52 284,0</w:t>
            </w:r>
          </w:p>
        </w:tc>
        <w:tc>
          <w:tcPr>
            <w:tcW w:w="1701" w:type="dxa"/>
            <w:vAlign w:val="center"/>
          </w:tcPr>
          <w:p w:rsidR="008C3D87" w:rsidRPr="001F346F" w:rsidRDefault="008C3D87" w:rsidP="000E2846">
            <w:pPr>
              <w:jc w:val="center"/>
            </w:pPr>
            <w:r w:rsidRPr="001F346F">
              <w:t>108,6</w:t>
            </w:r>
          </w:p>
        </w:tc>
      </w:tr>
      <w:tr w:rsidR="008C3D87" w:rsidRPr="001F346F" w:rsidTr="000E2846">
        <w:tc>
          <w:tcPr>
            <w:tcW w:w="3936" w:type="dxa"/>
          </w:tcPr>
          <w:p w:rsidR="008C3D87" w:rsidRPr="001F346F" w:rsidRDefault="008C3D87" w:rsidP="000E2846">
            <w:pPr>
              <w:rPr>
                <w:b/>
              </w:rPr>
            </w:pPr>
            <w:r w:rsidRPr="001F346F">
              <w:rPr>
                <w:b/>
              </w:rPr>
              <w:t>Культура</w:t>
            </w:r>
          </w:p>
        </w:tc>
        <w:tc>
          <w:tcPr>
            <w:tcW w:w="1842" w:type="dxa"/>
            <w:vAlign w:val="center"/>
          </w:tcPr>
          <w:p w:rsidR="008C3D87" w:rsidRPr="001F346F" w:rsidRDefault="008C3D87" w:rsidP="000E2846">
            <w:pPr>
              <w:jc w:val="center"/>
            </w:pPr>
          </w:p>
        </w:tc>
        <w:tc>
          <w:tcPr>
            <w:tcW w:w="1843" w:type="dxa"/>
            <w:vAlign w:val="center"/>
          </w:tcPr>
          <w:p w:rsidR="008C3D87" w:rsidRPr="001F346F" w:rsidRDefault="008C3D87" w:rsidP="000E2846">
            <w:pPr>
              <w:jc w:val="center"/>
            </w:pPr>
          </w:p>
        </w:tc>
        <w:tc>
          <w:tcPr>
            <w:tcW w:w="1701" w:type="dxa"/>
            <w:vAlign w:val="center"/>
          </w:tcPr>
          <w:p w:rsidR="008C3D87" w:rsidRPr="001F346F" w:rsidRDefault="008C3D87" w:rsidP="000E2846">
            <w:pPr>
              <w:jc w:val="center"/>
            </w:pPr>
          </w:p>
        </w:tc>
      </w:tr>
      <w:tr w:rsidR="008C3D87" w:rsidRPr="001F346F" w:rsidTr="000E2846">
        <w:tc>
          <w:tcPr>
            <w:tcW w:w="3936" w:type="dxa"/>
          </w:tcPr>
          <w:p w:rsidR="008C3D87" w:rsidRPr="001F346F" w:rsidRDefault="008C3D87" w:rsidP="000E2846">
            <w:r w:rsidRPr="001F346F">
              <w:t>Работники учреждений культуры</w:t>
            </w:r>
          </w:p>
        </w:tc>
        <w:tc>
          <w:tcPr>
            <w:tcW w:w="1842" w:type="dxa"/>
            <w:vAlign w:val="center"/>
          </w:tcPr>
          <w:p w:rsidR="008C3D87" w:rsidRPr="001F346F" w:rsidRDefault="008C3D87" w:rsidP="000E2846">
            <w:pPr>
              <w:jc w:val="center"/>
            </w:pPr>
            <w:r w:rsidRPr="001F346F">
              <w:t>29 384,7</w:t>
            </w:r>
          </w:p>
        </w:tc>
        <w:tc>
          <w:tcPr>
            <w:tcW w:w="1843" w:type="dxa"/>
            <w:vAlign w:val="center"/>
          </w:tcPr>
          <w:p w:rsidR="008C3D87" w:rsidRPr="001F346F" w:rsidRDefault="008C3D87" w:rsidP="000E2846">
            <w:pPr>
              <w:jc w:val="center"/>
            </w:pPr>
            <w:r w:rsidRPr="001F346F">
              <w:t>37 617,8</w:t>
            </w:r>
          </w:p>
        </w:tc>
        <w:tc>
          <w:tcPr>
            <w:tcW w:w="1701" w:type="dxa"/>
            <w:vAlign w:val="center"/>
          </w:tcPr>
          <w:p w:rsidR="008C3D87" w:rsidRPr="001F346F" w:rsidRDefault="008C3D87" w:rsidP="000E2846">
            <w:pPr>
              <w:jc w:val="center"/>
            </w:pPr>
            <w:r w:rsidRPr="001F346F">
              <w:t>128,0</w:t>
            </w:r>
          </w:p>
        </w:tc>
      </w:tr>
      <w:tr w:rsidR="008C3D87" w:rsidRPr="001F346F" w:rsidTr="000E2846">
        <w:tc>
          <w:tcPr>
            <w:tcW w:w="3936" w:type="dxa"/>
          </w:tcPr>
          <w:p w:rsidR="008C3D87" w:rsidRPr="001F346F" w:rsidRDefault="008C3D87" w:rsidP="000E2846">
            <w:r w:rsidRPr="001F346F">
              <w:t>Педагогические работники дополнительного образования детей</w:t>
            </w:r>
          </w:p>
        </w:tc>
        <w:tc>
          <w:tcPr>
            <w:tcW w:w="1842" w:type="dxa"/>
            <w:vAlign w:val="center"/>
          </w:tcPr>
          <w:p w:rsidR="008C3D87" w:rsidRPr="001F346F" w:rsidRDefault="008C3D87" w:rsidP="000E2846">
            <w:pPr>
              <w:jc w:val="center"/>
            </w:pPr>
            <w:r w:rsidRPr="001F346F">
              <w:t>47 928,9</w:t>
            </w:r>
          </w:p>
        </w:tc>
        <w:tc>
          <w:tcPr>
            <w:tcW w:w="1843" w:type="dxa"/>
            <w:vAlign w:val="center"/>
          </w:tcPr>
          <w:p w:rsidR="008C3D87" w:rsidRPr="001F346F" w:rsidRDefault="008C3D87" w:rsidP="000E2846">
            <w:pPr>
              <w:jc w:val="center"/>
            </w:pPr>
            <w:r w:rsidRPr="001F346F">
              <w:t>48 751,3</w:t>
            </w:r>
          </w:p>
        </w:tc>
        <w:tc>
          <w:tcPr>
            <w:tcW w:w="1701" w:type="dxa"/>
            <w:vAlign w:val="center"/>
          </w:tcPr>
          <w:p w:rsidR="008C3D87" w:rsidRPr="001F346F" w:rsidRDefault="008C3D87" w:rsidP="000E2846">
            <w:pPr>
              <w:jc w:val="center"/>
            </w:pPr>
            <w:r w:rsidRPr="001F346F">
              <w:t>101,7</w:t>
            </w:r>
          </w:p>
        </w:tc>
      </w:tr>
      <w:tr w:rsidR="008C3D87" w:rsidRPr="001F346F" w:rsidTr="000E2846">
        <w:tc>
          <w:tcPr>
            <w:tcW w:w="3936" w:type="dxa"/>
          </w:tcPr>
          <w:p w:rsidR="008C3D87" w:rsidRPr="001F346F" w:rsidRDefault="008C3D87" w:rsidP="000E2846">
            <w:pPr>
              <w:rPr>
                <w:b/>
              </w:rPr>
            </w:pPr>
            <w:r w:rsidRPr="001F346F">
              <w:rPr>
                <w:b/>
              </w:rPr>
              <w:t>Физическая культура и спорт</w:t>
            </w:r>
          </w:p>
        </w:tc>
        <w:tc>
          <w:tcPr>
            <w:tcW w:w="1842" w:type="dxa"/>
            <w:vAlign w:val="center"/>
          </w:tcPr>
          <w:p w:rsidR="008C3D87" w:rsidRPr="001F346F" w:rsidRDefault="008C3D87" w:rsidP="000E2846">
            <w:pPr>
              <w:jc w:val="center"/>
            </w:pPr>
          </w:p>
        </w:tc>
        <w:tc>
          <w:tcPr>
            <w:tcW w:w="1843" w:type="dxa"/>
            <w:vAlign w:val="center"/>
          </w:tcPr>
          <w:p w:rsidR="008C3D87" w:rsidRPr="001F346F" w:rsidRDefault="008C3D87" w:rsidP="000E2846">
            <w:pPr>
              <w:jc w:val="center"/>
            </w:pPr>
          </w:p>
        </w:tc>
        <w:tc>
          <w:tcPr>
            <w:tcW w:w="1701" w:type="dxa"/>
            <w:vAlign w:val="center"/>
          </w:tcPr>
          <w:p w:rsidR="008C3D87" w:rsidRPr="001F346F" w:rsidRDefault="008C3D87" w:rsidP="000E2846">
            <w:pPr>
              <w:jc w:val="center"/>
            </w:pPr>
          </w:p>
        </w:tc>
      </w:tr>
      <w:tr w:rsidR="008C3D87" w:rsidRPr="001F346F" w:rsidTr="000E2846">
        <w:tc>
          <w:tcPr>
            <w:tcW w:w="3936" w:type="dxa"/>
          </w:tcPr>
          <w:p w:rsidR="008C3D87" w:rsidRPr="001F346F" w:rsidRDefault="008C3D87" w:rsidP="000E2846">
            <w:r w:rsidRPr="001F346F">
              <w:t>Педагогические работники дополнительного образования детей</w:t>
            </w:r>
          </w:p>
        </w:tc>
        <w:tc>
          <w:tcPr>
            <w:tcW w:w="1842" w:type="dxa"/>
            <w:vAlign w:val="center"/>
          </w:tcPr>
          <w:p w:rsidR="008C3D87" w:rsidRPr="001F346F" w:rsidRDefault="008C3D87" w:rsidP="000E2846">
            <w:pPr>
              <w:jc w:val="center"/>
            </w:pPr>
            <w:r w:rsidRPr="001F346F">
              <w:t>45 416,7</w:t>
            </w:r>
          </w:p>
        </w:tc>
        <w:tc>
          <w:tcPr>
            <w:tcW w:w="1843" w:type="dxa"/>
            <w:vAlign w:val="center"/>
          </w:tcPr>
          <w:p w:rsidR="008C3D87" w:rsidRPr="001F346F" w:rsidRDefault="008C3D87" w:rsidP="000E2846">
            <w:pPr>
              <w:jc w:val="center"/>
            </w:pPr>
            <w:r w:rsidRPr="001F346F">
              <w:t>48 605,9</w:t>
            </w:r>
          </w:p>
        </w:tc>
        <w:tc>
          <w:tcPr>
            <w:tcW w:w="1701" w:type="dxa"/>
            <w:vAlign w:val="center"/>
          </w:tcPr>
          <w:p w:rsidR="008C3D87" w:rsidRPr="001F346F" w:rsidRDefault="008C3D87" w:rsidP="000E2846">
            <w:pPr>
              <w:jc w:val="center"/>
            </w:pPr>
            <w:r w:rsidRPr="001F346F">
              <w:t>107,0</w:t>
            </w:r>
          </w:p>
        </w:tc>
      </w:tr>
    </w:tbl>
    <w:p w:rsidR="008C3D87" w:rsidRPr="001F346F" w:rsidRDefault="008C3D87" w:rsidP="00E84C68">
      <w:pPr>
        <w:jc w:val="both"/>
      </w:pPr>
    </w:p>
    <w:p w:rsidR="008C3D87" w:rsidRPr="001F346F" w:rsidRDefault="008C3D87" w:rsidP="007F66B6">
      <w:pPr>
        <w:jc w:val="center"/>
        <w:rPr>
          <w:b/>
        </w:rPr>
      </w:pPr>
      <w:r w:rsidRPr="001F346F">
        <w:rPr>
          <w:b/>
        </w:rPr>
        <w:t>Занятость населения</w:t>
      </w:r>
    </w:p>
    <w:p w:rsidR="008C3D87" w:rsidRPr="001F346F" w:rsidRDefault="008C3D87" w:rsidP="00C22012">
      <w:pPr>
        <w:ind w:firstLine="709"/>
        <w:jc w:val="both"/>
      </w:pPr>
    </w:p>
    <w:p w:rsidR="008C3D87" w:rsidRPr="001F346F" w:rsidRDefault="008C3D87" w:rsidP="00C22012">
      <w:pPr>
        <w:ind w:firstLine="709"/>
        <w:jc w:val="center"/>
        <w:rPr>
          <w:b/>
        </w:rPr>
      </w:pPr>
      <w:r w:rsidRPr="001F346F">
        <w:rPr>
          <w:b/>
        </w:rPr>
        <w:t>Динамика показателей занятости населения</w:t>
      </w:r>
    </w:p>
    <w:p w:rsidR="008C3D87" w:rsidRPr="001F346F" w:rsidRDefault="008C3D87" w:rsidP="00C22012">
      <w:pPr>
        <w:ind w:firstLine="709"/>
        <w:jc w:val="center"/>
        <w:rPr>
          <w:b/>
        </w:rPr>
      </w:pPr>
    </w:p>
    <w:tbl>
      <w:tblPr>
        <w:tblW w:w="4751" w:type="pct"/>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3"/>
        <w:gridCol w:w="982"/>
        <w:gridCol w:w="1040"/>
        <w:gridCol w:w="1179"/>
        <w:gridCol w:w="1177"/>
        <w:gridCol w:w="1171"/>
      </w:tblGrid>
      <w:tr w:rsidR="008C3D87" w:rsidRPr="001F346F" w:rsidTr="00FF1427">
        <w:trPr>
          <w:trHeight w:val="501"/>
          <w:tblHeader/>
          <w:jc w:val="center"/>
        </w:trPr>
        <w:tc>
          <w:tcPr>
            <w:tcW w:w="2119" w:type="pct"/>
            <w:vAlign w:val="center"/>
          </w:tcPr>
          <w:p w:rsidR="008C3D87" w:rsidRPr="001F346F" w:rsidRDefault="008C3D87" w:rsidP="00C22012">
            <w:pPr>
              <w:jc w:val="center"/>
            </w:pPr>
            <w:r w:rsidRPr="001F346F">
              <w:t>Показатель</w:t>
            </w:r>
          </w:p>
        </w:tc>
        <w:tc>
          <w:tcPr>
            <w:tcW w:w="510" w:type="pct"/>
            <w:vAlign w:val="center"/>
          </w:tcPr>
          <w:p w:rsidR="008C3D87" w:rsidRPr="001F346F" w:rsidRDefault="008C3D87" w:rsidP="001D6604">
            <w:pPr>
              <w:jc w:val="center"/>
            </w:pPr>
            <w:r w:rsidRPr="001F346F">
              <w:t>2010 год</w:t>
            </w:r>
          </w:p>
        </w:tc>
        <w:tc>
          <w:tcPr>
            <w:tcW w:w="540" w:type="pct"/>
            <w:vAlign w:val="center"/>
          </w:tcPr>
          <w:p w:rsidR="008C3D87" w:rsidRPr="001F346F" w:rsidRDefault="008C3D87" w:rsidP="001D6604">
            <w:pPr>
              <w:jc w:val="center"/>
            </w:pPr>
            <w:r w:rsidRPr="001F346F">
              <w:t>2011 год</w:t>
            </w:r>
          </w:p>
        </w:tc>
        <w:tc>
          <w:tcPr>
            <w:tcW w:w="612" w:type="pct"/>
            <w:vAlign w:val="center"/>
          </w:tcPr>
          <w:p w:rsidR="008C3D87" w:rsidRPr="001F346F" w:rsidRDefault="008C3D87" w:rsidP="001D6604">
            <w:pPr>
              <w:jc w:val="center"/>
            </w:pPr>
            <w:r w:rsidRPr="001F346F">
              <w:t>2012 год</w:t>
            </w:r>
          </w:p>
        </w:tc>
        <w:tc>
          <w:tcPr>
            <w:tcW w:w="611" w:type="pct"/>
            <w:vAlign w:val="center"/>
          </w:tcPr>
          <w:p w:rsidR="008C3D87" w:rsidRPr="001F346F" w:rsidRDefault="008C3D87" w:rsidP="001D6604">
            <w:pPr>
              <w:jc w:val="center"/>
            </w:pPr>
            <w:r w:rsidRPr="001F346F">
              <w:t>2013 год</w:t>
            </w:r>
          </w:p>
        </w:tc>
        <w:tc>
          <w:tcPr>
            <w:tcW w:w="609" w:type="pct"/>
            <w:vAlign w:val="center"/>
          </w:tcPr>
          <w:p w:rsidR="008C3D87" w:rsidRPr="001F346F" w:rsidRDefault="008C3D87" w:rsidP="00FF3FB7">
            <w:pPr>
              <w:jc w:val="center"/>
            </w:pPr>
            <w:r w:rsidRPr="001F346F">
              <w:t>2014 год</w:t>
            </w:r>
          </w:p>
        </w:tc>
      </w:tr>
      <w:tr w:rsidR="008C3D87" w:rsidRPr="001F346F" w:rsidTr="00FF1427">
        <w:trPr>
          <w:jc w:val="center"/>
        </w:trPr>
        <w:tc>
          <w:tcPr>
            <w:tcW w:w="2119" w:type="pct"/>
            <w:vAlign w:val="center"/>
          </w:tcPr>
          <w:p w:rsidR="008C3D87" w:rsidRPr="001F346F" w:rsidRDefault="008C3D87" w:rsidP="00C22012">
            <w:r w:rsidRPr="001F346F">
              <w:t>Среднесписочная численность работников (без внешних совместителей) по полному кругу организаций, человек</w:t>
            </w:r>
          </w:p>
        </w:tc>
        <w:tc>
          <w:tcPr>
            <w:tcW w:w="510" w:type="pct"/>
            <w:vAlign w:val="center"/>
          </w:tcPr>
          <w:p w:rsidR="008C3D87" w:rsidRPr="001F346F" w:rsidRDefault="008C3D87" w:rsidP="00C22012">
            <w:pPr>
              <w:jc w:val="center"/>
            </w:pPr>
            <w:r w:rsidRPr="001F346F">
              <w:t>21 280</w:t>
            </w:r>
          </w:p>
        </w:tc>
        <w:tc>
          <w:tcPr>
            <w:tcW w:w="540" w:type="pct"/>
            <w:vAlign w:val="center"/>
          </w:tcPr>
          <w:p w:rsidR="008C3D87" w:rsidRPr="001F346F" w:rsidRDefault="008C3D87" w:rsidP="00C22012">
            <w:pPr>
              <w:jc w:val="center"/>
            </w:pPr>
            <w:r w:rsidRPr="001F346F">
              <w:t>19 665</w:t>
            </w:r>
          </w:p>
        </w:tc>
        <w:tc>
          <w:tcPr>
            <w:tcW w:w="612" w:type="pct"/>
            <w:vAlign w:val="center"/>
          </w:tcPr>
          <w:p w:rsidR="008C3D87" w:rsidRPr="001F346F" w:rsidRDefault="008C3D87" w:rsidP="007F66B6">
            <w:pPr>
              <w:jc w:val="center"/>
            </w:pPr>
            <w:r w:rsidRPr="001F346F">
              <w:t>19 250</w:t>
            </w:r>
          </w:p>
        </w:tc>
        <w:tc>
          <w:tcPr>
            <w:tcW w:w="611" w:type="pct"/>
            <w:vAlign w:val="center"/>
          </w:tcPr>
          <w:p w:rsidR="008C3D87" w:rsidRPr="001F346F" w:rsidRDefault="008C3D87" w:rsidP="007D0468">
            <w:pPr>
              <w:jc w:val="center"/>
            </w:pPr>
            <w:r w:rsidRPr="001F346F">
              <w:t>18 184</w:t>
            </w:r>
          </w:p>
        </w:tc>
        <w:tc>
          <w:tcPr>
            <w:tcW w:w="609" w:type="pct"/>
            <w:vAlign w:val="center"/>
          </w:tcPr>
          <w:p w:rsidR="008C3D87" w:rsidRPr="001F346F" w:rsidRDefault="008C3D87" w:rsidP="00FF3FB7">
            <w:pPr>
              <w:jc w:val="center"/>
            </w:pPr>
            <w:r w:rsidRPr="001F346F">
              <w:t>16 827</w:t>
            </w:r>
          </w:p>
        </w:tc>
      </w:tr>
      <w:tr w:rsidR="008C3D87" w:rsidRPr="001F346F" w:rsidTr="00FF1427">
        <w:trPr>
          <w:jc w:val="center"/>
        </w:trPr>
        <w:tc>
          <w:tcPr>
            <w:tcW w:w="2119" w:type="pct"/>
            <w:vAlign w:val="center"/>
          </w:tcPr>
          <w:p w:rsidR="008C3D87" w:rsidRPr="001F346F" w:rsidRDefault="008C3D87" w:rsidP="00455458">
            <w:r w:rsidRPr="001F346F">
              <w:t>Среднесписочная численность работников (без внешних совместителей) по организациям, не относящимся к субъектам малого предпринимательства, человек</w:t>
            </w:r>
          </w:p>
        </w:tc>
        <w:tc>
          <w:tcPr>
            <w:tcW w:w="510" w:type="pct"/>
            <w:vAlign w:val="center"/>
          </w:tcPr>
          <w:p w:rsidR="008C3D87" w:rsidRPr="001F346F" w:rsidRDefault="008C3D87" w:rsidP="003A6BF9">
            <w:pPr>
              <w:jc w:val="center"/>
            </w:pPr>
            <w:r w:rsidRPr="001F346F">
              <w:t>18 550</w:t>
            </w:r>
          </w:p>
        </w:tc>
        <w:tc>
          <w:tcPr>
            <w:tcW w:w="540" w:type="pct"/>
            <w:vAlign w:val="center"/>
          </w:tcPr>
          <w:p w:rsidR="008C3D87" w:rsidRPr="001F346F" w:rsidRDefault="008C3D87" w:rsidP="003A6BF9">
            <w:pPr>
              <w:jc w:val="center"/>
            </w:pPr>
            <w:r w:rsidRPr="001F346F">
              <w:t>16 855</w:t>
            </w:r>
          </w:p>
        </w:tc>
        <w:tc>
          <w:tcPr>
            <w:tcW w:w="612" w:type="pct"/>
            <w:vAlign w:val="center"/>
          </w:tcPr>
          <w:p w:rsidR="008C3D87" w:rsidRPr="001F346F" w:rsidRDefault="008C3D87" w:rsidP="007F66B6">
            <w:pPr>
              <w:jc w:val="center"/>
            </w:pPr>
            <w:r w:rsidRPr="001F346F">
              <w:t>16 380</w:t>
            </w:r>
          </w:p>
        </w:tc>
        <w:tc>
          <w:tcPr>
            <w:tcW w:w="611" w:type="pct"/>
            <w:vAlign w:val="center"/>
          </w:tcPr>
          <w:p w:rsidR="008C3D87" w:rsidRPr="001F346F" w:rsidRDefault="008C3D87" w:rsidP="007D0468">
            <w:pPr>
              <w:jc w:val="center"/>
            </w:pPr>
            <w:r w:rsidRPr="001F346F">
              <w:t>15 504</w:t>
            </w:r>
          </w:p>
        </w:tc>
        <w:tc>
          <w:tcPr>
            <w:tcW w:w="609" w:type="pct"/>
            <w:vAlign w:val="center"/>
          </w:tcPr>
          <w:p w:rsidR="008C3D87" w:rsidRPr="001F346F" w:rsidRDefault="008C3D87" w:rsidP="00FF3FB7">
            <w:pPr>
              <w:jc w:val="center"/>
            </w:pPr>
            <w:r w:rsidRPr="001F346F">
              <w:t>14 027</w:t>
            </w:r>
          </w:p>
        </w:tc>
      </w:tr>
      <w:tr w:rsidR="008C3D87" w:rsidRPr="001F346F" w:rsidTr="00FF1427">
        <w:trPr>
          <w:jc w:val="center"/>
        </w:trPr>
        <w:tc>
          <w:tcPr>
            <w:tcW w:w="2119" w:type="pct"/>
            <w:vAlign w:val="center"/>
          </w:tcPr>
          <w:p w:rsidR="008C3D87" w:rsidRPr="001F346F" w:rsidRDefault="008C3D87" w:rsidP="00455458">
            <w:r w:rsidRPr="001F346F">
              <w:t>Численность граждан, обратившихся за содействием в поиске подходящей работы в органы службы занятости населения</w:t>
            </w:r>
          </w:p>
        </w:tc>
        <w:tc>
          <w:tcPr>
            <w:tcW w:w="510" w:type="pct"/>
            <w:vAlign w:val="center"/>
          </w:tcPr>
          <w:p w:rsidR="008C3D87" w:rsidRPr="001F346F" w:rsidRDefault="008C3D87" w:rsidP="003A6BF9">
            <w:pPr>
              <w:jc w:val="center"/>
            </w:pPr>
            <w:r w:rsidRPr="001F346F">
              <w:t>691</w:t>
            </w:r>
          </w:p>
        </w:tc>
        <w:tc>
          <w:tcPr>
            <w:tcW w:w="540" w:type="pct"/>
            <w:vAlign w:val="center"/>
          </w:tcPr>
          <w:p w:rsidR="008C3D87" w:rsidRPr="001F346F" w:rsidRDefault="008C3D87" w:rsidP="003A6BF9">
            <w:pPr>
              <w:jc w:val="center"/>
            </w:pPr>
            <w:r w:rsidRPr="001F346F">
              <w:t>595</w:t>
            </w:r>
          </w:p>
        </w:tc>
        <w:tc>
          <w:tcPr>
            <w:tcW w:w="612" w:type="pct"/>
            <w:vAlign w:val="center"/>
          </w:tcPr>
          <w:p w:rsidR="008C3D87" w:rsidRPr="001F346F" w:rsidRDefault="008C3D87" w:rsidP="007F66B6">
            <w:pPr>
              <w:jc w:val="center"/>
            </w:pPr>
            <w:r w:rsidRPr="001F346F">
              <w:t>297</w:t>
            </w:r>
          </w:p>
        </w:tc>
        <w:tc>
          <w:tcPr>
            <w:tcW w:w="611" w:type="pct"/>
            <w:vAlign w:val="center"/>
          </w:tcPr>
          <w:p w:rsidR="008C3D87" w:rsidRPr="001F346F" w:rsidRDefault="008C3D87" w:rsidP="007D0468">
            <w:pPr>
              <w:jc w:val="center"/>
            </w:pPr>
            <w:r w:rsidRPr="001F346F">
              <w:t>342</w:t>
            </w:r>
          </w:p>
        </w:tc>
        <w:tc>
          <w:tcPr>
            <w:tcW w:w="609" w:type="pct"/>
            <w:vAlign w:val="center"/>
          </w:tcPr>
          <w:p w:rsidR="008C3D87" w:rsidRPr="001F346F" w:rsidRDefault="008C3D87" w:rsidP="00FF3FB7">
            <w:pPr>
              <w:jc w:val="center"/>
            </w:pPr>
            <w:r w:rsidRPr="001F346F">
              <w:t>325</w:t>
            </w:r>
          </w:p>
        </w:tc>
      </w:tr>
      <w:tr w:rsidR="008C3D87" w:rsidRPr="001F346F" w:rsidTr="00FF1427">
        <w:trPr>
          <w:jc w:val="center"/>
        </w:trPr>
        <w:tc>
          <w:tcPr>
            <w:tcW w:w="2119" w:type="pct"/>
            <w:vAlign w:val="center"/>
          </w:tcPr>
          <w:p w:rsidR="008C3D87" w:rsidRPr="001F346F" w:rsidRDefault="008C3D87" w:rsidP="00455458">
            <w:r w:rsidRPr="001F346F">
              <w:t>Численность зарегистрированных безработных на конец периода, человек</w:t>
            </w:r>
          </w:p>
        </w:tc>
        <w:tc>
          <w:tcPr>
            <w:tcW w:w="510" w:type="pct"/>
            <w:vAlign w:val="center"/>
          </w:tcPr>
          <w:p w:rsidR="008C3D87" w:rsidRPr="001F346F" w:rsidRDefault="008C3D87" w:rsidP="003A6BF9">
            <w:pPr>
              <w:jc w:val="center"/>
            </w:pPr>
            <w:r w:rsidRPr="001F346F">
              <w:t>673</w:t>
            </w:r>
          </w:p>
        </w:tc>
        <w:tc>
          <w:tcPr>
            <w:tcW w:w="540" w:type="pct"/>
            <w:vAlign w:val="center"/>
          </w:tcPr>
          <w:p w:rsidR="008C3D87" w:rsidRPr="001F346F" w:rsidRDefault="008C3D87" w:rsidP="003A6BF9">
            <w:pPr>
              <w:jc w:val="center"/>
            </w:pPr>
            <w:r w:rsidRPr="001F346F">
              <w:t>523</w:t>
            </w:r>
          </w:p>
        </w:tc>
        <w:tc>
          <w:tcPr>
            <w:tcW w:w="612" w:type="pct"/>
            <w:vAlign w:val="center"/>
          </w:tcPr>
          <w:p w:rsidR="008C3D87" w:rsidRPr="001F346F" w:rsidRDefault="008C3D87" w:rsidP="007F66B6">
            <w:pPr>
              <w:jc w:val="center"/>
            </w:pPr>
            <w:r w:rsidRPr="001F346F">
              <w:t>227</w:t>
            </w:r>
          </w:p>
        </w:tc>
        <w:tc>
          <w:tcPr>
            <w:tcW w:w="611" w:type="pct"/>
            <w:vAlign w:val="center"/>
          </w:tcPr>
          <w:p w:rsidR="008C3D87" w:rsidRPr="001F346F" w:rsidRDefault="008C3D87" w:rsidP="007D0468">
            <w:pPr>
              <w:jc w:val="center"/>
            </w:pPr>
            <w:r w:rsidRPr="001F346F">
              <w:t>258</w:t>
            </w:r>
          </w:p>
        </w:tc>
        <w:tc>
          <w:tcPr>
            <w:tcW w:w="609" w:type="pct"/>
            <w:vAlign w:val="center"/>
          </w:tcPr>
          <w:p w:rsidR="008C3D87" w:rsidRPr="001F346F" w:rsidRDefault="008C3D87" w:rsidP="00FF3FB7">
            <w:pPr>
              <w:jc w:val="center"/>
            </w:pPr>
            <w:r w:rsidRPr="001F346F">
              <w:t>250</w:t>
            </w:r>
          </w:p>
        </w:tc>
      </w:tr>
      <w:tr w:rsidR="008C3D87" w:rsidRPr="001F346F" w:rsidTr="00FF1427">
        <w:trPr>
          <w:jc w:val="center"/>
        </w:trPr>
        <w:tc>
          <w:tcPr>
            <w:tcW w:w="2119" w:type="pct"/>
            <w:vAlign w:val="center"/>
          </w:tcPr>
          <w:p w:rsidR="008C3D87" w:rsidRPr="001F346F" w:rsidRDefault="008C3D87" w:rsidP="00455458">
            <w:r w:rsidRPr="001F346F">
              <w:t>Уровень зарегистрированной безработицы(на конец года), в процентах</w:t>
            </w:r>
          </w:p>
        </w:tc>
        <w:tc>
          <w:tcPr>
            <w:tcW w:w="510" w:type="pct"/>
            <w:vAlign w:val="center"/>
          </w:tcPr>
          <w:p w:rsidR="008C3D87" w:rsidRPr="001F346F" w:rsidRDefault="008C3D87" w:rsidP="00862565">
            <w:pPr>
              <w:jc w:val="center"/>
            </w:pPr>
          </w:p>
        </w:tc>
        <w:tc>
          <w:tcPr>
            <w:tcW w:w="540" w:type="pct"/>
            <w:vAlign w:val="center"/>
          </w:tcPr>
          <w:p w:rsidR="008C3D87" w:rsidRPr="001F346F" w:rsidRDefault="008C3D87" w:rsidP="00862565">
            <w:pPr>
              <w:jc w:val="center"/>
            </w:pPr>
          </w:p>
        </w:tc>
        <w:tc>
          <w:tcPr>
            <w:tcW w:w="612" w:type="pct"/>
            <w:vAlign w:val="center"/>
          </w:tcPr>
          <w:p w:rsidR="008C3D87" w:rsidRPr="001F346F" w:rsidRDefault="008C3D87" w:rsidP="00862565">
            <w:pPr>
              <w:jc w:val="center"/>
            </w:pPr>
          </w:p>
        </w:tc>
        <w:tc>
          <w:tcPr>
            <w:tcW w:w="611" w:type="pct"/>
            <w:vAlign w:val="center"/>
          </w:tcPr>
          <w:p w:rsidR="008C3D87" w:rsidRPr="001F346F" w:rsidRDefault="008C3D87" w:rsidP="00862565">
            <w:pPr>
              <w:jc w:val="center"/>
            </w:pPr>
          </w:p>
        </w:tc>
        <w:tc>
          <w:tcPr>
            <w:tcW w:w="609" w:type="pct"/>
            <w:vAlign w:val="center"/>
          </w:tcPr>
          <w:p w:rsidR="008C3D87" w:rsidRPr="001F346F" w:rsidRDefault="008C3D87" w:rsidP="00FF3FB7">
            <w:pPr>
              <w:jc w:val="center"/>
            </w:pPr>
          </w:p>
        </w:tc>
      </w:tr>
      <w:tr w:rsidR="008C3D87" w:rsidRPr="001F346F" w:rsidTr="00FF1427">
        <w:trPr>
          <w:jc w:val="center"/>
        </w:trPr>
        <w:tc>
          <w:tcPr>
            <w:tcW w:w="2119" w:type="pct"/>
          </w:tcPr>
          <w:p w:rsidR="008C3D87" w:rsidRPr="001F346F" w:rsidRDefault="008C3D87" w:rsidP="00933E30">
            <w:pPr>
              <w:rPr>
                <w:b/>
              </w:rPr>
            </w:pPr>
            <w:r w:rsidRPr="001F346F">
              <w:rPr>
                <w:b/>
              </w:rPr>
              <w:t>г.Радужный</w:t>
            </w:r>
          </w:p>
        </w:tc>
        <w:tc>
          <w:tcPr>
            <w:tcW w:w="510" w:type="pct"/>
            <w:vAlign w:val="center"/>
          </w:tcPr>
          <w:p w:rsidR="008C3D87" w:rsidRPr="001F346F" w:rsidRDefault="008C3D87" w:rsidP="00862565">
            <w:pPr>
              <w:jc w:val="center"/>
            </w:pPr>
            <w:r w:rsidRPr="001F346F">
              <w:t>2,5</w:t>
            </w:r>
          </w:p>
        </w:tc>
        <w:tc>
          <w:tcPr>
            <w:tcW w:w="540" w:type="pct"/>
            <w:vAlign w:val="center"/>
          </w:tcPr>
          <w:p w:rsidR="008C3D87" w:rsidRPr="001F346F" w:rsidRDefault="008C3D87" w:rsidP="00862565">
            <w:pPr>
              <w:jc w:val="center"/>
            </w:pPr>
            <w:r w:rsidRPr="001F346F">
              <w:t>1,96</w:t>
            </w:r>
          </w:p>
        </w:tc>
        <w:tc>
          <w:tcPr>
            <w:tcW w:w="612" w:type="pct"/>
            <w:vAlign w:val="center"/>
          </w:tcPr>
          <w:p w:rsidR="008C3D87" w:rsidRPr="001F346F" w:rsidRDefault="008C3D87" w:rsidP="00862565">
            <w:pPr>
              <w:jc w:val="center"/>
            </w:pPr>
            <w:r w:rsidRPr="001F346F">
              <w:t>0,85</w:t>
            </w:r>
          </w:p>
        </w:tc>
        <w:tc>
          <w:tcPr>
            <w:tcW w:w="611" w:type="pct"/>
            <w:vAlign w:val="center"/>
          </w:tcPr>
          <w:p w:rsidR="008C3D87" w:rsidRPr="001F346F" w:rsidRDefault="008C3D87" w:rsidP="00862565">
            <w:pPr>
              <w:jc w:val="center"/>
            </w:pPr>
            <w:r w:rsidRPr="001F346F">
              <w:t>1,01</w:t>
            </w:r>
          </w:p>
        </w:tc>
        <w:tc>
          <w:tcPr>
            <w:tcW w:w="609" w:type="pct"/>
            <w:vAlign w:val="center"/>
          </w:tcPr>
          <w:p w:rsidR="008C3D87" w:rsidRPr="001F346F" w:rsidRDefault="008C3D87" w:rsidP="00FF3FB7">
            <w:pPr>
              <w:jc w:val="center"/>
            </w:pPr>
            <w:r w:rsidRPr="001F346F">
              <w:t>1,06</w:t>
            </w:r>
          </w:p>
        </w:tc>
      </w:tr>
      <w:tr w:rsidR="008C3D87" w:rsidRPr="001F346F" w:rsidTr="00FF1427">
        <w:trPr>
          <w:jc w:val="center"/>
        </w:trPr>
        <w:tc>
          <w:tcPr>
            <w:tcW w:w="2119" w:type="pct"/>
          </w:tcPr>
          <w:p w:rsidR="008C3D87" w:rsidRPr="001F346F" w:rsidRDefault="008C3D87" w:rsidP="00933E30">
            <w:pPr>
              <w:rPr>
                <w:b/>
              </w:rPr>
            </w:pPr>
            <w:r w:rsidRPr="001F346F">
              <w:rPr>
                <w:b/>
              </w:rPr>
              <w:t>Югра</w:t>
            </w:r>
          </w:p>
        </w:tc>
        <w:tc>
          <w:tcPr>
            <w:tcW w:w="510" w:type="pct"/>
          </w:tcPr>
          <w:p w:rsidR="008C3D87" w:rsidRPr="001F346F" w:rsidRDefault="008C3D87" w:rsidP="00933E30">
            <w:pPr>
              <w:jc w:val="center"/>
            </w:pPr>
            <w:r w:rsidRPr="001F346F">
              <w:t>1,1</w:t>
            </w:r>
          </w:p>
        </w:tc>
        <w:tc>
          <w:tcPr>
            <w:tcW w:w="540" w:type="pct"/>
          </w:tcPr>
          <w:p w:rsidR="008C3D87" w:rsidRPr="001F346F" w:rsidRDefault="008C3D87" w:rsidP="00933E30">
            <w:pPr>
              <w:jc w:val="center"/>
            </w:pPr>
            <w:r w:rsidRPr="001F346F">
              <w:t>0,9</w:t>
            </w:r>
          </w:p>
        </w:tc>
        <w:tc>
          <w:tcPr>
            <w:tcW w:w="612" w:type="pct"/>
          </w:tcPr>
          <w:p w:rsidR="008C3D87" w:rsidRPr="001F346F" w:rsidRDefault="008C3D87" w:rsidP="00933E30">
            <w:pPr>
              <w:jc w:val="center"/>
            </w:pPr>
            <w:r w:rsidRPr="001F346F">
              <w:t>0,6</w:t>
            </w:r>
          </w:p>
        </w:tc>
        <w:tc>
          <w:tcPr>
            <w:tcW w:w="611" w:type="pct"/>
          </w:tcPr>
          <w:p w:rsidR="008C3D87" w:rsidRPr="001F346F" w:rsidRDefault="008C3D87" w:rsidP="00933E30">
            <w:pPr>
              <w:jc w:val="center"/>
            </w:pPr>
            <w:r w:rsidRPr="001F346F">
              <w:t>0,5</w:t>
            </w:r>
          </w:p>
        </w:tc>
        <w:tc>
          <w:tcPr>
            <w:tcW w:w="609" w:type="pct"/>
          </w:tcPr>
          <w:p w:rsidR="008C3D87" w:rsidRPr="001F346F" w:rsidRDefault="008C3D87" w:rsidP="00933E30">
            <w:pPr>
              <w:jc w:val="center"/>
            </w:pPr>
            <w:r w:rsidRPr="001F346F">
              <w:t>0,4</w:t>
            </w:r>
          </w:p>
        </w:tc>
      </w:tr>
      <w:tr w:rsidR="008C3D87" w:rsidRPr="001F346F" w:rsidTr="00FF1427">
        <w:trPr>
          <w:jc w:val="center"/>
        </w:trPr>
        <w:tc>
          <w:tcPr>
            <w:tcW w:w="2119" w:type="pct"/>
            <w:vAlign w:val="center"/>
          </w:tcPr>
          <w:p w:rsidR="008C3D87" w:rsidRPr="001F346F" w:rsidRDefault="008C3D87" w:rsidP="00455458">
            <w:r w:rsidRPr="001F346F">
              <w:t>Коэффициент напряженности, в процентах</w:t>
            </w:r>
          </w:p>
        </w:tc>
        <w:tc>
          <w:tcPr>
            <w:tcW w:w="510" w:type="pct"/>
            <w:vAlign w:val="center"/>
          </w:tcPr>
          <w:p w:rsidR="008C3D87" w:rsidRPr="001F346F" w:rsidRDefault="008C3D87" w:rsidP="003A6BF9">
            <w:pPr>
              <w:jc w:val="center"/>
            </w:pPr>
            <w:r w:rsidRPr="001F346F">
              <w:t>3,4</w:t>
            </w:r>
          </w:p>
        </w:tc>
        <w:tc>
          <w:tcPr>
            <w:tcW w:w="540" w:type="pct"/>
            <w:vAlign w:val="center"/>
          </w:tcPr>
          <w:p w:rsidR="008C3D87" w:rsidRPr="001F346F" w:rsidRDefault="008C3D87" w:rsidP="003A6BF9">
            <w:pPr>
              <w:jc w:val="center"/>
            </w:pPr>
            <w:r w:rsidRPr="001F346F">
              <w:t>2,5</w:t>
            </w:r>
          </w:p>
        </w:tc>
        <w:tc>
          <w:tcPr>
            <w:tcW w:w="612" w:type="pct"/>
            <w:vAlign w:val="center"/>
          </w:tcPr>
          <w:p w:rsidR="008C3D87" w:rsidRPr="001F346F" w:rsidRDefault="008C3D87" w:rsidP="007F66B6">
            <w:pPr>
              <w:jc w:val="center"/>
            </w:pPr>
            <w:r w:rsidRPr="001F346F">
              <w:t>0,63</w:t>
            </w:r>
          </w:p>
        </w:tc>
        <w:tc>
          <w:tcPr>
            <w:tcW w:w="611" w:type="pct"/>
            <w:vAlign w:val="center"/>
          </w:tcPr>
          <w:p w:rsidR="008C3D87" w:rsidRPr="001F346F" w:rsidRDefault="008C3D87" w:rsidP="007D0468">
            <w:pPr>
              <w:jc w:val="center"/>
            </w:pPr>
            <w:r w:rsidRPr="001F346F">
              <w:t>0,3</w:t>
            </w:r>
          </w:p>
        </w:tc>
        <w:tc>
          <w:tcPr>
            <w:tcW w:w="609" w:type="pct"/>
            <w:vAlign w:val="center"/>
          </w:tcPr>
          <w:p w:rsidR="008C3D87" w:rsidRPr="001F346F" w:rsidRDefault="008C3D87" w:rsidP="00FF3FB7">
            <w:pPr>
              <w:jc w:val="center"/>
            </w:pPr>
            <w:r w:rsidRPr="001F346F">
              <w:t>0,45</w:t>
            </w:r>
          </w:p>
        </w:tc>
      </w:tr>
      <w:tr w:rsidR="008C3D87" w:rsidRPr="001F346F" w:rsidTr="00FF1427">
        <w:trPr>
          <w:jc w:val="center"/>
        </w:trPr>
        <w:tc>
          <w:tcPr>
            <w:tcW w:w="2119" w:type="pct"/>
            <w:vAlign w:val="center"/>
          </w:tcPr>
          <w:p w:rsidR="008C3D87" w:rsidRPr="001F346F" w:rsidRDefault="008C3D87" w:rsidP="00455458">
            <w:r w:rsidRPr="001F346F">
              <w:t>Созданные рабочие места, в том числе</w:t>
            </w:r>
          </w:p>
        </w:tc>
        <w:tc>
          <w:tcPr>
            <w:tcW w:w="510" w:type="pct"/>
            <w:vAlign w:val="center"/>
          </w:tcPr>
          <w:p w:rsidR="008C3D87" w:rsidRPr="001F346F" w:rsidRDefault="008C3D87" w:rsidP="003A6BF9">
            <w:pPr>
              <w:jc w:val="center"/>
            </w:pPr>
            <w:r w:rsidRPr="001F346F">
              <w:t>1 421</w:t>
            </w:r>
          </w:p>
        </w:tc>
        <w:tc>
          <w:tcPr>
            <w:tcW w:w="540" w:type="pct"/>
            <w:vAlign w:val="center"/>
          </w:tcPr>
          <w:p w:rsidR="008C3D87" w:rsidRPr="001F346F" w:rsidRDefault="008C3D87" w:rsidP="003A6BF9">
            <w:pPr>
              <w:jc w:val="center"/>
            </w:pPr>
            <w:r w:rsidRPr="001F346F">
              <w:t>1 178</w:t>
            </w:r>
          </w:p>
        </w:tc>
        <w:tc>
          <w:tcPr>
            <w:tcW w:w="612" w:type="pct"/>
            <w:vAlign w:val="center"/>
          </w:tcPr>
          <w:p w:rsidR="008C3D87" w:rsidRPr="001F346F" w:rsidRDefault="008C3D87" w:rsidP="007F66B6">
            <w:pPr>
              <w:jc w:val="center"/>
            </w:pPr>
            <w:r w:rsidRPr="001F346F">
              <w:t>1 212,5</w:t>
            </w:r>
          </w:p>
        </w:tc>
        <w:tc>
          <w:tcPr>
            <w:tcW w:w="611" w:type="pct"/>
            <w:vAlign w:val="center"/>
          </w:tcPr>
          <w:p w:rsidR="008C3D87" w:rsidRPr="001F346F" w:rsidRDefault="008C3D87" w:rsidP="007D0468">
            <w:pPr>
              <w:jc w:val="center"/>
            </w:pPr>
            <w:r w:rsidRPr="001F346F">
              <w:t>1 191,5</w:t>
            </w:r>
          </w:p>
        </w:tc>
        <w:tc>
          <w:tcPr>
            <w:tcW w:w="609" w:type="pct"/>
            <w:vAlign w:val="center"/>
          </w:tcPr>
          <w:p w:rsidR="008C3D87" w:rsidRPr="001F346F" w:rsidRDefault="008C3D87" w:rsidP="00FF3FB7">
            <w:pPr>
              <w:jc w:val="center"/>
            </w:pPr>
            <w:r w:rsidRPr="001F346F">
              <w:t>1 028</w:t>
            </w:r>
          </w:p>
        </w:tc>
      </w:tr>
      <w:tr w:rsidR="008C3D87" w:rsidRPr="001F346F" w:rsidTr="00FF1427">
        <w:trPr>
          <w:jc w:val="center"/>
        </w:trPr>
        <w:tc>
          <w:tcPr>
            <w:tcW w:w="2119" w:type="pct"/>
            <w:vAlign w:val="center"/>
          </w:tcPr>
          <w:p w:rsidR="008C3D87" w:rsidRPr="001F346F" w:rsidRDefault="008C3D87" w:rsidP="00455458">
            <w:r w:rsidRPr="001F346F">
              <w:t>постоянные</w:t>
            </w:r>
          </w:p>
        </w:tc>
        <w:tc>
          <w:tcPr>
            <w:tcW w:w="510" w:type="pct"/>
            <w:vAlign w:val="center"/>
          </w:tcPr>
          <w:p w:rsidR="008C3D87" w:rsidRPr="001F346F" w:rsidRDefault="008C3D87" w:rsidP="00576AF8">
            <w:pPr>
              <w:jc w:val="center"/>
            </w:pPr>
            <w:r w:rsidRPr="001F346F">
              <w:t>426</w:t>
            </w:r>
          </w:p>
        </w:tc>
        <w:tc>
          <w:tcPr>
            <w:tcW w:w="540" w:type="pct"/>
            <w:vAlign w:val="center"/>
          </w:tcPr>
          <w:p w:rsidR="008C3D87" w:rsidRPr="001F346F" w:rsidRDefault="008C3D87" w:rsidP="003A6BF9">
            <w:pPr>
              <w:jc w:val="center"/>
            </w:pPr>
            <w:r w:rsidRPr="001F346F">
              <w:t>284</w:t>
            </w:r>
          </w:p>
        </w:tc>
        <w:tc>
          <w:tcPr>
            <w:tcW w:w="612" w:type="pct"/>
            <w:vAlign w:val="center"/>
          </w:tcPr>
          <w:p w:rsidR="008C3D87" w:rsidRPr="001F346F" w:rsidRDefault="008C3D87" w:rsidP="007F66B6">
            <w:pPr>
              <w:jc w:val="center"/>
            </w:pPr>
            <w:r w:rsidRPr="001F346F">
              <w:t>352,5</w:t>
            </w:r>
          </w:p>
        </w:tc>
        <w:tc>
          <w:tcPr>
            <w:tcW w:w="611" w:type="pct"/>
            <w:vAlign w:val="center"/>
          </w:tcPr>
          <w:p w:rsidR="008C3D87" w:rsidRPr="001F346F" w:rsidRDefault="008C3D87" w:rsidP="007D0468">
            <w:pPr>
              <w:jc w:val="center"/>
            </w:pPr>
            <w:r w:rsidRPr="001F346F">
              <w:t>303,5</w:t>
            </w:r>
          </w:p>
        </w:tc>
        <w:tc>
          <w:tcPr>
            <w:tcW w:w="609" w:type="pct"/>
            <w:vAlign w:val="center"/>
          </w:tcPr>
          <w:p w:rsidR="008C3D87" w:rsidRPr="001F346F" w:rsidRDefault="008C3D87" w:rsidP="00FF3FB7">
            <w:pPr>
              <w:jc w:val="center"/>
            </w:pPr>
            <w:r w:rsidRPr="001F346F">
              <w:t>228</w:t>
            </w:r>
          </w:p>
        </w:tc>
      </w:tr>
      <w:tr w:rsidR="008C3D87" w:rsidRPr="001F346F" w:rsidTr="00FF1427">
        <w:trPr>
          <w:jc w:val="center"/>
        </w:trPr>
        <w:tc>
          <w:tcPr>
            <w:tcW w:w="2119" w:type="pct"/>
            <w:vAlign w:val="center"/>
          </w:tcPr>
          <w:p w:rsidR="008C3D87" w:rsidRPr="001F346F" w:rsidRDefault="008C3D87" w:rsidP="00455458">
            <w:r w:rsidRPr="001F346F">
              <w:t>временные</w:t>
            </w:r>
          </w:p>
        </w:tc>
        <w:tc>
          <w:tcPr>
            <w:tcW w:w="510" w:type="pct"/>
            <w:vAlign w:val="center"/>
          </w:tcPr>
          <w:p w:rsidR="008C3D87" w:rsidRPr="001F346F" w:rsidRDefault="008C3D87" w:rsidP="00576AF8">
            <w:pPr>
              <w:jc w:val="center"/>
            </w:pPr>
            <w:r w:rsidRPr="001F346F">
              <w:t>995</w:t>
            </w:r>
          </w:p>
        </w:tc>
        <w:tc>
          <w:tcPr>
            <w:tcW w:w="540" w:type="pct"/>
            <w:vAlign w:val="center"/>
          </w:tcPr>
          <w:p w:rsidR="008C3D87" w:rsidRPr="001F346F" w:rsidRDefault="008C3D87" w:rsidP="003A6BF9">
            <w:pPr>
              <w:jc w:val="center"/>
            </w:pPr>
            <w:r w:rsidRPr="001F346F">
              <w:t>894</w:t>
            </w:r>
          </w:p>
        </w:tc>
        <w:tc>
          <w:tcPr>
            <w:tcW w:w="612" w:type="pct"/>
            <w:vAlign w:val="center"/>
          </w:tcPr>
          <w:p w:rsidR="008C3D87" w:rsidRPr="001F346F" w:rsidRDefault="008C3D87" w:rsidP="007F66B6">
            <w:pPr>
              <w:jc w:val="center"/>
            </w:pPr>
            <w:r w:rsidRPr="001F346F">
              <w:t>860</w:t>
            </w:r>
          </w:p>
        </w:tc>
        <w:tc>
          <w:tcPr>
            <w:tcW w:w="611" w:type="pct"/>
            <w:vAlign w:val="center"/>
          </w:tcPr>
          <w:p w:rsidR="008C3D87" w:rsidRPr="001F346F" w:rsidRDefault="008C3D87" w:rsidP="007D0468">
            <w:pPr>
              <w:jc w:val="center"/>
            </w:pPr>
            <w:r w:rsidRPr="001F346F">
              <w:t>888</w:t>
            </w:r>
          </w:p>
        </w:tc>
        <w:tc>
          <w:tcPr>
            <w:tcW w:w="609" w:type="pct"/>
            <w:vAlign w:val="center"/>
          </w:tcPr>
          <w:p w:rsidR="008C3D87" w:rsidRPr="001F346F" w:rsidRDefault="008C3D87" w:rsidP="00FF3FB7">
            <w:pPr>
              <w:jc w:val="center"/>
            </w:pPr>
            <w:r w:rsidRPr="001F346F">
              <w:t>800</w:t>
            </w:r>
          </w:p>
        </w:tc>
      </w:tr>
    </w:tbl>
    <w:p w:rsidR="008C3D87" w:rsidRPr="001F346F" w:rsidRDefault="008C3D87" w:rsidP="00B87145"/>
    <w:p w:rsidR="008C3D87" w:rsidRPr="001F346F" w:rsidRDefault="008C3D87" w:rsidP="00AF107A">
      <w:pPr>
        <w:pStyle w:val="BodyText2"/>
        <w:spacing w:after="0" w:line="240" w:lineRule="auto"/>
        <w:ind w:firstLine="540"/>
        <w:jc w:val="both"/>
      </w:pPr>
      <w:r w:rsidRPr="001F346F">
        <w:t>В 2014 году вгороде сохранилась стабильная ситуация на рынке труда. На конец декабря 2014 года, число граждан обратившихся за содействием в поиске подходящей работы составило 325 человек. По сравнению с соответствующим периодом 2013 года численность граждан, обратившихся за содействием в поиске подходящей работы, уменьшилась на 17 человек или на  5,0 %.</w:t>
      </w:r>
    </w:p>
    <w:p w:rsidR="008C3D87" w:rsidRPr="001F346F" w:rsidRDefault="008C3D87" w:rsidP="00B0582E">
      <w:pPr>
        <w:pStyle w:val="BodyText2"/>
        <w:spacing w:after="0" w:line="240" w:lineRule="auto"/>
        <w:ind w:firstLine="567"/>
        <w:jc w:val="both"/>
      </w:pPr>
      <w:r w:rsidRPr="001F346F">
        <w:t xml:space="preserve">По состоянию на 31 декабря 2014 года численность безработных, имеющих официальный статус безработного, составила 250 человек. По сравнению с соответствующим периодом прошлого года численность безработных уменьшилась на 3,1 %.  Абсолютная численность безработных уменьшилась на 8 человек. </w:t>
      </w:r>
    </w:p>
    <w:p w:rsidR="008C3D87" w:rsidRPr="001F346F" w:rsidRDefault="008C3D87" w:rsidP="00B0582E">
      <w:pPr>
        <w:pStyle w:val="BodyTextIndent2"/>
        <w:ind w:left="0" w:firstLine="567"/>
        <w:rPr>
          <w:szCs w:val="24"/>
        </w:rPr>
      </w:pPr>
      <w:r w:rsidRPr="001F346F">
        <w:rPr>
          <w:szCs w:val="24"/>
        </w:rPr>
        <w:t>Показатель уровня регистрируемой безработицы по городу на 31 декабря 2014 года составил  1,06 % от экономически активного населения.</w:t>
      </w:r>
    </w:p>
    <w:p w:rsidR="008C3D87" w:rsidRPr="001F346F" w:rsidRDefault="008C3D87" w:rsidP="00AF107A">
      <w:pPr>
        <w:pStyle w:val="BodyTextIndent2"/>
        <w:ind w:left="0" w:firstLine="567"/>
        <w:rPr>
          <w:szCs w:val="24"/>
        </w:rPr>
      </w:pPr>
      <w:r w:rsidRPr="001F346F">
        <w:rPr>
          <w:szCs w:val="24"/>
        </w:rPr>
        <w:t>В течение 2014 года заявленная работодателями в службу занятости населения потребность в работниках составила 552человека (2013 г. – 986 человек). Среди заявленных вакансий 71,2 % - вакансии, заявленные по рабочим профессиям (2013 год – 72,1%).</w:t>
      </w:r>
    </w:p>
    <w:p w:rsidR="008C3D87" w:rsidRPr="001F346F" w:rsidRDefault="008C3D87" w:rsidP="00B0582E">
      <w:pPr>
        <w:pStyle w:val="BodyTextIndent2"/>
        <w:ind w:left="0" w:firstLine="567"/>
        <w:rPr>
          <w:szCs w:val="24"/>
        </w:rPr>
      </w:pPr>
      <w:r w:rsidRPr="001F346F">
        <w:rPr>
          <w:szCs w:val="24"/>
        </w:rPr>
        <w:t>Коэффициентнапряженности(численность незанятых граждан, зарегистрированных в службе занятости населения, в расчете на одну заявленную вакансию)на 31.12.2014 года составил 0,45 (на 31 декабря 2013 года – 0,3).</w:t>
      </w:r>
    </w:p>
    <w:p w:rsidR="008C3D87" w:rsidRPr="001F346F" w:rsidRDefault="008C3D87" w:rsidP="00AF107A">
      <w:pPr>
        <w:pStyle w:val="BodyTextIndent2"/>
        <w:ind w:left="0" w:firstLine="567"/>
        <w:rPr>
          <w:szCs w:val="24"/>
        </w:rPr>
      </w:pPr>
      <w:r w:rsidRPr="001F346F">
        <w:rPr>
          <w:szCs w:val="24"/>
        </w:rPr>
        <w:t xml:space="preserve">В целях обеспечения на территории автономного округа государственных гарантий гражданам в области содействия занятости населения и защиты от безработицы, действует государственная программа «Содействие занятости населения в Ханты-Мансийском автономном округе – Югре на 2014-2020 годы». Кроме того, в целях создания условий для эффективного поведения молодежи на рынке труда в городе действуетподпрограмма «Оказание содействия в трудовой занятости молодежи города на временной и постоянной основе» муниципальной программы «Развитие образования в городе Радужный на 2014-2020 годы».  </w:t>
      </w:r>
    </w:p>
    <w:p w:rsidR="008C3D87" w:rsidRPr="001F346F" w:rsidRDefault="008C3D87" w:rsidP="00AF107A">
      <w:pPr>
        <w:pStyle w:val="BodyTextIndent2"/>
        <w:ind w:left="0" w:firstLine="567"/>
        <w:rPr>
          <w:szCs w:val="24"/>
        </w:rPr>
      </w:pPr>
      <w:r w:rsidRPr="001F346F">
        <w:rPr>
          <w:szCs w:val="24"/>
        </w:rPr>
        <w:t>В 2014 году на реализацию мероприятий в сфере содействия занятости населения и снижению напряженности на рынке труда направлено 17 580,4 тыс.рублей, из них 207,9 тыс.рублей – средства федеральногобюджета, 11 816,2 тыс.рублей - средства бюджета автономного округа;  5 556,3 тыс.рублей - средства городского бюджета.</w:t>
      </w:r>
    </w:p>
    <w:p w:rsidR="008C3D87" w:rsidRPr="001F346F" w:rsidRDefault="008C3D87" w:rsidP="00AF107A">
      <w:pPr>
        <w:ind w:firstLine="567"/>
        <w:jc w:val="both"/>
      </w:pPr>
      <w:r w:rsidRPr="001F346F">
        <w:t>Всего за 2014 год, по мероприятиям активной политики по содействию занятости населения, трудоустроены 800 человек, из них 148  человек принимали участие в оплачиваемых общественных работах; временно трудоустроены 557 подростков от 14 до 18 лет; трудоустроены 56  безработных граждан, испытывающий трудности в поиске работы; трудоустроены 36  человек, из числа  безработных до 25 лет, выпускников высших, средних, начальных образовательных учреждений; трудоустроены 2человека из числа безработных пенсионного возраста; трудоустроен 1 человек в рамках мероприятий по содействию гибких форм занятости и надомного труда. Кроме того, 96 человек из числа безработных направлены на профессиональное обучение, подготовку и повышение квалификации.</w:t>
      </w:r>
    </w:p>
    <w:p w:rsidR="008C3D87" w:rsidRPr="001F346F" w:rsidRDefault="008C3D87" w:rsidP="00AF107A">
      <w:pPr>
        <w:ind w:firstLine="567"/>
        <w:jc w:val="both"/>
      </w:pPr>
      <w:r w:rsidRPr="001F346F">
        <w:t>Активная политика в сфере занятости населения в течение 2014 года способствовала созданию 228 постоянных рабочих мест субъектами малого и среднего предпринимательства, а также  -800 временных рабочих мест.</w:t>
      </w:r>
    </w:p>
    <w:p w:rsidR="008C3D87" w:rsidRPr="001F346F" w:rsidRDefault="008C3D87" w:rsidP="00C7325D">
      <w:pPr>
        <w:autoSpaceDE w:val="0"/>
        <w:autoSpaceDN w:val="0"/>
        <w:adjustRightInd w:val="0"/>
        <w:jc w:val="center"/>
        <w:outlineLvl w:val="1"/>
        <w:rPr>
          <w:b/>
        </w:rPr>
      </w:pPr>
    </w:p>
    <w:p w:rsidR="008C3D87" w:rsidRPr="001F346F" w:rsidRDefault="008C3D87" w:rsidP="00C7325D">
      <w:pPr>
        <w:autoSpaceDE w:val="0"/>
        <w:autoSpaceDN w:val="0"/>
        <w:adjustRightInd w:val="0"/>
        <w:jc w:val="center"/>
        <w:outlineLvl w:val="1"/>
        <w:rPr>
          <w:b/>
        </w:rPr>
      </w:pPr>
      <w:r w:rsidRPr="001F346F">
        <w:rPr>
          <w:b/>
        </w:rPr>
        <w:t>Формирование, исполнение бюджета города и контроль за эффективным использованием бюджетных средств</w:t>
      </w:r>
    </w:p>
    <w:p w:rsidR="008C3D87" w:rsidRPr="001F346F" w:rsidRDefault="008C3D87" w:rsidP="00C7325D">
      <w:pPr>
        <w:autoSpaceDE w:val="0"/>
        <w:autoSpaceDN w:val="0"/>
        <w:adjustRightInd w:val="0"/>
        <w:ind w:firstLine="540"/>
        <w:jc w:val="both"/>
        <w:rPr>
          <w:color w:val="FF0000"/>
        </w:rPr>
      </w:pPr>
    </w:p>
    <w:p w:rsidR="008C3D87" w:rsidRPr="001F346F" w:rsidRDefault="008C3D87" w:rsidP="000D73A3">
      <w:pPr>
        <w:pStyle w:val="ConsPlusTitle"/>
        <w:widowControl/>
        <w:ind w:firstLine="567"/>
        <w:jc w:val="both"/>
        <w:rPr>
          <w:b w:val="0"/>
        </w:rPr>
      </w:pPr>
      <w:r w:rsidRPr="001F346F">
        <w:rPr>
          <w:b w:val="0"/>
        </w:rPr>
        <w:t>Бюджетная политика в 2014 году обеспечивала преемственность бюджетной политикипредыдущего планового периода и была ориентирована на обеспечение безусловного исполнения принятых расходных обязательств при сохранении социальной и экономической стабильности, повышения эффективности расходов бюджета города Радужный при сохранении качества предоставляемых муниципальных услуг, повышение открытости и прозрачности управления общественными финансами.</w:t>
      </w:r>
    </w:p>
    <w:p w:rsidR="008C3D87" w:rsidRPr="001F346F" w:rsidRDefault="008C3D87" w:rsidP="000D73A3">
      <w:pPr>
        <w:tabs>
          <w:tab w:val="left" w:pos="142"/>
        </w:tabs>
        <w:ind w:firstLine="567"/>
        <w:jc w:val="both"/>
      </w:pPr>
      <w:r w:rsidRPr="001F346F">
        <w:t>Бюджетный процесс в муниципальном образовании городской округ город Радужный осуществляется в соответствии с Бюджетным кодексом Российской Федерации,  муниципальными правовыми актами, определяющими его правовые основы, содержание, механизм реализации.</w:t>
      </w:r>
    </w:p>
    <w:p w:rsidR="008C3D87" w:rsidRPr="001F346F" w:rsidRDefault="008C3D87" w:rsidP="000D73A3">
      <w:pPr>
        <w:tabs>
          <w:tab w:val="left" w:pos="142"/>
        </w:tabs>
        <w:ind w:firstLine="567"/>
        <w:jc w:val="both"/>
      </w:pPr>
      <w:r w:rsidRPr="001F346F">
        <w:t>Первоначально</w:t>
      </w:r>
      <w:r w:rsidRPr="001F346F">
        <w:rPr>
          <w:b/>
        </w:rPr>
        <w:t>доходы</w:t>
      </w:r>
      <w:r w:rsidRPr="001F346F">
        <w:t>городскогобюджетана 2014 год были утверждены в сумме 2 554,7 млн. рублей.</w:t>
      </w:r>
    </w:p>
    <w:p w:rsidR="008C3D87" w:rsidRPr="001F346F" w:rsidRDefault="008C3D87" w:rsidP="005D14BD">
      <w:pPr>
        <w:tabs>
          <w:tab w:val="left" w:pos="142"/>
        </w:tabs>
        <w:ind w:firstLine="567"/>
        <w:jc w:val="both"/>
      </w:pPr>
      <w:r w:rsidRPr="001F346F">
        <w:t>В течение годаплановыеназначения по доходам бюджета города увеличены на 187,5 млн. рублей, или на 7,3% и составили  2 742,2 млн. рублей. Фактически  за 2014 годв бюджет города поступило2 717,2 млн. рублей. Плановые  назначения  выполнены  на 99,1 %.</w:t>
      </w:r>
    </w:p>
    <w:p w:rsidR="008C3D87" w:rsidRPr="001F346F" w:rsidRDefault="008C3D87" w:rsidP="005D14BD">
      <w:pPr>
        <w:tabs>
          <w:tab w:val="left" w:pos="142"/>
        </w:tabs>
        <w:ind w:firstLine="567"/>
        <w:jc w:val="both"/>
      </w:pPr>
      <w:r w:rsidRPr="001F346F">
        <w:t>По  налоговым и неналоговым  доходам  исполнениесоставило1 214,8 млн. рублейили98,5% к плановым назначениям. Удельный  вес налоговых и неналоговых доходов  в общей сумме поступивших доходов  составил   44,7 %.</w:t>
      </w:r>
    </w:p>
    <w:p w:rsidR="008C3D87" w:rsidRPr="001F346F" w:rsidRDefault="008C3D87" w:rsidP="005D14BD">
      <w:pPr>
        <w:tabs>
          <w:tab w:val="left" w:pos="142"/>
        </w:tabs>
        <w:ind w:firstLine="567"/>
        <w:jc w:val="both"/>
      </w:pPr>
      <w:r w:rsidRPr="001F346F">
        <w:t>Безвозмездные поступления пополнили бюджет города на 1 502,3 млн.рублей и увеличились по сравнению с 2013 годом на 163,6 млн.рублей.</w:t>
      </w:r>
    </w:p>
    <w:p w:rsidR="008C3D87" w:rsidRPr="001F346F" w:rsidRDefault="008C3D87" w:rsidP="005348F6">
      <w:pPr>
        <w:tabs>
          <w:tab w:val="left" w:pos="142"/>
        </w:tabs>
        <w:ind w:firstLine="567"/>
        <w:jc w:val="both"/>
      </w:pPr>
      <w:r w:rsidRPr="001F346F">
        <w:t>По безвозмездным  поступлениям из бюджета округа  исполнение составило 1 493,7 млн. рублей или99,6 % к плановым назначениям. Удельный вес  по безвозмездным  поступлениям из бюджета округа – 55,0 %. По прочим безвозмездным поступлениям – 8,6 млн. рублей или100 % к плановым назначениям,  удельный вес  в составе  доходов 0,3 %.</w:t>
      </w:r>
    </w:p>
    <w:p w:rsidR="008C3D87" w:rsidRPr="001F346F" w:rsidRDefault="008C3D87" w:rsidP="004B1034">
      <w:pPr>
        <w:ind w:firstLine="567"/>
        <w:jc w:val="both"/>
      </w:pPr>
      <w:r w:rsidRPr="001F346F">
        <w:t>В части роста доходной базы бюджета в 2014 году  проводилась работа  по нескольким направлениям, включающим в себя вопросы привлечения задолженности в бюджеты бюджетной системы РФ, легализации налоговой базы по налогам, привлечения к налогообложению объектов имущества, своевременности и полноты выплаты заработной платы и уплаты налога на доходы физических лиц.</w:t>
      </w:r>
    </w:p>
    <w:p w:rsidR="008C3D87" w:rsidRPr="001F346F" w:rsidRDefault="008C3D87" w:rsidP="004B1034">
      <w:pPr>
        <w:ind w:firstLine="567"/>
        <w:jc w:val="both"/>
      </w:pPr>
      <w:r w:rsidRPr="001F346F">
        <w:t>Проводилась целенаправленная работа с главными администраторами доходов, организациями по обеспечению поступления доходов и повышению качества администрирования доходов. В течение отчетного года проводился ежемесячный анализ выполнения администраторами доходов установленного на 2014 год прогноза поступления налоговых и неналоговых доходов в бюджет городского округа.</w:t>
      </w:r>
    </w:p>
    <w:p w:rsidR="008C3D87" w:rsidRPr="001F346F" w:rsidRDefault="008C3D87" w:rsidP="004B1034">
      <w:pPr>
        <w:ind w:firstLine="567"/>
        <w:jc w:val="both"/>
      </w:pPr>
      <w:r w:rsidRPr="001F346F">
        <w:t>Осуществлялась работа с главными администраторами доходов бюджета городского округа, направленная на исполнение ими бюджетных показателей и изыскание резервов доходов.</w:t>
      </w:r>
    </w:p>
    <w:p w:rsidR="008C3D87" w:rsidRPr="001F346F" w:rsidRDefault="008C3D87" w:rsidP="005348F6">
      <w:pPr>
        <w:tabs>
          <w:tab w:val="left" w:pos="142"/>
        </w:tabs>
        <w:ind w:firstLine="567"/>
        <w:jc w:val="both"/>
      </w:pPr>
      <w:r w:rsidRPr="001F346F">
        <w:t xml:space="preserve">Бюджет города </w:t>
      </w:r>
      <w:r w:rsidRPr="001F346F">
        <w:rPr>
          <w:b/>
        </w:rPr>
        <w:t>по расходам</w:t>
      </w:r>
      <w:r w:rsidRPr="001F346F">
        <w:t xml:space="preserve"> на 2014 год первоначально был утвержден в сумме 2 624,9 млн.рублей. С учетом дополнительных доходов в течение года показатели бюджета города по расходам увеличились на 241,3 млн.рублей или 9,2 % и составили 2 866,2 млн.рублей.</w:t>
      </w:r>
    </w:p>
    <w:p w:rsidR="008C3D87" w:rsidRPr="001F346F" w:rsidRDefault="008C3D87" w:rsidP="005348F6">
      <w:pPr>
        <w:tabs>
          <w:tab w:val="left" w:pos="142"/>
        </w:tabs>
        <w:ind w:firstLine="567"/>
        <w:jc w:val="both"/>
      </w:pPr>
      <w:r w:rsidRPr="001F346F">
        <w:t>Фактическое исполнение бюджета города по расходам за отчетный период составило 2 727,1 млн.рублей или 95,2 % к уточненному плану.</w:t>
      </w:r>
    </w:p>
    <w:p w:rsidR="008C3D87" w:rsidRPr="001F346F" w:rsidRDefault="008C3D87" w:rsidP="00055567">
      <w:pPr>
        <w:tabs>
          <w:tab w:val="left" w:pos="615"/>
          <w:tab w:val="center" w:pos="4677"/>
        </w:tabs>
        <w:ind w:firstLine="567"/>
        <w:jc w:val="both"/>
      </w:pPr>
      <w:r w:rsidRPr="001F346F">
        <w:t>Расходы бюджета города Радужный на 2014 год имели программную структуру, основу которой составляли 19 муниципальных программ. На их реализацию в отчетном периоде было направлено 2 252,1 млн. рублей, что составило 94,7 % к уточненному плану на год. Удельный вес программно-целевых расходов сложился в размере 82,6 % к общему объему исполненных расходов.</w:t>
      </w:r>
    </w:p>
    <w:p w:rsidR="008C3D87" w:rsidRPr="001F346F" w:rsidRDefault="008C3D87" w:rsidP="00795D18">
      <w:pPr>
        <w:ind w:firstLine="567"/>
        <w:jc w:val="both"/>
      </w:pPr>
      <w:r w:rsidRPr="001F346F">
        <w:t>Расходная часть бюджета города сохранила свою социальную направленность. На финансирование отраслей социальной сферы приходился 69,1 % от общего объема расходов или 1 883,7 млн.рублей. В общем объеме расходовза 2014 год наибольший удельный вес занимают расходы на     образование 54,5 %.</w:t>
      </w:r>
    </w:p>
    <w:p w:rsidR="008C3D87" w:rsidRPr="001F346F" w:rsidRDefault="008C3D87" w:rsidP="00795D18">
      <w:pPr>
        <w:tabs>
          <w:tab w:val="left" w:pos="615"/>
          <w:tab w:val="center" w:pos="4677"/>
        </w:tabs>
        <w:ind w:firstLine="567"/>
        <w:jc w:val="both"/>
      </w:pPr>
      <w:r w:rsidRPr="001F346F">
        <w:t xml:space="preserve"> Расходы на оплату труда  и начисления на оплату труда, учитывая расходы автономныхи бюджетных учреждений, за отчетный периодсоставили 1 691,3млн.рублей, или 62,0 % в общем объеме расходов. </w:t>
      </w:r>
    </w:p>
    <w:p w:rsidR="008C3D87" w:rsidRPr="001F346F" w:rsidRDefault="008C3D87" w:rsidP="00795D18">
      <w:pPr>
        <w:pStyle w:val="ConsPlusNormal"/>
        <w:widowControl/>
        <w:ind w:firstLine="567"/>
        <w:jc w:val="both"/>
        <w:rPr>
          <w:rFonts w:ascii="Times New Roman" w:hAnsi="Times New Roman" w:cs="Times New Roman"/>
          <w:sz w:val="24"/>
          <w:szCs w:val="24"/>
        </w:rPr>
      </w:pPr>
      <w:r w:rsidRPr="001F346F">
        <w:rPr>
          <w:rFonts w:ascii="Times New Roman" w:hAnsi="Times New Roman" w:cs="Times New Roman"/>
          <w:sz w:val="24"/>
          <w:szCs w:val="24"/>
        </w:rPr>
        <w:t>Комитетом финансов администрации города во взаимодействии с главными администраторами доходов и главными распорядителями средств бюджета города был разработан План мероприятий по росту доходов, оптимизации расходов бюджета и сокращению муниципального долга города Радужный на 2014 год и плановый период 2015 и 2016 годов.</w:t>
      </w:r>
    </w:p>
    <w:p w:rsidR="008C3D87" w:rsidRPr="001F346F" w:rsidRDefault="008C3D87" w:rsidP="00795D18">
      <w:pPr>
        <w:ind w:firstLine="567"/>
        <w:jc w:val="both"/>
      </w:pPr>
      <w:r w:rsidRPr="001F346F">
        <w:t>Полученный бюджетный эффект от реализации мероприятий Плана по росту доходов бюджета муниципального образования в 2014 году составил 34,3 млн.рублей, по оптимизации расходов бюджета – 36,7 млн.рублей.</w:t>
      </w:r>
    </w:p>
    <w:p w:rsidR="008C3D87" w:rsidRPr="001F346F" w:rsidRDefault="008C3D87" w:rsidP="00DB3255">
      <w:pPr>
        <w:ind w:firstLine="567"/>
        <w:jc w:val="both"/>
      </w:pPr>
    </w:p>
    <w:p w:rsidR="008C3D87" w:rsidRPr="001F346F" w:rsidRDefault="008C3D87" w:rsidP="00C7325D">
      <w:pPr>
        <w:autoSpaceDE w:val="0"/>
        <w:autoSpaceDN w:val="0"/>
        <w:adjustRightInd w:val="0"/>
        <w:jc w:val="center"/>
        <w:outlineLvl w:val="1"/>
        <w:rPr>
          <w:b/>
        </w:rPr>
      </w:pPr>
      <w:r w:rsidRPr="001F346F">
        <w:rPr>
          <w:b/>
        </w:rPr>
        <w:t>Экономическая работа</w:t>
      </w:r>
    </w:p>
    <w:p w:rsidR="008C3D87" w:rsidRPr="001F346F" w:rsidRDefault="008C3D87" w:rsidP="008B693D">
      <w:pPr>
        <w:autoSpaceDE w:val="0"/>
        <w:autoSpaceDN w:val="0"/>
        <w:adjustRightInd w:val="0"/>
        <w:ind w:firstLine="567"/>
        <w:jc w:val="center"/>
      </w:pPr>
    </w:p>
    <w:p w:rsidR="008C3D87" w:rsidRPr="001F346F" w:rsidRDefault="008C3D87" w:rsidP="00786E92">
      <w:pPr>
        <w:ind w:firstLine="709"/>
        <w:jc w:val="both"/>
      </w:pPr>
      <w:r w:rsidRPr="001F346F">
        <w:t>В декабре 2014 года был принят основополагающий документ стратегического планирования –  стратегия социально-экономического развития города Радужный на период до 2030 года (далее – Стратегия). Стратегияявляется основополагающим документом государственного планирования, которая опирается на основные выводы анализа экономического и социального развития городского округа.</w:t>
      </w:r>
    </w:p>
    <w:p w:rsidR="008C3D87" w:rsidRPr="001F346F" w:rsidRDefault="008C3D87" w:rsidP="00904BC8">
      <w:pPr>
        <w:ind w:firstLine="709"/>
        <w:jc w:val="both"/>
      </w:pPr>
      <w:r w:rsidRPr="001F346F">
        <w:t xml:space="preserve">Стратегия разработана в соответствии с требованиями действующего законодательства, с учетом лучшей практики регионального и городского планирования. Нормативно-правовой основой разработки Стратегии послужил комплекс документов федерального, регионального и муниципального уровней, регламентирующих процессы стратегического планирования и прогнозирования муниципального развития: </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 xml:space="preserve">концепция долгосрочного социально-экономического развития Российской Федерации на период до 2020 года; </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прогноз социально-экономического развития Российской Федерации на 2014 год и на плановый период 2015 и 2016 годов;</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приказ Министерства регионального развития РФ от 27.02.2007 № 4 «Об утверждении требований к Стратегии социально-экономического развития субъекта Российской Федерации»;</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распоряжение Правительства Ханты-Мансийского автономного округа – Югры от 22.03.2013 № 101-рп «О стратегии социально-экономического развития Ханты-Мансийского автономного округа – Югры до 2020 года и на период до 2030 года»;</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прогноз социально-экономического развития Ханты-Мансийского автономного округа – Югры на период до 2030 года;</w:t>
      </w:r>
    </w:p>
    <w:p w:rsidR="008C3D87" w:rsidRPr="001F346F" w:rsidRDefault="008C3D87" w:rsidP="00904BC8">
      <w:pPr>
        <w:numPr>
          <w:ilvl w:val="0"/>
          <w:numId w:val="42"/>
        </w:numPr>
        <w:tabs>
          <w:tab w:val="left" w:pos="993"/>
        </w:tabs>
        <w:autoSpaceDE w:val="0"/>
        <w:autoSpaceDN w:val="0"/>
        <w:adjustRightInd w:val="0"/>
        <w:ind w:left="0" w:firstLine="709"/>
        <w:jc w:val="both"/>
      </w:pPr>
      <w:r w:rsidRPr="001F346F">
        <w:t>муниципальные программы города Радужный.</w:t>
      </w:r>
    </w:p>
    <w:p w:rsidR="008C3D87" w:rsidRPr="001F346F" w:rsidRDefault="008C3D87" w:rsidP="00904BC8">
      <w:pPr>
        <w:ind w:firstLine="709"/>
        <w:jc w:val="both"/>
      </w:pPr>
      <w:r w:rsidRPr="001F346F">
        <w:t>Представленная в Стратегии система целей социально-экономического развития является ориентиром долгосрочного развития города город Радужный.</w:t>
      </w:r>
    </w:p>
    <w:p w:rsidR="008C3D87" w:rsidRPr="001F346F" w:rsidRDefault="008C3D87" w:rsidP="008B693D">
      <w:pPr>
        <w:ind w:firstLine="567"/>
        <w:jc w:val="both"/>
      </w:pPr>
      <w:r w:rsidRPr="001F346F">
        <w:t>В соответствии с нормативными документами Российской Федерации  и Ханты-Мансийского автономного округа - Югры разработан прогноз социально-экономического развития муниципального образования городской округ города Радужный на 2015 год и на плановый период2016 - 2017годов, которым определены тенденции и динамика макроэкономических показателей развития экономики города на перспективу.</w:t>
      </w:r>
    </w:p>
    <w:p w:rsidR="008C3D87" w:rsidRPr="001F346F" w:rsidRDefault="008C3D87" w:rsidP="008B693D">
      <w:pPr>
        <w:ind w:firstLine="567"/>
        <w:jc w:val="both"/>
      </w:pPr>
      <w:r w:rsidRPr="001F346F">
        <w:t>Ежеквартально разрабатывалась и анализировалась информация об итогах социально-экономическогоразвития города, основные показатели которых размещались на официальном сайте администрации города.</w:t>
      </w:r>
    </w:p>
    <w:p w:rsidR="008C3D87" w:rsidRPr="001F346F" w:rsidRDefault="008C3D87" w:rsidP="008B693D">
      <w:pPr>
        <w:ind w:firstLine="567"/>
        <w:jc w:val="both"/>
      </w:pPr>
      <w:r w:rsidRPr="001F346F">
        <w:t>Сформирована база данных о материально-технической базе учреждений социальной сферы муниципального образования по состоянию на 01.01.2014 года.</w:t>
      </w:r>
    </w:p>
    <w:p w:rsidR="008C3D87" w:rsidRPr="001F346F" w:rsidRDefault="008C3D87" w:rsidP="00B73388">
      <w:pPr>
        <w:autoSpaceDE w:val="0"/>
        <w:autoSpaceDN w:val="0"/>
        <w:adjustRightInd w:val="0"/>
        <w:ind w:firstLine="567"/>
        <w:jc w:val="both"/>
        <w:outlineLvl w:val="2"/>
      </w:pPr>
      <w:r w:rsidRPr="001F346F">
        <w:t>В 2014 году в городе Радужный действовало 19 муниципальных программ.</w:t>
      </w:r>
    </w:p>
    <w:p w:rsidR="008C3D87" w:rsidRPr="001F346F" w:rsidRDefault="008C3D87" w:rsidP="00B73388">
      <w:pPr>
        <w:ind w:firstLine="567"/>
        <w:jc w:val="both"/>
      </w:pPr>
      <w:r w:rsidRPr="001F346F">
        <w:t xml:space="preserve">Исполнение муниципальных программ города Радужныйосуществлялось в плановом режиме, в соответствии с утвержденными комплексными планами (сетевыми графиками). </w:t>
      </w:r>
      <w:r w:rsidRPr="001F346F">
        <w:rPr>
          <w:color w:val="000000"/>
        </w:rPr>
        <w:t>Степень выполнения комплексных планов (сетевых графиков) муниципальных программ соответствовало запланированным на2014 год значениям и составило 94,7%</w:t>
      </w:r>
      <w:r w:rsidRPr="001F346F">
        <w:t>.</w:t>
      </w:r>
    </w:p>
    <w:p w:rsidR="008C3D87" w:rsidRPr="001F346F" w:rsidRDefault="008C3D87" w:rsidP="00B73388">
      <w:pPr>
        <w:autoSpaceDE w:val="0"/>
        <w:autoSpaceDN w:val="0"/>
        <w:adjustRightInd w:val="0"/>
        <w:ind w:firstLine="567"/>
        <w:jc w:val="both"/>
        <w:outlineLvl w:val="2"/>
      </w:pPr>
      <w:r w:rsidRPr="001F346F">
        <w:t>Так, из 19 муниципальных программ, реализуемых в городе Радужный, за 2014 год:</w:t>
      </w:r>
    </w:p>
    <w:p w:rsidR="008C3D87" w:rsidRPr="001F346F" w:rsidRDefault="008C3D87" w:rsidP="0086584E">
      <w:pPr>
        <w:autoSpaceDE w:val="0"/>
        <w:autoSpaceDN w:val="0"/>
        <w:adjustRightInd w:val="0"/>
        <w:ind w:firstLine="539"/>
        <w:jc w:val="both"/>
        <w:outlineLvl w:val="2"/>
        <w:rPr>
          <w:color w:val="000000"/>
        </w:rPr>
      </w:pPr>
      <w:r w:rsidRPr="001F346F">
        <w:rPr>
          <w:color w:val="000000"/>
        </w:rPr>
        <w:t>- по 18 программам освоение средств осуществлялось в плановом режиме (в соответствии с сетевыми графиками);</w:t>
      </w:r>
    </w:p>
    <w:p w:rsidR="008C3D87" w:rsidRPr="001F346F" w:rsidRDefault="008C3D87" w:rsidP="0032446B">
      <w:pPr>
        <w:jc w:val="both"/>
      </w:pPr>
      <w:r w:rsidRPr="001F346F">
        <w:t>- по 1 программе планы по реализации программных мероприятий, установленные сетевыми графиками, не исполнены.Освоение средств по муниципальной программе "Развитие жилищно-коммунального комплекса и повышение энергетической эффективности в городе Радужный на 2014-2020 годы" составило 66,03%, в  связи с поздним поступлением средств из бюджета ХМАО - Югры (25.12.2014) по мероприятию "Проведение капитального ремонта здания, возведенного по типовым проектам жилых домов, находящегося в собственности муниципального образования автономного округа и подлежащего перепрофилированию под многоквартирный дом".</w:t>
      </w:r>
    </w:p>
    <w:p w:rsidR="008C3D87" w:rsidRPr="001F346F" w:rsidRDefault="008C3D87" w:rsidP="008B693D">
      <w:pPr>
        <w:ind w:firstLine="567"/>
        <w:jc w:val="both"/>
      </w:pPr>
      <w:r w:rsidRPr="001F346F">
        <w:t>Реализация программ способствовала усилениюсоциальной защищенности малообеспеченной категории граждан, модернизации отраслей социальной сферы, повышению качества и доступности предоставляемых муниципальных услуг.</w:t>
      </w:r>
    </w:p>
    <w:p w:rsidR="008C3D87" w:rsidRPr="001F346F" w:rsidRDefault="008C3D87" w:rsidP="00953D6F">
      <w:pPr>
        <w:ind w:firstLine="539"/>
        <w:jc w:val="both"/>
      </w:pPr>
      <w:r w:rsidRPr="001F346F">
        <w:t>В ходе реализации муниципальных программ города Радужный в 2014 году из 221 показателя:</w:t>
      </w:r>
    </w:p>
    <w:p w:rsidR="008C3D87" w:rsidRPr="001F346F" w:rsidRDefault="008C3D87" w:rsidP="00953D6F">
      <w:pPr>
        <w:ind w:firstLine="709"/>
        <w:jc w:val="both"/>
      </w:pPr>
      <w:r w:rsidRPr="001F346F">
        <w:t xml:space="preserve">достигнуто запланированное годовое значение по 158 показателям, </w:t>
      </w:r>
    </w:p>
    <w:p w:rsidR="008C3D87" w:rsidRPr="001F346F" w:rsidRDefault="008C3D87" w:rsidP="00953D6F">
      <w:pPr>
        <w:ind w:firstLine="709"/>
        <w:jc w:val="both"/>
      </w:pPr>
      <w:r w:rsidRPr="001F346F">
        <w:t>достигнуто от 25 до 100 % - по 32 показателям,</w:t>
      </w:r>
    </w:p>
    <w:p w:rsidR="008C3D87" w:rsidRPr="001F346F" w:rsidRDefault="008C3D87" w:rsidP="00953D6F">
      <w:pPr>
        <w:ind w:firstLine="709"/>
        <w:jc w:val="both"/>
      </w:pPr>
      <w:r w:rsidRPr="001F346F">
        <w:t xml:space="preserve">достигнуто менее 25% - по 10 показателям.  </w:t>
      </w:r>
    </w:p>
    <w:p w:rsidR="008C3D87" w:rsidRPr="001F346F" w:rsidRDefault="008C3D87" w:rsidP="00FD19D5">
      <w:pPr>
        <w:ind w:firstLine="709"/>
        <w:jc w:val="both"/>
      </w:pPr>
      <w:r w:rsidRPr="001F346F">
        <w:t>В целом, можно отметить положительную динамику в достижении плановых значений показателей.</w:t>
      </w:r>
    </w:p>
    <w:p w:rsidR="008C3D87" w:rsidRPr="001F346F" w:rsidRDefault="008C3D87" w:rsidP="00FD19D5">
      <w:pPr>
        <w:ind w:firstLine="709"/>
        <w:jc w:val="both"/>
        <w:rPr>
          <w:bCs/>
        </w:rPr>
      </w:pPr>
      <w:r w:rsidRPr="001F346F">
        <w:rPr>
          <w:bCs/>
        </w:rPr>
        <w:t>Управлением экономики и прогнозирования администрации города проведена оценка эффективности реализации муниципальных программ города Радужный за 2014 год.</w:t>
      </w:r>
    </w:p>
    <w:p w:rsidR="008C3D87" w:rsidRPr="001F346F" w:rsidRDefault="008C3D87" w:rsidP="00FD19D5">
      <w:pPr>
        <w:ind w:firstLine="709"/>
        <w:jc w:val="both"/>
      </w:pPr>
      <w:r w:rsidRPr="001F346F">
        <w:rPr>
          <w:bCs/>
        </w:rPr>
        <w:t>По итогам проведенной оценки эффективности реализации муниципальных программ оценка «отлично» поставлена 2 программам, оценка «хорошо» - 16 программам, оценка «удовлетворительно» - 1 программе.</w:t>
      </w:r>
    </w:p>
    <w:p w:rsidR="008C3D87" w:rsidRPr="001F346F" w:rsidRDefault="008C3D87" w:rsidP="00A97FE9">
      <w:pPr>
        <w:pStyle w:val="BodyText3"/>
        <w:spacing w:after="0"/>
        <w:ind w:firstLine="567"/>
        <w:jc w:val="both"/>
        <w:rPr>
          <w:sz w:val="24"/>
          <w:szCs w:val="24"/>
        </w:rPr>
      </w:pPr>
      <w:r w:rsidRPr="001F346F">
        <w:rPr>
          <w:sz w:val="24"/>
          <w:szCs w:val="24"/>
        </w:rPr>
        <w:t>В муниципальном образовании сложилась атмосфера надежного партнерства между властью и бизнесом. Доброй традицией стало подписание соглашений о социальном партнерстве. Данные Соглашения позволяют, совместно с руководством предприятий, организаций, коммерческих структур, участвовать в софинансировании целого ряда социальных проектов и программ. Согласно заключенным Соглашениям в 2014 году поступило14,7 млн. рублей.Средства были направлены на развитие социальной сферы города, укрепление материально-технической базы и проведение мероприятий учрежденийобразования, молодежной политики, культуры, спорта, социальной защиты, поддержку городской общественной организации ветеранов и общественной организации спортивного общества инвалидов «Феникс», благоустройство территории местной религиозной организации православный приход.</w:t>
      </w:r>
    </w:p>
    <w:p w:rsidR="008C3D87" w:rsidRPr="001F346F" w:rsidRDefault="008C3D87" w:rsidP="00A97FE9">
      <w:pPr>
        <w:pStyle w:val="BodyText3"/>
        <w:spacing w:after="0"/>
        <w:ind w:firstLine="567"/>
        <w:jc w:val="both"/>
        <w:rPr>
          <w:sz w:val="24"/>
          <w:szCs w:val="24"/>
        </w:rPr>
      </w:pPr>
    </w:p>
    <w:p w:rsidR="008C3D87" w:rsidRPr="001F346F" w:rsidRDefault="008C3D87" w:rsidP="00A97FE9">
      <w:pPr>
        <w:pStyle w:val="BodyText3"/>
        <w:spacing w:after="0"/>
        <w:jc w:val="center"/>
        <w:rPr>
          <w:b/>
          <w:sz w:val="24"/>
          <w:szCs w:val="24"/>
        </w:rPr>
      </w:pPr>
      <w:r w:rsidRPr="001F346F">
        <w:rPr>
          <w:b/>
          <w:sz w:val="24"/>
          <w:szCs w:val="24"/>
        </w:rPr>
        <w:t>Размещение муниципального заказа</w:t>
      </w:r>
    </w:p>
    <w:p w:rsidR="008C3D87" w:rsidRPr="001F346F" w:rsidRDefault="008C3D87" w:rsidP="00D25685">
      <w:pPr>
        <w:autoSpaceDE w:val="0"/>
        <w:autoSpaceDN w:val="0"/>
        <w:adjustRightInd w:val="0"/>
        <w:jc w:val="center"/>
      </w:pPr>
    </w:p>
    <w:p w:rsidR="008C3D87" w:rsidRPr="001F346F" w:rsidRDefault="008C3D87" w:rsidP="00D25685">
      <w:pPr>
        <w:shd w:val="clear" w:color="auto" w:fill="FFFFFF"/>
        <w:ind w:firstLine="567"/>
        <w:jc w:val="both"/>
        <w:rPr>
          <w:color w:val="333333"/>
        </w:rPr>
      </w:pPr>
      <w:r w:rsidRPr="001F346F">
        <w:rPr>
          <w:color w:val="333333"/>
        </w:rPr>
        <w:t>Важной составляющей экономической  деятельности  администрации  города является система размещения заказов для муниципальных нужд и нужд бюджетных учреждений.</w:t>
      </w:r>
    </w:p>
    <w:p w:rsidR="008C3D87" w:rsidRPr="001F346F" w:rsidRDefault="008C3D87" w:rsidP="00B72D9F">
      <w:pPr>
        <w:shd w:val="clear" w:color="auto" w:fill="FFFFFF"/>
        <w:ind w:firstLine="567"/>
        <w:jc w:val="both"/>
        <w:rPr>
          <w:color w:val="333333"/>
        </w:rPr>
      </w:pPr>
      <w:r w:rsidRPr="001F346F">
        <w:rPr>
          <w:color w:val="333333"/>
        </w:rPr>
        <w:t>Единый порядок размещения муниципальных заказов на поставки товаров, выполнение работ, оказание услуг для государственных и муниципальных нужд  направлен на эффективное использование средств бюджетов и внебюджетных источников финансирования, расширение возможностей для участия физических и юридических лиц, развитие добросовестной конкуренции, обеспечение гласности и прозрачности процедур размещения заказов, предотвращение коррупции и других злоупотреблений в данной сфере.</w:t>
      </w:r>
    </w:p>
    <w:p w:rsidR="008C3D87" w:rsidRPr="001F346F" w:rsidRDefault="008C3D87" w:rsidP="00B72D9F">
      <w:pPr>
        <w:shd w:val="clear" w:color="auto" w:fill="FFFFFF"/>
        <w:ind w:firstLine="567"/>
        <w:jc w:val="both"/>
        <w:rPr>
          <w:color w:val="333333"/>
        </w:rPr>
      </w:pPr>
      <w:r w:rsidRPr="001F346F">
        <w:rPr>
          <w:color w:val="333333"/>
        </w:rPr>
        <w:t xml:space="preserve">Всего за 2014 год </w:t>
      </w:r>
      <w:r w:rsidRPr="001F346F">
        <w:rPr>
          <w:bCs/>
          <w:color w:val="333333"/>
        </w:rPr>
        <w:t>для муниципальных нужд и нужд бюджетных учреждений закуплено товаров, работ и услуг на сумму 622,4 млн. рублей</w:t>
      </w:r>
      <w:r w:rsidRPr="001F346F">
        <w:rPr>
          <w:color w:val="333333"/>
        </w:rPr>
        <w:t>, в том числе:</w:t>
      </w:r>
    </w:p>
    <w:p w:rsidR="008C3D87" w:rsidRPr="001F346F" w:rsidRDefault="008C3D87" w:rsidP="00B72D9F">
      <w:pPr>
        <w:shd w:val="clear" w:color="auto" w:fill="FFFFFF"/>
        <w:ind w:firstLine="567"/>
        <w:jc w:val="both"/>
        <w:rPr>
          <w:color w:val="333333"/>
        </w:rPr>
      </w:pPr>
      <w:r w:rsidRPr="001F346F">
        <w:rPr>
          <w:color w:val="333333"/>
        </w:rPr>
        <w:t>а) путем проведения торгов в форме открытого конкурса – 4,2 млн. рублей;</w:t>
      </w:r>
    </w:p>
    <w:p w:rsidR="008C3D87" w:rsidRPr="001F346F" w:rsidRDefault="008C3D87" w:rsidP="00B72D9F">
      <w:pPr>
        <w:shd w:val="clear" w:color="auto" w:fill="FFFFFF"/>
        <w:ind w:firstLine="567"/>
        <w:jc w:val="both"/>
        <w:rPr>
          <w:color w:val="333333"/>
        </w:rPr>
      </w:pPr>
      <w:r w:rsidRPr="001F346F">
        <w:rPr>
          <w:color w:val="333333"/>
        </w:rPr>
        <w:t>б) путем проведения торгов в форме открытого аукциона в электронной форме – 423,3 млн. рублей;</w:t>
      </w:r>
    </w:p>
    <w:p w:rsidR="008C3D87" w:rsidRPr="001F346F" w:rsidRDefault="008C3D87" w:rsidP="00B72D9F">
      <w:pPr>
        <w:shd w:val="clear" w:color="auto" w:fill="FFFFFF"/>
        <w:ind w:firstLine="567"/>
        <w:jc w:val="both"/>
        <w:rPr>
          <w:color w:val="333333"/>
        </w:rPr>
      </w:pPr>
      <w:r w:rsidRPr="001F346F">
        <w:rPr>
          <w:color w:val="333333"/>
        </w:rPr>
        <w:t>в) способом запроса котировок цен – 14,7 млн. рублей;</w:t>
      </w:r>
    </w:p>
    <w:p w:rsidR="008C3D87" w:rsidRPr="001F346F" w:rsidRDefault="008C3D87" w:rsidP="00B72D9F">
      <w:pPr>
        <w:shd w:val="clear" w:color="auto" w:fill="FFFFFF"/>
        <w:ind w:firstLine="567"/>
        <w:jc w:val="both"/>
        <w:rPr>
          <w:color w:val="333333"/>
        </w:rPr>
      </w:pPr>
      <w:r w:rsidRPr="001F346F">
        <w:rPr>
          <w:color w:val="333333"/>
        </w:rPr>
        <w:t>г) способом размещения у единственного поставщика – 116,9 млн. рублей;</w:t>
      </w:r>
    </w:p>
    <w:p w:rsidR="008C3D87" w:rsidRPr="001F346F" w:rsidRDefault="008C3D87" w:rsidP="00B72D9F">
      <w:pPr>
        <w:shd w:val="clear" w:color="auto" w:fill="FFFFFF"/>
        <w:ind w:firstLine="567"/>
        <w:jc w:val="both"/>
        <w:rPr>
          <w:color w:val="333333"/>
        </w:rPr>
      </w:pPr>
      <w:r w:rsidRPr="001F346F">
        <w:rPr>
          <w:color w:val="333333"/>
        </w:rPr>
        <w:t>д) закупки малого объема составили – 63,4 млн. рублей.</w:t>
      </w:r>
    </w:p>
    <w:p w:rsidR="008C3D87" w:rsidRPr="001F346F" w:rsidRDefault="008C3D87" w:rsidP="00B72D9F">
      <w:pPr>
        <w:shd w:val="clear" w:color="auto" w:fill="FFFFFF"/>
        <w:ind w:firstLine="567"/>
        <w:jc w:val="both"/>
        <w:rPr>
          <w:color w:val="333333"/>
        </w:rPr>
      </w:pPr>
      <w:r w:rsidRPr="001F346F">
        <w:rPr>
          <w:color w:val="333333"/>
        </w:rPr>
        <w:t>По итогам процедур (открытого конкурса, открытого аукциона в электронной форме, запроса котировок цен) заключено 275 контрактов на поставку товаров, выполнение работ и оказание услуг на общую сумму 442,1млн. рублей. Основная доля контрактов заключена с субъектами предпринимательской деятельности, зарегистрированными на территории города Радужный.</w:t>
      </w:r>
    </w:p>
    <w:p w:rsidR="008C3D87" w:rsidRPr="001F346F" w:rsidRDefault="008C3D87" w:rsidP="00B72D9F">
      <w:pPr>
        <w:shd w:val="clear" w:color="auto" w:fill="FFFFFF"/>
        <w:ind w:firstLine="567"/>
        <w:jc w:val="both"/>
        <w:rPr>
          <w:color w:val="333333"/>
        </w:rPr>
      </w:pPr>
      <w:r w:rsidRPr="001F346F">
        <w:rPr>
          <w:color w:val="333333"/>
        </w:rPr>
        <w:t>В отчетном периоде заключено 354 контракта на сумму 116,9 млн. рублей у единственного поставщика (исполнителя, подрядчика). Это контракты, заключенные по результатам несостоявшихся процедур  и с  предприятиями, деятельность которых отнесена к сфере естественных монополий.</w:t>
      </w:r>
    </w:p>
    <w:p w:rsidR="008C3D87" w:rsidRPr="001F346F" w:rsidRDefault="008C3D87" w:rsidP="00B72D9F">
      <w:pPr>
        <w:shd w:val="clear" w:color="auto" w:fill="FFFFFF"/>
        <w:ind w:firstLine="567"/>
        <w:jc w:val="both"/>
        <w:rPr>
          <w:color w:val="333333"/>
        </w:rPr>
      </w:pPr>
      <w:r w:rsidRPr="001F346F">
        <w:rPr>
          <w:color w:val="333333"/>
        </w:rPr>
        <w:t xml:space="preserve">В соответствии с требованиями действующего законодательства </w:t>
      </w:r>
      <w:r w:rsidRPr="001F346F">
        <w:rPr>
          <w:bCs/>
          <w:color w:val="333333"/>
        </w:rPr>
        <w:t>у субъектов малого предпринимательства размещено 67,8 млн. рублей, что составило 19,06 % от общего годового объема</w:t>
      </w:r>
      <w:r w:rsidRPr="001F346F">
        <w:rPr>
          <w:color w:val="333333"/>
        </w:rPr>
        <w:t xml:space="preserve"> товаров, работ, услуг, подлежащего размещению у таких субъектов.</w:t>
      </w:r>
    </w:p>
    <w:p w:rsidR="008C3D87" w:rsidRPr="001F346F" w:rsidRDefault="008C3D87" w:rsidP="00B72D9F">
      <w:pPr>
        <w:shd w:val="clear" w:color="auto" w:fill="FFFFFF"/>
        <w:ind w:firstLine="567"/>
        <w:jc w:val="both"/>
        <w:rPr>
          <w:color w:val="333333"/>
        </w:rPr>
      </w:pPr>
      <w:r w:rsidRPr="001F346F">
        <w:rPr>
          <w:color w:val="333333"/>
        </w:rPr>
        <w:t xml:space="preserve">Размещение заказа для муниципальных нужд и нужд бюджетных учреждений всеми способами закупок позволило </w:t>
      </w:r>
      <w:r w:rsidRPr="001F346F">
        <w:rPr>
          <w:bCs/>
          <w:color w:val="333333"/>
        </w:rPr>
        <w:t>сэкономить 26,9 млн. рублей средств городского бюджета и внебюджетных средств</w:t>
      </w:r>
      <w:r w:rsidRPr="001F346F">
        <w:rPr>
          <w:color w:val="333333"/>
        </w:rPr>
        <w:t>.</w:t>
      </w:r>
    </w:p>
    <w:p w:rsidR="008C3D87" w:rsidRPr="001F346F" w:rsidRDefault="008C3D87" w:rsidP="00C7325D">
      <w:pPr>
        <w:autoSpaceDE w:val="0"/>
        <w:autoSpaceDN w:val="0"/>
        <w:adjustRightInd w:val="0"/>
        <w:jc w:val="center"/>
      </w:pPr>
    </w:p>
    <w:p w:rsidR="008C3D87" w:rsidRPr="001F346F" w:rsidRDefault="008C3D87" w:rsidP="00C7325D">
      <w:pPr>
        <w:autoSpaceDE w:val="0"/>
        <w:autoSpaceDN w:val="0"/>
        <w:adjustRightInd w:val="0"/>
        <w:jc w:val="center"/>
        <w:outlineLvl w:val="1"/>
        <w:rPr>
          <w:b/>
        </w:rPr>
      </w:pPr>
      <w:r w:rsidRPr="001F346F">
        <w:rPr>
          <w:b/>
        </w:rPr>
        <w:t>Ценовая политика</w:t>
      </w:r>
    </w:p>
    <w:p w:rsidR="008C3D87" w:rsidRPr="001F346F" w:rsidRDefault="008C3D87" w:rsidP="00C7325D">
      <w:pPr>
        <w:autoSpaceDE w:val="0"/>
        <w:autoSpaceDN w:val="0"/>
        <w:adjustRightInd w:val="0"/>
        <w:jc w:val="center"/>
        <w:outlineLvl w:val="1"/>
        <w:rPr>
          <w:b/>
        </w:rPr>
      </w:pPr>
    </w:p>
    <w:p w:rsidR="008C3D87" w:rsidRPr="001F346F" w:rsidRDefault="008C3D87" w:rsidP="006D5D49">
      <w:pPr>
        <w:autoSpaceDE w:val="0"/>
        <w:autoSpaceDN w:val="0"/>
        <w:adjustRightInd w:val="0"/>
        <w:ind w:firstLine="540"/>
        <w:jc w:val="both"/>
      </w:pPr>
      <w:r w:rsidRPr="001F346F">
        <w:t>В 2014 году администрацией города проводилисьмероприятия, направленные на сохранение действующего уровня цен (тарифов) на услуги, оказываемые муниципальными предприятиями и учреждениями, и снижение роста цен (тарифов) за счет эффективного использования их внутренних резервов.</w:t>
      </w:r>
    </w:p>
    <w:p w:rsidR="008C3D87" w:rsidRPr="001F346F" w:rsidRDefault="008C3D87" w:rsidP="00FA551F">
      <w:pPr>
        <w:autoSpaceDE w:val="0"/>
        <w:autoSpaceDN w:val="0"/>
        <w:adjustRightInd w:val="0"/>
        <w:ind w:firstLine="567"/>
        <w:jc w:val="both"/>
      </w:pPr>
      <w:r w:rsidRPr="001F346F">
        <w:t xml:space="preserve">Проведение ежемесячного мониторинга действующих цен и тарифов позволяет реально оценивать ценовую ситуацию на продукты питания, нефтепродукты, строительные материалы и услуги  жилищно-коммунального комплекса и выявить факторы, влияющие на динамику цен. В целях реализации Указа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дополнительно организовано проведение ежедневного оперативного мониторинга цен на социально значимые продовольственные товары, реализуемые на территории муниципального образования.Основная цель оперативного мониторинга – своевременное реагирование на изменение цен для предотвращения их резкого увеличения.  </w:t>
      </w:r>
    </w:p>
    <w:p w:rsidR="008C3D87" w:rsidRPr="001F346F" w:rsidRDefault="008C3D87" w:rsidP="00EE5959">
      <w:pPr>
        <w:autoSpaceDE w:val="0"/>
        <w:autoSpaceDN w:val="0"/>
        <w:adjustRightInd w:val="0"/>
        <w:ind w:firstLine="567"/>
        <w:jc w:val="both"/>
      </w:pPr>
      <w:r w:rsidRPr="001F346F">
        <w:t xml:space="preserve">В 2014 году уровень  роста  цен на продукты питания, в силу экономических условий, сложившихсяв связи с вводом экономических санкций на ввоз отдельных товаров на территорию Российской Федерации, значительно превысил уровень роста цен в предыдущие годы. </w:t>
      </w:r>
    </w:p>
    <w:p w:rsidR="008C3D87" w:rsidRPr="001F346F" w:rsidRDefault="008C3D87" w:rsidP="00EE5959">
      <w:pPr>
        <w:autoSpaceDE w:val="0"/>
        <w:autoSpaceDN w:val="0"/>
        <w:adjustRightInd w:val="0"/>
        <w:ind w:firstLine="567"/>
        <w:jc w:val="both"/>
      </w:pPr>
      <w:r w:rsidRPr="001F346F">
        <w:t xml:space="preserve">Уровень цен на продовольственные товарына территории города Радужный, чуть ниже среднего уровня цен, сложившегося на территории автономного округа.  </w:t>
      </w:r>
    </w:p>
    <w:p w:rsidR="008C3D87" w:rsidRPr="001F346F" w:rsidRDefault="008C3D87" w:rsidP="00EE5959">
      <w:pPr>
        <w:autoSpaceDE w:val="0"/>
        <w:autoSpaceDN w:val="0"/>
        <w:adjustRightInd w:val="0"/>
        <w:ind w:firstLine="567"/>
        <w:jc w:val="both"/>
      </w:pPr>
      <w:r w:rsidRPr="001F346F">
        <w:t>Цены на нефтепродукты  на автозаправочных станциях города  по итогам года  выросли в среднем на 7 %, в том числе  по маркам нефтепродуктов: бензин АИ-95  на10,1 %, АИ-92 на10,7 %,  А-80на 5,8 % и  дизтопливо на  4,8 %.</w:t>
      </w:r>
    </w:p>
    <w:p w:rsidR="008C3D87" w:rsidRPr="001F346F" w:rsidRDefault="008C3D87" w:rsidP="00F33AC8">
      <w:pPr>
        <w:autoSpaceDE w:val="0"/>
        <w:autoSpaceDN w:val="0"/>
        <w:adjustRightInd w:val="0"/>
        <w:ind w:firstLine="567"/>
        <w:jc w:val="both"/>
      </w:pPr>
      <w:r w:rsidRPr="001F346F">
        <w:t>Тарифы набольшинство  образовательных платных  услуг  и спортивно-оздоровительныеуслуги, оказываемых муниципальными бюджетными учреждениями в 2014 году не повышались. Рост платных услуг для населения обусловлен в основном расширением перечня оказываемых услуг, с целью максимального удовлетворения спроса населения в дополнительных образовательных и спортивно-оздоровительных услугах.</w:t>
      </w:r>
    </w:p>
    <w:p w:rsidR="008C3D87" w:rsidRPr="001F346F" w:rsidRDefault="008C3D87" w:rsidP="00C76E12">
      <w:pPr>
        <w:autoSpaceDE w:val="0"/>
        <w:autoSpaceDN w:val="0"/>
        <w:adjustRightInd w:val="0"/>
        <w:ind w:firstLine="567"/>
        <w:jc w:val="both"/>
      </w:pPr>
      <w:r w:rsidRPr="001F346F">
        <w:t xml:space="preserve">В течение 1 полугодия тарифы на коммунальные услуги жилищно-коммунального комплекса оставались на уровне прошлогогода. Повышение  тарифов на услуги теплоснабжения, водоснабжения и водоотведения произведено с 1 июля 2014 года в соответствие с приказами Региональной службы по тарифам. С 1 сентября 2014 года приказами Департамента жилищно-коммунального комплекса и энергетики Ханты-Мансийского автономного округа –Югры  установлены и введены в действие  новые нормативы  для потребителей коммунальных услуг. Помимо нормативов на потребление услуг теплоснабжения, холодного и горячего водоснабжения и водоотведения  одновременно   установлены и введены в действие  нормативы на общедомовые расходы граждан.  </w:t>
      </w:r>
    </w:p>
    <w:p w:rsidR="008C3D87" w:rsidRPr="001F346F" w:rsidRDefault="008C3D87" w:rsidP="007575D0">
      <w:pPr>
        <w:autoSpaceDE w:val="0"/>
        <w:autoSpaceDN w:val="0"/>
        <w:adjustRightInd w:val="0"/>
        <w:ind w:firstLine="567"/>
        <w:jc w:val="both"/>
      </w:pPr>
      <w:r w:rsidRPr="001F346F">
        <w:t xml:space="preserve">Уровень платежей граждан за коммунальные услугив 2014 году для жителей города Радужного  составил7,2 процента, а по отдельным  категориям жилья, в связи с вводом новых нормативов уровень платежей  за коммунальные услуги снизился и составил 87- 96 процентов от уровня платежей 2013 года.  </w:t>
      </w:r>
    </w:p>
    <w:p w:rsidR="008C3D87" w:rsidRPr="001F346F" w:rsidRDefault="008C3D87" w:rsidP="007575D0">
      <w:pPr>
        <w:autoSpaceDE w:val="0"/>
        <w:autoSpaceDN w:val="0"/>
        <w:adjustRightInd w:val="0"/>
        <w:ind w:firstLine="567"/>
        <w:jc w:val="both"/>
      </w:pPr>
      <w:r w:rsidRPr="001F346F">
        <w:t xml:space="preserve">Во исполнение  Закона Ханты-Мансийского автономного округа – Югры  от 1 июля 2013 года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округа-Югры»Департаментом  жилищно-коммунального комплекса и энергетики Ханты-Мансийского автономного округа – Югрыустановлены минимальные размеры взносов на капитальный ремонт общего имущества.Размеры взносовустановлены потипам  многоквартирных домов и вводятся в действие с сентября 2014 года. </w:t>
      </w:r>
    </w:p>
    <w:p w:rsidR="008C3D87" w:rsidRPr="001F346F" w:rsidRDefault="008C3D87" w:rsidP="007575D0">
      <w:pPr>
        <w:autoSpaceDE w:val="0"/>
        <w:autoSpaceDN w:val="0"/>
        <w:adjustRightInd w:val="0"/>
        <w:ind w:firstLine="567"/>
        <w:jc w:val="both"/>
      </w:pPr>
      <w:r w:rsidRPr="001F346F">
        <w:t xml:space="preserve">В соответствие сПриказом Региональной службы по тарифам «Об установлении предельных максимальных тарифов на перевозки пассажиров и багажа автомобильным транспортом» установлен новый  тариф  на одну поездку в автобусах общего пользования городского и пригородного сообщенияв размере  19 рублей.  </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F20D55">
      <w:pPr>
        <w:autoSpaceDE w:val="0"/>
        <w:autoSpaceDN w:val="0"/>
        <w:adjustRightInd w:val="0"/>
        <w:jc w:val="center"/>
        <w:outlineLvl w:val="1"/>
        <w:rPr>
          <w:b/>
        </w:rPr>
      </w:pPr>
      <w:r w:rsidRPr="001F346F">
        <w:rPr>
          <w:b/>
        </w:rPr>
        <w:t>Информационные технологии</w:t>
      </w:r>
    </w:p>
    <w:p w:rsidR="008C3D87" w:rsidRPr="001F346F" w:rsidRDefault="008C3D87" w:rsidP="00DD0A12">
      <w:pPr>
        <w:pStyle w:val="11"/>
        <w:spacing w:after="0"/>
        <w:ind w:firstLine="567"/>
        <w:rPr>
          <w:b w:val="0"/>
          <w:szCs w:val="24"/>
        </w:rPr>
      </w:pPr>
    </w:p>
    <w:p w:rsidR="008C3D87" w:rsidRPr="001F346F" w:rsidRDefault="008C3D87" w:rsidP="00DD0A12">
      <w:pPr>
        <w:pStyle w:val="Heading3"/>
        <w:spacing w:before="0" w:after="0"/>
        <w:ind w:firstLine="567"/>
        <w:jc w:val="both"/>
        <w:rPr>
          <w:rFonts w:ascii="Times New Roman" w:hAnsi="Times New Roman" w:cs="Times New Roman"/>
          <w:b w:val="0"/>
          <w:sz w:val="24"/>
          <w:szCs w:val="24"/>
        </w:rPr>
      </w:pPr>
      <w:r w:rsidRPr="001F346F">
        <w:rPr>
          <w:rFonts w:ascii="Times New Roman" w:hAnsi="Times New Roman" w:cs="Times New Roman"/>
          <w:b w:val="0"/>
          <w:sz w:val="24"/>
          <w:szCs w:val="24"/>
        </w:rPr>
        <w:t>Работа администрации города в сфере развития информационных технологий была направлена в первую очередь на модернизацию существующей информационной и телекоммуникационной структуры, необходимой для реализации электронного взаимодействия граждан и структурных подразделений администрации города.</w:t>
      </w:r>
    </w:p>
    <w:p w:rsidR="008C3D87" w:rsidRPr="001F346F" w:rsidRDefault="008C3D87" w:rsidP="00DD0A12">
      <w:pPr>
        <w:pStyle w:val="NoSpacing"/>
        <w:ind w:firstLine="567"/>
        <w:jc w:val="both"/>
        <w:rPr>
          <w:rFonts w:ascii="Times New Roman" w:hAnsi="Times New Roman"/>
          <w:bCs/>
          <w:noProof/>
          <w:sz w:val="24"/>
          <w:szCs w:val="24"/>
        </w:rPr>
      </w:pPr>
      <w:r w:rsidRPr="001F346F">
        <w:rPr>
          <w:rFonts w:ascii="Times New Roman" w:hAnsi="Times New Roman"/>
          <w:bCs/>
          <w:noProof/>
          <w:sz w:val="24"/>
          <w:szCs w:val="24"/>
        </w:rPr>
        <w:t>В соответствии с Федеральным законом от 27.07.2010 №210-ФЗ "Об организации предоставления государственных и муниципальных услуг»проводилась планомерная и последовательная работа по внедрению электронных сервисов предоставления государственных и муниципальных услуг. Ожидаемые конечные результаты мероприятий – оптимизация порядка предоставления услуг, прозрачность их оказания, повышение качества и доступности услуг для физических и юридических лиц.</w:t>
      </w:r>
    </w:p>
    <w:p w:rsidR="008C3D87" w:rsidRPr="001F346F" w:rsidRDefault="008C3D87" w:rsidP="000E1E8B">
      <w:pPr>
        <w:pStyle w:val="PlainText"/>
        <w:ind w:firstLine="539"/>
        <w:jc w:val="both"/>
        <w:rPr>
          <w:rFonts w:ascii="Times New Roman" w:hAnsi="Times New Roman" w:cs="Times New Roman"/>
          <w:bCs/>
          <w:noProof/>
          <w:sz w:val="24"/>
          <w:szCs w:val="24"/>
        </w:rPr>
      </w:pPr>
      <w:r w:rsidRPr="001F346F">
        <w:rPr>
          <w:rFonts w:ascii="Times New Roman" w:hAnsi="Times New Roman" w:cs="Times New Roman"/>
          <w:bCs/>
          <w:noProof/>
          <w:sz w:val="24"/>
          <w:szCs w:val="24"/>
        </w:rPr>
        <w:t>В 2014 году была продолжена работа по приведению разделов официального портала администрации города в соответствии с требованиями федерального законодательства об обеспечении доступа к информации о деятельности органов местного самоуправления. Портал является единой точкой доступа граждан и организаций к информации о деятельности администрации города и структурных подразделений, Думы города, муниципальных учреждений города Радужный. Сайт доступен любому пользователю сети Интернет и организован таким образом, чтобы обеспечить простой и эффективный поиск информации и ее представление. В среднем в 2014 году посещение сайта составило 14 тыс. человек в месяц. Доступ пользователей к информации на официальном портале осуществлялся на основе общедоступного программного обеспечения.</w:t>
      </w:r>
    </w:p>
    <w:p w:rsidR="008C3D87" w:rsidRPr="001F346F" w:rsidRDefault="008C3D87" w:rsidP="000E1E8B">
      <w:pPr>
        <w:ind w:firstLine="539"/>
        <w:jc w:val="both"/>
        <w:rPr>
          <w:bCs/>
          <w:noProof/>
        </w:rPr>
      </w:pPr>
      <w:r w:rsidRPr="001F346F">
        <w:rPr>
          <w:bCs/>
          <w:noProof/>
        </w:rPr>
        <w:t>Ежедневно обновлялосьсемь новостных лент, в них содержалась информация об актуальных событиях, происходящих в городе и округе.</w:t>
      </w:r>
    </w:p>
    <w:p w:rsidR="008C3D87" w:rsidRPr="001F346F" w:rsidRDefault="008C3D87" w:rsidP="000E1E8B">
      <w:pPr>
        <w:pStyle w:val="NoSpacing"/>
        <w:ind w:firstLine="539"/>
        <w:jc w:val="both"/>
        <w:rPr>
          <w:rFonts w:ascii="Times New Roman" w:hAnsi="Times New Roman"/>
          <w:bCs/>
          <w:noProof/>
          <w:sz w:val="24"/>
          <w:szCs w:val="24"/>
        </w:rPr>
      </w:pPr>
      <w:r w:rsidRPr="001F346F">
        <w:rPr>
          <w:rFonts w:ascii="Times New Roman" w:hAnsi="Times New Roman"/>
          <w:bCs/>
          <w:noProof/>
          <w:sz w:val="24"/>
          <w:szCs w:val="24"/>
        </w:rPr>
        <w:t>На портале доступна информация о структуре администрации города,  Думы города, публиковались нормативно-правовые документы, доклады главы города и главы администрации, проекты нормативно-правовых актов, информация о бюджете города и его исполнении и социально-экономическом развитии города Радужный.</w:t>
      </w:r>
    </w:p>
    <w:p w:rsidR="008C3D87" w:rsidRPr="001F346F" w:rsidRDefault="008C3D87" w:rsidP="000E1E8B">
      <w:pPr>
        <w:pStyle w:val="PlainText"/>
        <w:ind w:firstLine="539"/>
        <w:jc w:val="both"/>
        <w:rPr>
          <w:rFonts w:ascii="Times New Roman" w:hAnsi="Times New Roman" w:cs="Times New Roman"/>
          <w:bCs/>
          <w:noProof/>
          <w:sz w:val="24"/>
          <w:szCs w:val="24"/>
        </w:rPr>
      </w:pPr>
      <w:r w:rsidRPr="001F346F">
        <w:rPr>
          <w:rFonts w:ascii="Times New Roman" w:hAnsi="Times New Roman" w:cs="Times New Roman"/>
          <w:bCs/>
          <w:noProof/>
          <w:sz w:val="24"/>
          <w:szCs w:val="24"/>
        </w:rPr>
        <w:t>На сайтах администрации и Думы города работали «Интернет-приемные», через которые граждане имели возможность обратиться к Главе города, главе администрации города, заместителям главы администрации города, депутатам Думы города Радужный.</w:t>
      </w:r>
    </w:p>
    <w:p w:rsidR="008C3D87" w:rsidRPr="001F346F" w:rsidRDefault="008C3D87" w:rsidP="00FB20AE">
      <w:pPr>
        <w:pStyle w:val="NoSpacing"/>
        <w:ind w:firstLine="567"/>
        <w:jc w:val="both"/>
        <w:rPr>
          <w:rFonts w:ascii="Times New Roman" w:hAnsi="Times New Roman"/>
          <w:sz w:val="24"/>
          <w:szCs w:val="24"/>
        </w:rPr>
      </w:pPr>
      <w:r w:rsidRPr="001F346F">
        <w:rPr>
          <w:rFonts w:ascii="Times New Roman" w:hAnsi="Times New Roman"/>
          <w:sz w:val="24"/>
          <w:szCs w:val="24"/>
        </w:rPr>
        <w:t>Дляосуществления межведомственного взаимодействия при предоставлении государственных и муниципальных услуг в течение 2014 года проводилась  работа по организации защищенных каналов связи с региональной системой межведомственного электронного взаимодействия и по обеспечению специалистов и руководителей администрации города Радужный электронными цифровыми подписями.</w:t>
      </w:r>
    </w:p>
    <w:p w:rsidR="008C3D87" w:rsidRPr="001F346F" w:rsidRDefault="008C3D87" w:rsidP="00FB20AE">
      <w:pPr>
        <w:pStyle w:val="NoSpacing"/>
        <w:ind w:firstLine="567"/>
        <w:jc w:val="both"/>
        <w:rPr>
          <w:rFonts w:ascii="Times New Roman" w:hAnsi="Times New Roman"/>
          <w:sz w:val="24"/>
          <w:szCs w:val="24"/>
        </w:rPr>
      </w:pPr>
      <w:r w:rsidRPr="001F346F">
        <w:rPr>
          <w:rFonts w:ascii="Times New Roman" w:hAnsi="Times New Roman"/>
          <w:sz w:val="24"/>
          <w:szCs w:val="24"/>
        </w:rPr>
        <w:t xml:space="preserve">На базе </w:t>
      </w:r>
      <w:r w:rsidRPr="001F346F">
        <w:rPr>
          <w:rFonts w:ascii="Times New Roman" w:hAnsi="Times New Roman"/>
          <w:sz w:val="24"/>
          <w:szCs w:val="24"/>
          <w:lang w:eastAsia="en-US"/>
        </w:rPr>
        <w:t xml:space="preserve">бюджетного учреждения культуры "Библиотечно-музейный центр" работает центр общественного доступа. Он включает в себя 11 рабочих мест, в том числе 1 место для работы лиц с ограниченными возможностями. </w:t>
      </w:r>
      <w:r w:rsidRPr="001F346F">
        <w:rPr>
          <w:rFonts w:ascii="Times New Roman" w:hAnsi="Times New Roman"/>
          <w:sz w:val="24"/>
          <w:szCs w:val="24"/>
        </w:rPr>
        <w:t>Горожане получали бесплатные консультации специалистов Управления Министерства юстиции РФ по ХМАО-Югре, Нотариальной палаты по ХМАО-Югре, Управления Федеральной службы судебных приставов по ХМАО-Югре и Управления Росреестра по ХМАО-Югре. Также на всех рабочих местах установлены справочно-правовые системы "Гарант" и "Консультант+".</w:t>
      </w:r>
    </w:p>
    <w:p w:rsidR="008C3D87" w:rsidRPr="001F346F" w:rsidRDefault="008C3D87" w:rsidP="00FB20AE">
      <w:pPr>
        <w:pStyle w:val="NoSpacing"/>
        <w:tabs>
          <w:tab w:val="left" w:pos="7920"/>
        </w:tabs>
        <w:ind w:firstLine="567"/>
        <w:jc w:val="both"/>
        <w:rPr>
          <w:rFonts w:ascii="Times New Roman" w:hAnsi="Times New Roman"/>
          <w:sz w:val="24"/>
          <w:szCs w:val="24"/>
        </w:rPr>
      </w:pPr>
      <w:r w:rsidRPr="001F346F">
        <w:rPr>
          <w:rFonts w:ascii="Times New Roman" w:hAnsi="Times New Roman"/>
          <w:sz w:val="24"/>
          <w:szCs w:val="24"/>
        </w:rPr>
        <w:t>В здании администрации города работаетмногофункциональный информационный терминал (Инфомат), который позволяет получить жителям города государственные и муниципальные услуги в режиме on-line.</w:t>
      </w:r>
    </w:p>
    <w:p w:rsidR="008C3D87" w:rsidRPr="001F346F" w:rsidRDefault="008C3D87" w:rsidP="00403835">
      <w:pPr>
        <w:pStyle w:val="NoSpacing"/>
        <w:tabs>
          <w:tab w:val="left" w:pos="7920"/>
        </w:tabs>
        <w:ind w:firstLine="567"/>
        <w:jc w:val="both"/>
        <w:rPr>
          <w:rFonts w:ascii="Times New Roman" w:hAnsi="Times New Roman"/>
          <w:bCs/>
          <w:sz w:val="24"/>
          <w:szCs w:val="24"/>
        </w:rPr>
      </w:pPr>
      <w:r w:rsidRPr="001F346F">
        <w:rPr>
          <w:rFonts w:ascii="Times New Roman" w:hAnsi="Times New Roman"/>
          <w:sz w:val="24"/>
          <w:szCs w:val="24"/>
        </w:rPr>
        <w:t xml:space="preserve">В городе функционирует </w:t>
      </w:r>
      <w:r w:rsidRPr="001F346F">
        <w:rPr>
          <w:rFonts w:ascii="Times New Roman" w:hAnsi="Times New Roman"/>
          <w:bCs/>
          <w:sz w:val="24"/>
          <w:szCs w:val="24"/>
        </w:rPr>
        <w:t>МКУ «Многофункциональный центр предоставления государственных и муниципальных услуг города Радужный»</w:t>
      </w:r>
      <w:r w:rsidRPr="001F346F">
        <w:rPr>
          <w:rFonts w:ascii="Times New Roman" w:hAnsi="Times New Roman"/>
          <w:sz w:val="24"/>
          <w:szCs w:val="24"/>
        </w:rPr>
        <w:t>, н</w:t>
      </w:r>
      <w:r w:rsidRPr="001F346F">
        <w:rPr>
          <w:rFonts w:ascii="Times New Roman" w:hAnsi="Times New Roman"/>
          <w:bCs/>
          <w:sz w:val="24"/>
          <w:szCs w:val="24"/>
        </w:rPr>
        <w:t xml:space="preserve">а базе которого работают 9 универсальных окон по предоставлению государственных и муниципальных услуг. </w:t>
      </w:r>
    </w:p>
    <w:p w:rsidR="008C3D87" w:rsidRPr="001F346F" w:rsidRDefault="008C3D87" w:rsidP="00FB20AE">
      <w:pPr>
        <w:pStyle w:val="NormalWeb"/>
        <w:shd w:val="clear" w:color="auto" w:fill="FFFFFF"/>
        <w:spacing w:before="0" w:beforeAutospacing="0" w:after="0" w:afterAutospacing="0"/>
        <w:ind w:firstLine="567"/>
        <w:jc w:val="both"/>
        <w:rPr>
          <w:rFonts w:ascii="Times New Roman" w:hAnsi="Times New Roman" w:cs="Times New Roman"/>
          <w:bCs/>
          <w:color w:val="auto"/>
          <w:sz w:val="24"/>
          <w:szCs w:val="24"/>
        </w:rPr>
      </w:pPr>
      <w:r w:rsidRPr="001F346F">
        <w:rPr>
          <w:rFonts w:ascii="Times New Roman" w:hAnsi="Times New Roman" w:cs="Times New Roman"/>
          <w:bCs/>
          <w:color w:val="auto"/>
          <w:sz w:val="24"/>
          <w:szCs w:val="24"/>
        </w:rPr>
        <w:t>Общее количество предоставляемых государственных и муниципальных услуг 203.</w:t>
      </w:r>
    </w:p>
    <w:p w:rsidR="008C3D87" w:rsidRPr="001F346F" w:rsidRDefault="008C3D87" w:rsidP="000D60F6">
      <w:pPr>
        <w:pStyle w:val="NormalWeb"/>
        <w:shd w:val="clear" w:color="auto" w:fill="FFFFFF"/>
        <w:spacing w:before="0" w:beforeAutospacing="0" w:after="0" w:afterAutospacing="0"/>
        <w:ind w:firstLine="567"/>
        <w:jc w:val="both"/>
        <w:rPr>
          <w:rFonts w:ascii="Times New Roman" w:hAnsi="Times New Roman" w:cs="Times New Roman"/>
          <w:bCs/>
          <w:color w:val="auto"/>
          <w:sz w:val="24"/>
          <w:szCs w:val="24"/>
        </w:rPr>
      </w:pPr>
      <w:r w:rsidRPr="001F346F">
        <w:rPr>
          <w:rFonts w:ascii="Times New Roman" w:hAnsi="Times New Roman" w:cs="Times New Roman"/>
          <w:bCs/>
          <w:color w:val="auto"/>
          <w:sz w:val="24"/>
          <w:szCs w:val="24"/>
        </w:rPr>
        <w:t>За 2014 год всего оказано 16 013услуг, из них:12 431 - федеральные услуги;1 766 - региональные услуги;1816 - муниципальные услуги. Кроме того, проведены 7 364консультации с населением города, из них:5 601 - по федеральным услугам;1187–по региональным услугам;576 -  по муниципальным услугам.</w:t>
      </w:r>
    </w:p>
    <w:p w:rsidR="008C3D87" w:rsidRPr="001F346F" w:rsidRDefault="008C3D87" w:rsidP="00781D7B">
      <w:pPr>
        <w:ind w:firstLine="567"/>
        <w:jc w:val="both"/>
      </w:pPr>
      <w:r w:rsidRPr="001F346F">
        <w:t>В течение года проводились работы по адаптации, поддержке и обновлению системного и прикладного программного обеспечения и программно-технических комплексов в структуре администрации города; проводились ремонты и замена оборудования, вышедшего из строя, текущий ремонт вычислительной сети и сети связи.</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C7325D">
      <w:pPr>
        <w:autoSpaceDE w:val="0"/>
        <w:autoSpaceDN w:val="0"/>
        <w:adjustRightInd w:val="0"/>
        <w:jc w:val="center"/>
        <w:outlineLvl w:val="1"/>
        <w:rPr>
          <w:b/>
          <w:color w:val="000000"/>
        </w:rPr>
      </w:pPr>
      <w:r w:rsidRPr="001F346F">
        <w:rPr>
          <w:b/>
          <w:color w:val="000000"/>
        </w:rPr>
        <w:t>Организация и развитие социального партнерства</w:t>
      </w:r>
    </w:p>
    <w:p w:rsidR="008C3D87" w:rsidRPr="001F346F" w:rsidRDefault="008C3D87" w:rsidP="00C7325D">
      <w:pPr>
        <w:autoSpaceDE w:val="0"/>
        <w:autoSpaceDN w:val="0"/>
        <w:adjustRightInd w:val="0"/>
        <w:jc w:val="center"/>
        <w:rPr>
          <w:b/>
          <w:color w:val="000000"/>
        </w:rPr>
      </w:pPr>
      <w:r w:rsidRPr="001F346F">
        <w:rPr>
          <w:b/>
          <w:color w:val="000000"/>
        </w:rPr>
        <w:t>в сфере труда, коллективно-договорных отношений</w:t>
      </w:r>
    </w:p>
    <w:p w:rsidR="008C3D87" w:rsidRPr="001F346F" w:rsidRDefault="008C3D87" w:rsidP="00C7325D">
      <w:pPr>
        <w:autoSpaceDE w:val="0"/>
        <w:autoSpaceDN w:val="0"/>
        <w:adjustRightInd w:val="0"/>
        <w:jc w:val="center"/>
        <w:rPr>
          <w:b/>
          <w:color w:val="000000"/>
        </w:rPr>
      </w:pPr>
      <w:r w:rsidRPr="001F346F">
        <w:rPr>
          <w:b/>
          <w:color w:val="000000"/>
        </w:rPr>
        <w:t>и охраны труда</w:t>
      </w:r>
    </w:p>
    <w:p w:rsidR="008C3D87" w:rsidRPr="001F346F" w:rsidRDefault="008C3D87" w:rsidP="00C7325D">
      <w:pPr>
        <w:autoSpaceDE w:val="0"/>
        <w:autoSpaceDN w:val="0"/>
        <w:adjustRightInd w:val="0"/>
        <w:ind w:firstLine="540"/>
        <w:jc w:val="both"/>
        <w:rPr>
          <w:color w:val="FF0000"/>
        </w:rPr>
      </w:pPr>
    </w:p>
    <w:p w:rsidR="008C3D87" w:rsidRPr="001F346F" w:rsidRDefault="008C3D87" w:rsidP="00B72D9F">
      <w:pPr>
        <w:autoSpaceDE w:val="0"/>
        <w:autoSpaceDN w:val="0"/>
        <w:adjustRightInd w:val="0"/>
        <w:ind w:firstLine="540"/>
        <w:jc w:val="both"/>
      </w:pPr>
      <w:r w:rsidRPr="001F346F">
        <w:t>В 2014 году работа по развитию системы социального партнерства в городе была направлена на реализацию мероприятий в области социально-трудовых отношений, защиты трудовых прав граждан, охраны труда и соблюдения государственных гарантий, определенных федеральными законами Российской Федерации.</w:t>
      </w:r>
    </w:p>
    <w:p w:rsidR="008C3D87" w:rsidRPr="001F346F" w:rsidRDefault="008C3D87" w:rsidP="00B72D9F">
      <w:pPr>
        <w:autoSpaceDE w:val="0"/>
        <w:autoSpaceDN w:val="0"/>
        <w:adjustRightInd w:val="0"/>
        <w:ind w:firstLine="540"/>
        <w:jc w:val="both"/>
      </w:pPr>
      <w:r w:rsidRPr="001F346F">
        <w:t>Вопросы коллективно-договорных отношений, правового регулирования трудовых отношений, обеспечения занятости молодежи, охраны труда находились в центре внимания органов местного самоуправления и муниципальной трехсторонней комиссии по регулированию социально-трудовых отношений.</w:t>
      </w:r>
    </w:p>
    <w:p w:rsidR="008C3D87" w:rsidRPr="001F346F" w:rsidRDefault="008C3D87" w:rsidP="00B72D9F">
      <w:pPr>
        <w:autoSpaceDE w:val="0"/>
        <w:autoSpaceDN w:val="0"/>
        <w:adjustRightInd w:val="0"/>
        <w:ind w:firstLine="540"/>
        <w:jc w:val="both"/>
      </w:pPr>
      <w:r w:rsidRPr="001F346F">
        <w:t>В городе активно развивается социальное партнерство между администрацией города и предприятиями, осуществляющими свою деятельность на территории города. В течение 2014 года особое внимание было уделено вопросам сохранения рабочих мест, своевременной выплате заработной платы, сохранения социальных гарантий, трудоустройству выпускников учебных заведений.</w:t>
      </w:r>
    </w:p>
    <w:p w:rsidR="008C3D87" w:rsidRPr="001F346F" w:rsidRDefault="008C3D87" w:rsidP="00B72D9F">
      <w:pPr>
        <w:ind w:right="76" w:firstLine="540"/>
        <w:jc w:val="both"/>
      </w:pPr>
      <w:r w:rsidRPr="001F346F">
        <w:t>Организованы и проведены информационно-обучающие семинары по изменениям в трудовом законодательстве, по правовым и налоговым аспектам, регулирования труда работников, занятых на тяжелых работах, работах с вредными, опасными и иными особыми условиями труда.</w:t>
      </w:r>
    </w:p>
    <w:p w:rsidR="008C3D87" w:rsidRPr="001F346F" w:rsidRDefault="008C3D87" w:rsidP="00B72D9F">
      <w:pPr>
        <w:autoSpaceDE w:val="0"/>
        <w:autoSpaceDN w:val="0"/>
        <w:adjustRightInd w:val="0"/>
        <w:ind w:firstLine="540"/>
        <w:jc w:val="both"/>
      </w:pPr>
      <w:r w:rsidRPr="001F346F">
        <w:t>В целях реализации единой государственной миграционной политики в течение 2014 года действоваларабочая группа по вопросам привлечения и использования иностранных работников в городе.</w:t>
      </w:r>
    </w:p>
    <w:p w:rsidR="008C3D87" w:rsidRPr="001F346F" w:rsidRDefault="008C3D87" w:rsidP="00B72D9F">
      <w:pPr>
        <w:ind w:firstLine="540"/>
        <w:jc w:val="both"/>
      </w:pPr>
      <w:r w:rsidRPr="001F346F">
        <w:t>Работа в сфере трудовых отношений и государственного управления охраной труда на территории муниципального образования проводилась в соответствии с Законом ХМАО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и  Постановлением администрации  города Радужный  от 22.08.2012  № 744 «Об утверждении плана первоочередных мероприятий по улучшению условий и охраны труда в городе Радужный на 2012 – 2014 годы».</w:t>
      </w:r>
    </w:p>
    <w:p w:rsidR="008C3D87" w:rsidRPr="001F346F" w:rsidRDefault="008C3D87" w:rsidP="00B72D9F">
      <w:pPr>
        <w:autoSpaceDE w:val="0"/>
        <w:autoSpaceDN w:val="0"/>
        <w:adjustRightInd w:val="0"/>
        <w:ind w:firstLine="540"/>
        <w:jc w:val="both"/>
      </w:pPr>
      <w:r w:rsidRPr="001F346F">
        <w:t xml:space="preserve">Так, по состоянию на 01.01.2015 года количество действующих (заключенных и пролонгированных) коллективных договоров прошедших уведомительную регистрацию составило 65. В 2014 году проведена экспертиза 22 коллективных договоров, заключено 52 дополнительных соглашения к коллективным договорам. </w:t>
      </w:r>
    </w:p>
    <w:p w:rsidR="008C3D87" w:rsidRPr="001F346F" w:rsidRDefault="008C3D87" w:rsidP="00B72D9F">
      <w:pPr>
        <w:pStyle w:val="ConsPlusNormal"/>
        <w:widowControl/>
        <w:ind w:firstLine="540"/>
        <w:jc w:val="both"/>
        <w:rPr>
          <w:rFonts w:ascii="Times New Roman" w:hAnsi="Times New Roman" w:cs="Times New Roman"/>
          <w:sz w:val="24"/>
          <w:szCs w:val="24"/>
        </w:rPr>
      </w:pPr>
      <w:r w:rsidRPr="001F346F">
        <w:rPr>
          <w:rFonts w:ascii="Times New Roman" w:hAnsi="Times New Roman" w:cs="Times New Roman"/>
          <w:sz w:val="24"/>
          <w:szCs w:val="24"/>
        </w:rPr>
        <w:t>Для рассмотрения вопросов, выработки рекомендаций и предложений по проблемам в области охраны труда на территории муниципального образования действует Координационный совет по охране труда при администрации города. В 2014 году Советом проведено два заседание и шесть семинаров – совещаний с привлечением представителей организаций города, на заседании совета были рассмотрены вопросы:</w:t>
      </w:r>
    </w:p>
    <w:p w:rsidR="008C3D87" w:rsidRPr="001F346F" w:rsidRDefault="008C3D87" w:rsidP="00B72D9F">
      <w:pPr>
        <w:pStyle w:val="BodyTextIndent3"/>
        <w:spacing w:after="0"/>
        <w:ind w:left="0" w:firstLine="540"/>
        <w:jc w:val="both"/>
        <w:rPr>
          <w:rFonts w:cs="Arial"/>
          <w:sz w:val="24"/>
          <w:szCs w:val="24"/>
        </w:rPr>
      </w:pPr>
      <w:r w:rsidRPr="001F346F">
        <w:rPr>
          <w:rFonts w:cs="Arial"/>
          <w:sz w:val="24"/>
          <w:szCs w:val="24"/>
        </w:rPr>
        <w:t>- проведения специальной оценки условий труда в организациях, и административной ответственности за ее не проведение;</w:t>
      </w:r>
    </w:p>
    <w:p w:rsidR="008C3D87" w:rsidRPr="001F346F" w:rsidRDefault="008C3D87" w:rsidP="00B72D9F">
      <w:pPr>
        <w:pStyle w:val="BodyTextIndent3"/>
        <w:tabs>
          <w:tab w:val="left" w:pos="851"/>
        </w:tabs>
        <w:spacing w:after="0"/>
        <w:ind w:left="0" w:firstLine="540"/>
        <w:jc w:val="both"/>
        <w:rPr>
          <w:rFonts w:cs="Arial"/>
          <w:sz w:val="24"/>
          <w:szCs w:val="24"/>
        </w:rPr>
      </w:pPr>
      <w:r w:rsidRPr="001F346F">
        <w:rPr>
          <w:rFonts w:cs="Arial"/>
          <w:sz w:val="24"/>
          <w:szCs w:val="24"/>
        </w:rPr>
        <w:t>- по частичному финансированию предупредительных мер по сокращению производственного травматизма и профессиональных заболеваний в 2014 году;</w:t>
      </w:r>
    </w:p>
    <w:p w:rsidR="008C3D87" w:rsidRPr="001F346F" w:rsidRDefault="008C3D87" w:rsidP="00B72D9F">
      <w:pPr>
        <w:pStyle w:val="BodyTextIndent3"/>
        <w:spacing w:after="0"/>
        <w:ind w:left="0" w:firstLine="540"/>
        <w:jc w:val="both"/>
        <w:rPr>
          <w:rFonts w:cs="Arial"/>
          <w:sz w:val="24"/>
          <w:szCs w:val="24"/>
        </w:rPr>
      </w:pPr>
      <w:r w:rsidRPr="001F346F">
        <w:rPr>
          <w:rFonts w:cs="Arial"/>
          <w:sz w:val="24"/>
          <w:szCs w:val="24"/>
        </w:rPr>
        <w:t>- производственного травматизма на территории муниципального образования;</w:t>
      </w:r>
    </w:p>
    <w:p w:rsidR="008C3D87" w:rsidRPr="001F346F" w:rsidRDefault="008C3D87" w:rsidP="00B72D9F">
      <w:pPr>
        <w:pStyle w:val="BodyTextIndent3"/>
        <w:spacing w:after="0"/>
        <w:ind w:left="0" w:firstLine="540"/>
        <w:jc w:val="both"/>
        <w:rPr>
          <w:sz w:val="24"/>
          <w:szCs w:val="24"/>
        </w:rPr>
      </w:pPr>
      <w:r w:rsidRPr="001F346F">
        <w:rPr>
          <w:sz w:val="24"/>
          <w:szCs w:val="24"/>
        </w:rPr>
        <w:t>В городе создана эффективная система обучения по охране труда и проверке знаний руководителей и специалистов, обучение проводит частное образовательное учреждение Варьеганский учебный центр «Нефтяник», аккредитованный  в Минздравсоцразвития России. В 2014 году по охране труда  было обучено 474 человека, из них 17  руководителей и 457 специалистов.</w:t>
      </w:r>
    </w:p>
    <w:p w:rsidR="008C3D87" w:rsidRPr="001F346F" w:rsidRDefault="008C3D87" w:rsidP="00B72D9F">
      <w:pPr>
        <w:pStyle w:val="BodyText"/>
        <w:spacing w:after="0"/>
        <w:ind w:firstLine="540"/>
        <w:jc w:val="both"/>
      </w:pPr>
      <w:r w:rsidRPr="001F346F">
        <w:t>В 2014 году в администрацию города поступило 14 сообщений о несчастных случаях на предприятиях, среди них: 1 – групповой несчастный случай;2 -  с тяжелым исходом; 3 - со смертельным исходом.</w:t>
      </w:r>
    </w:p>
    <w:p w:rsidR="008C3D87" w:rsidRPr="001F346F" w:rsidRDefault="008C3D87" w:rsidP="00B72D9F">
      <w:pPr>
        <w:pStyle w:val="BlockText"/>
        <w:ind w:left="0" w:right="6" w:firstLine="540"/>
        <w:rPr>
          <w:sz w:val="24"/>
          <w:szCs w:val="24"/>
        </w:rPr>
      </w:pPr>
      <w:r w:rsidRPr="001F346F">
        <w:rPr>
          <w:sz w:val="24"/>
          <w:szCs w:val="24"/>
        </w:rPr>
        <w:t xml:space="preserve">В работе по профилактике сокрытия случаев производственного травматизма и профессиональных заболеваний задействованы иные службы города, так – Единая дежурно - диспетчерская служба  города  ежедневно предоставляет сведения обо всех несчастных случаях, в том числе и случаях производственного травматизма. </w:t>
      </w:r>
    </w:p>
    <w:p w:rsidR="008C3D87" w:rsidRPr="001F346F" w:rsidRDefault="008C3D87" w:rsidP="00B72D9F">
      <w:pPr>
        <w:pStyle w:val="BodyText"/>
        <w:spacing w:after="0"/>
        <w:ind w:firstLine="540"/>
        <w:jc w:val="both"/>
        <w:rPr>
          <w:bCs/>
        </w:rPr>
      </w:pPr>
      <w:r w:rsidRPr="001F346F">
        <w:rPr>
          <w:color w:val="000000"/>
        </w:rPr>
        <w:t>В целях пропаганды улучшения условий и безопасности труда,  привлечения внимания к решению социальных вопросов на производстве в</w:t>
      </w:r>
      <w:r w:rsidRPr="001F346F">
        <w:t xml:space="preserve"> 2014 году администрацией города Радужный был проведен муниципальный этап смотра – конкурса на </w:t>
      </w:r>
      <w:r w:rsidRPr="001F346F">
        <w:rPr>
          <w:bCs/>
        </w:rPr>
        <w:t xml:space="preserve">лучшую организацию работы в области охраны труда и регулирования социально-трудовых отношений. Организация победитель муниципального этапа смотра – конкурса - ОАО Варьеганнефтегаз приняла участие в окружном этапе смотра – конкурса, где заняла призовое место. </w:t>
      </w:r>
    </w:p>
    <w:p w:rsidR="008C3D87" w:rsidRPr="001F346F" w:rsidRDefault="008C3D87" w:rsidP="00C7325D">
      <w:pPr>
        <w:autoSpaceDE w:val="0"/>
        <w:autoSpaceDN w:val="0"/>
        <w:adjustRightInd w:val="0"/>
        <w:ind w:firstLine="540"/>
        <w:jc w:val="both"/>
        <w:rPr>
          <w:color w:val="FF0000"/>
        </w:rPr>
      </w:pPr>
    </w:p>
    <w:p w:rsidR="008C3D87" w:rsidRPr="001F346F" w:rsidRDefault="008C3D87" w:rsidP="00CC5346">
      <w:pPr>
        <w:autoSpaceDE w:val="0"/>
        <w:autoSpaceDN w:val="0"/>
        <w:adjustRightInd w:val="0"/>
        <w:jc w:val="center"/>
        <w:outlineLvl w:val="1"/>
        <w:rPr>
          <w:b/>
        </w:rPr>
      </w:pPr>
      <w:r w:rsidRPr="001F346F">
        <w:rPr>
          <w:b/>
        </w:rPr>
        <w:t>Управление жилищно-коммунальным хозяйством города</w:t>
      </w:r>
    </w:p>
    <w:p w:rsidR="008C3D87" w:rsidRPr="001F346F" w:rsidRDefault="008C3D87" w:rsidP="00CC5346">
      <w:pPr>
        <w:autoSpaceDE w:val="0"/>
        <w:autoSpaceDN w:val="0"/>
        <w:adjustRightInd w:val="0"/>
        <w:ind w:firstLine="540"/>
        <w:jc w:val="both"/>
      </w:pPr>
    </w:p>
    <w:p w:rsidR="008C3D87" w:rsidRPr="001F346F" w:rsidRDefault="008C3D87" w:rsidP="00CC5346">
      <w:pPr>
        <w:autoSpaceDE w:val="0"/>
        <w:autoSpaceDN w:val="0"/>
        <w:adjustRightInd w:val="0"/>
        <w:ind w:firstLine="540"/>
        <w:jc w:val="both"/>
      </w:pPr>
      <w:r w:rsidRPr="001F346F">
        <w:t>Развитие жилищно-коммунального хозяйства является одним из ключевых направлений деятельности администрации города Радужный и направлена на обеспечение благоприятных условий проживания жителей, сохранение стабильной работы инфраструктуры.</w:t>
      </w:r>
    </w:p>
    <w:p w:rsidR="008C3D87" w:rsidRPr="001F346F" w:rsidRDefault="008C3D87" w:rsidP="00CC5346">
      <w:pPr>
        <w:autoSpaceDE w:val="0"/>
        <w:autoSpaceDN w:val="0"/>
        <w:adjustRightInd w:val="0"/>
        <w:ind w:firstLine="540"/>
        <w:jc w:val="both"/>
      </w:pPr>
    </w:p>
    <w:p w:rsidR="008C3D87" w:rsidRPr="001F346F" w:rsidRDefault="008C3D87" w:rsidP="00CC5346">
      <w:pPr>
        <w:jc w:val="center"/>
        <w:rPr>
          <w:b/>
        </w:rPr>
      </w:pPr>
      <w:r w:rsidRPr="001F346F">
        <w:rPr>
          <w:b/>
        </w:rPr>
        <w:t xml:space="preserve">Динамика показателей развития жилищно-коммунального комплекса </w:t>
      </w:r>
    </w:p>
    <w:p w:rsidR="008C3D87" w:rsidRPr="001F346F" w:rsidRDefault="008C3D87" w:rsidP="00CC5346">
      <w:pPr>
        <w:rPr>
          <w:color w:val="FF0000"/>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2"/>
        <w:gridCol w:w="1292"/>
        <w:gridCol w:w="1288"/>
        <w:gridCol w:w="1354"/>
        <w:gridCol w:w="1290"/>
        <w:gridCol w:w="1290"/>
      </w:tblGrid>
      <w:tr w:rsidR="008C3D87" w:rsidRPr="001F346F" w:rsidTr="00EB38B2">
        <w:trPr>
          <w:trHeight w:val="519"/>
          <w:tblHeader/>
        </w:trPr>
        <w:tc>
          <w:tcPr>
            <w:tcW w:w="1718" w:type="pct"/>
            <w:vAlign w:val="center"/>
          </w:tcPr>
          <w:p w:rsidR="008C3D87" w:rsidRPr="001F346F" w:rsidRDefault="008C3D87" w:rsidP="001D6604">
            <w:pPr>
              <w:jc w:val="center"/>
            </w:pPr>
            <w:r w:rsidRPr="001F346F">
              <w:t>Показатель</w:t>
            </w:r>
          </w:p>
        </w:tc>
        <w:tc>
          <w:tcPr>
            <w:tcW w:w="651" w:type="pct"/>
            <w:vAlign w:val="center"/>
          </w:tcPr>
          <w:p w:rsidR="008C3D87" w:rsidRPr="001F346F" w:rsidRDefault="008C3D87" w:rsidP="000A4840">
            <w:pPr>
              <w:jc w:val="center"/>
            </w:pPr>
            <w:r w:rsidRPr="001F346F">
              <w:t>2010 год</w:t>
            </w:r>
          </w:p>
        </w:tc>
        <w:tc>
          <w:tcPr>
            <w:tcW w:w="649" w:type="pct"/>
            <w:vAlign w:val="center"/>
          </w:tcPr>
          <w:p w:rsidR="008C3D87" w:rsidRPr="001F346F" w:rsidRDefault="008C3D87" w:rsidP="000A4840">
            <w:pPr>
              <w:jc w:val="center"/>
            </w:pPr>
            <w:r w:rsidRPr="001F346F">
              <w:t>2011 год</w:t>
            </w:r>
          </w:p>
        </w:tc>
        <w:tc>
          <w:tcPr>
            <w:tcW w:w="682" w:type="pct"/>
            <w:vAlign w:val="center"/>
          </w:tcPr>
          <w:p w:rsidR="008C3D87" w:rsidRPr="001F346F" w:rsidRDefault="008C3D87" w:rsidP="000A4840">
            <w:pPr>
              <w:jc w:val="center"/>
            </w:pPr>
            <w:r w:rsidRPr="001F346F">
              <w:t>2012 год</w:t>
            </w:r>
          </w:p>
        </w:tc>
        <w:tc>
          <w:tcPr>
            <w:tcW w:w="650" w:type="pct"/>
            <w:vAlign w:val="center"/>
          </w:tcPr>
          <w:p w:rsidR="008C3D87" w:rsidRPr="001F346F" w:rsidRDefault="008C3D87" w:rsidP="000A4840">
            <w:pPr>
              <w:jc w:val="center"/>
            </w:pPr>
            <w:r w:rsidRPr="001F346F">
              <w:t>2013 год</w:t>
            </w:r>
          </w:p>
        </w:tc>
        <w:tc>
          <w:tcPr>
            <w:tcW w:w="650" w:type="pct"/>
            <w:vAlign w:val="center"/>
          </w:tcPr>
          <w:p w:rsidR="008C3D87" w:rsidRPr="001F346F" w:rsidRDefault="008C3D87" w:rsidP="00EB38B2">
            <w:pPr>
              <w:jc w:val="center"/>
            </w:pPr>
            <w:r w:rsidRPr="001F346F">
              <w:t>2014 год</w:t>
            </w:r>
          </w:p>
        </w:tc>
      </w:tr>
      <w:tr w:rsidR="008C3D87" w:rsidRPr="001F346F" w:rsidTr="00EB38B2">
        <w:tc>
          <w:tcPr>
            <w:tcW w:w="1718" w:type="pct"/>
            <w:vAlign w:val="center"/>
          </w:tcPr>
          <w:p w:rsidR="008C3D87" w:rsidRPr="001F346F" w:rsidRDefault="008C3D87" w:rsidP="001D6604">
            <w:r w:rsidRPr="001F346F">
              <w:t>Жилищный фонд, тыс. кв. м</w:t>
            </w:r>
          </w:p>
        </w:tc>
        <w:tc>
          <w:tcPr>
            <w:tcW w:w="651" w:type="pct"/>
            <w:vAlign w:val="center"/>
          </w:tcPr>
          <w:p w:rsidR="008C3D87" w:rsidRPr="001F346F" w:rsidRDefault="008C3D87" w:rsidP="000A4840">
            <w:pPr>
              <w:jc w:val="center"/>
            </w:pPr>
            <w:r w:rsidRPr="001F346F">
              <w:t>784,7</w:t>
            </w:r>
          </w:p>
        </w:tc>
        <w:tc>
          <w:tcPr>
            <w:tcW w:w="649" w:type="pct"/>
            <w:vAlign w:val="center"/>
          </w:tcPr>
          <w:p w:rsidR="008C3D87" w:rsidRPr="001F346F" w:rsidRDefault="008C3D87" w:rsidP="000A4840">
            <w:pPr>
              <w:jc w:val="center"/>
            </w:pPr>
            <w:r w:rsidRPr="001F346F">
              <w:t>785,9</w:t>
            </w:r>
          </w:p>
        </w:tc>
        <w:tc>
          <w:tcPr>
            <w:tcW w:w="682" w:type="pct"/>
            <w:vAlign w:val="center"/>
          </w:tcPr>
          <w:p w:rsidR="008C3D87" w:rsidRPr="001F346F" w:rsidRDefault="008C3D87" w:rsidP="000A4840">
            <w:pPr>
              <w:jc w:val="center"/>
            </w:pPr>
            <w:r w:rsidRPr="001F346F">
              <w:t>788,3</w:t>
            </w:r>
          </w:p>
        </w:tc>
        <w:tc>
          <w:tcPr>
            <w:tcW w:w="650" w:type="pct"/>
            <w:vAlign w:val="center"/>
          </w:tcPr>
          <w:p w:rsidR="008C3D87" w:rsidRPr="001F346F" w:rsidRDefault="008C3D87" w:rsidP="000A4840">
            <w:pPr>
              <w:jc w:val="center"/>
            </w:pPr>
            <w:r w:rsidRPr="001F346F">
              <w:t>786,4</w:t>
            </w:r>
          </w:p>
        </w:tc>
        <w:tc>
          <w:tcPr>
            <w:tcW w:w="650" w:type="pct"/>
            <w:vAlign w:val="center"/>
          </w:tcPr>
          <w:p w:rsidR="008C3D87" w:rsidRPr="001F346F" w:rsidRDefault="008C3D87" w:rsidP="00EB38B2">
            <w:pPr>
              <w:jc w:val="center"/>
            </w:pPr>
            <w:r w:rsidRPr="001F346F">
              <w:t>778,8</w:t>
            </w:r>
          </w:p>
        </w:tc>
      </w:tr>
      <w:tr w:rsidR="008C3D87" w:rsidRPr="001F346F" w:rsidTr="00EB38B2">
        <w:tc>
          <w:tcPr>
            <w:tcW w:w="1718" w:type="pct"/>
            <w:vAlign w:val="center"/>
          </w:tcPr>
          <w:p w:rsidR="008C3D87" w:rsidRPr="001F346F" w:rsidRDefault="008C3D87" w:rsidP="001D6604">
            <w:r w:rsidRPr="001F346F">
              <w:t>в том числе:</w:t>
            </w:r>
          </w:p>
        </w:tc>
        <w:tc>
          <w:tcPr>
            <w:tcW w:w="651" w:type="pct"/>
            <w:vAlign w:val="center"/>
          </w:tcPr>
          <w:p w:rsidR="008C3D87" w:rsidRPr="001F346F" w:rsidRDefault="008C3D87" w:rsidP="000A4840">
            <w:pPr>
              <w:jc w:val="center"/>
            </w:pPr>
          </w:p>
        </w:tc>
        <w:tc>
          <w:tcPr>
            <w:tcW w:w="649" w:type="pct"/>
            <w:vAlign w:val="center"/>
          </w:tcPr>
          <w:p w:rsidR="008C3D87" w:rsidRPr="001F346F" w:rsidRDefault="008C3D87" w:rsidP="000A4840">
            <w:pPr>
              <w:jc w:val="center"/>
            </w:pPr>
          </w:p>
        </w:tc>
        <w:tc>
          <w:tcPr>
            <w:tcW w:w="682" w:type="pct"/>
            <w:vAlign w:val="center"/>
          </w:tcPr>
          <w:p w:rsidR="008C3D87" w:rsidRPr="001F346F" w:rsidRDefault="008C3D87" w:rsidP="000A4840">
            <w:pPr>
              <w:jc w:val="center"/>
            </w:pPr>
          </w:p>
        </w:tc>
        <w:tc>
          <w:tcPr>
            <w:tcW w:w="650" w:type="pct"/>
            <w:vAlign w:val="center"/>
          </w:tcPr>
          <w:p w:rsidR="008C3D87" w:rsidRPr="001F346F" w:rsidRDefault="008C3D87" w:rsidP="000A4840">
            <w:pPr>
              <w:jc w:val="center"/>
            </w:pPr>
          </w:p>
        </w:tc>
        <w:tc>
          <w:tcPr>
            <w:tcW w:w="650" w:type="pct"/>
            <w:vAlign w:val="center"/>
          </w:tcPr>
          <w:p w:rsidR="008C3D87" w:rsidRPr="001F346F" w:rsidRDefault="008C3D87" w:rsidP="00EB38B2">
            <w:pPr>
              <w:jc w:val="center"/>
            </w:pPr>
          </w:p>
        </w:tc>
      </w:tr>
      <w:tr w:rsidR="008C3D87" w:rsidRPr="001F346F" w:rsidTr="00EB38B2">
        <w:tc>
          <w:tcPr>
            <w:tcW w:w="1718" w:type="pct"/>
            <w:vAlign w:val="center"/>
          </w:tcPr>
          <w:p w:rsidR="008C3D87" w:rsidRPr="001F346F" w:rsidRDefault="008C3D87" w:rsidP="001D6604">
            <w:r w:rsidRPr="001F346F">
              <w:t>водопроводом</w:t>
            </w:r>
          </w:p>
        </w:tc>
        <w:tc>
          <w:tcPr>
            <w:tcW w:w="651" w:type="pct"/>
            <w:vAlign w:val="center"/>
          </w:tcPr>
          <w:p w:rsidR="008C3D87" w:rsidRPr="001F346F" w:rsidRDefault="008C3D87" w:rsidP="000A4840">
            <w:pPr>
              <w:jc w:val="center"/>
            </w:pPr>
            <w:r w:rsidRPr="001F346F">
              <w:t>99,6</w:t>
            </w:r>
          </w:p>
        </w:tc>
        <w:tc>
          <w:tcPr>
            <w:tcW w:w="649" w:type="pct"/>
            <w:vAlign w:val="center"/>
          </w:tcPr>
          <w:p w:rsidR="008C3D87" w:rsidRPr="001F346F" w:rsidRDefault="008C3D87" w:rsidP="000A4840">
            <w:pPr>
              <w:jc w:val="center"/>
            </w:pPr>
            <w:r w:rsidRPr="001F346F">
              <w:t>99,6</w:t>
            </w:r>
          </w:p>
        </w:tc>
        <w:tc>
          <w:tcPr>
            <w:tcW w:w="682" w:type="pct"/>
            <w:vAlign w:val="center"/>
          </w:tcPr>
          <w:p w:rsidR="008C3D87" w:rsidRPr="001F346F" w:rsidRDefault="008C3D87" w:rsidP="000A4840">
            <w:pPr>
              <w:jc w:val="center"/>
            </w:pPr>
            <w:r w:rsidRPr="001F346F">
              <w:t>99,6</w:t>
            </w:r>
          </w:p>
        </w:tc>
        <w:tc>
          <w:tcPr>
            <w:tcW w:w="650" w:type="pct"/>
            <w:vAlign w:val="center"/>
          </w:tcPr>
          <w:p w:rsidR="008C3D87" w:rsidRPr="001F346F" w:rsidRDefault="008C3D87" w:rsidP="000A4840">
            <w:pPr>
              <w:jc w:val="center"/>
            </w:pPr>
            <w:r w:rsidRPr="001F346F">
              <w:t>99,6</w:t>
            </w:r>
          </w:p>
        </w:tc>
        <w:tc>
          <w:tcPr>
            <w:tcW w:w="650" w:type="pct"/>
            <w:vAlign w:val="center"/>
          </w:tcPr>
          <w:p w:rsidR="008C3D87" w:rsidRPr="001F346F" w:rsidRDefault="008C3D87" w:rsidP="00EB38B2">
            <w:pPr>
              <w:jc w:val="center"/>
            </w:pPr>
            <w:r w:rsidRPr="001F346F">
              <w:t>100</w:t>
            </w:r>
          </w:p>
        </w:tc>
      </w:tr>
      <w:tr w:rsidR="008C3D87" w:rsidRPr="001F346F" w:rsidTr="00EB38B2">
        <w:tc>
          <w:tcPr>
            <w:tcW w:w="1718" w:type="pct"/>
            <w:vAlign w:val="center"/>
          </w:tcPr>
          <w:p w:rsidR="008C3D87" w:rsidRPr="001F346F" w:rsidRDefault="008C3D87" w:rsidP="001D6604">
            <w:r w:rsidRPr="001F346F">
              <w:t>канализацией</w:t>
            </w:r>
          </w:p>
        </w:tc>
        <w:tc>
          <w:tcPr>
            <w:tcW w:w="651" w:type="pct"/>
            <w:vAlign w:val="center"/>
          </w:tcPr>
          <w:p w:rsidR="008C3D87" w:rsidRPr="001F346F" w:rsidRDefault="008C3D87" w:rsidP="000A4840">
            <w:pPr>
              <w:jc w:val="center"/>
            </w:pPr>
            <w:r w:rsidRPr="001F346F">
              <w:t>99,4</w:t>
            </w:r>
          </w:p>
        </w:tc>
        <w:tc>
          <w:tcPr>
            <w:tcW w:w="649" w:type="pct"/>
            <w:vAlign w:val="center"/>
          </w:tcPr>
          <w:p w:rsidR="008C3D87" w:rsidRPr="001F346F" w:rsidRDefault="008C3D87" w:rsidP="000A4840">
            <w:pPr>
              <w:jc w:val="center"/>
            </w:pPr>
            <w:r w:rsidRPr="001F346F">
              <w:t>99,4</w:t>
            </w:r>
          </w:p>
        </w:tc>
        <w:tc>
          <w:tcPr>
            <w:tcW w:w="682" w:type="pct"/>
            <w:vAlign w:val="center"/>
          </w:tcPr>
          <w:p w:rsidR="008C3D87" w:rsidRPr="001F346F" w:rsidRDefault="008C3D87" w:rsidP="000A4840">
            <w:pPr>
              <w:jc w:val="center"/>
            </w:pPr>
            <w:r w:rsidRPr="001F346F">
              <w:t>99,4</w:t>
            </w:r>
          </w:p>
        </w:tc>
        <w:tc>
          <w:tcPr>
            <w:tcW w:w="650" w:type="pct"/>
            <w:vAlign w:val="center"/>
          </w:tcPr>
          <w:p w:rsidR="008C3D87" w:rsidRPr="001F346F" w:rsidRDefault="008C3D87" w:rsidP="000A4840">
            <w:pPr>
              <w:jc w:val="center"/>
            </w:pPr>
            <w:r w:rsidRPr="001F346F">
              <w:t>99,4</w:t>
            </w:r>
          </w:p>
        </w:tc>
        <w:tc>
          <w:tcPr>
            <w:tcW w:w="650" w:type="pct"/>
            <w:vAlign w:val="center"/>
          </w:tcPr>
          <w:p w:rsidR="008C3D87" w:rsidRPr="001F346F" w:rsidRDefault="008C3D87" w:rsidP="00EB38B2">
            <w:pPr>
              <w:jc w:val="center"/>
            </w:pPr>
            <w:r w:rsidRPr="001F346F">
              <w:t>99,9</w:t>
            </w:r>
          </w:p>
        </w:tc>
      </w:tr>
      <w:tr w:rsidR="008C3D87" w:rsidRPr="001F346F" w:rsidTr="00EB38B2">
        <w:tc>
          <w:tcPr>
            <w:tcW w:w="1718" w:type="pct"/>
            <w:vAlign w:val="center"/>
          </w:tcPr>
          <w:p w:rsidR="008C3D87" w:rsidRPr="001F346F" w:rsidRDefault="008C3D87" w:rsidP="001D6604">
            <w:r w:rsidRPr="001F346F">
              <w:t>отоплением</w:t>
            </w:r>
          </w:p>
        </w:tc>
        <w:tc>
          <w:tcPr>
            <w:tcW w:w="651" w:type="pct"/>
            <w:vAlign w:val="center"/>
          </w:tcPr>
          <w:p w:rsidR="008C3D87" w:rsidRPr="001F346F" w:rsidRDefault="008C3D87" w:rsidP="000A4840">
            <w:pPr>
              <w:jc w:val="center"/>
            </w:pPr>
            <w:r w:rsidRPr="001F346F">
              <w:t>99,9</w:t>
            </w:r>
          </w:p>
        </w:tc>
        <w:tc>
          <w:tcPr>
            <w:tcW w:w="649" w:type="pct"/>
            <w:vAlign w:val="center"/>
          </w:tcPr>
          <w:p w:rsidR="008C3D87" w:rsidRPr="001F346F" w:rsidRDefault="008C3D87" w:rsidP="000A4840">
            <w:pPr>
              <w:jc w:val="center"/>
            </w:pPr>
            <w:r w:rsidRPr="001F346F">
              <w:t>99,8</w:t>
            </w:r>
          </w:p>
        </w:tc>
        <w:tc>
          <w:tcPr>
            <w:tcW w:w="682" w:type="pct"/>
            <w:vAlign w:val="center"/>
          </w:tcPr>
          <w:p w:rsidR="008C3D87" w:rsidRPr="001F346F" w:rsidRDefault="008C3D87" w:rsidP="000A4840">
            <w:pPr>
              <w:jc w:val="center"/>
            </w:pPr>
            <w:r w:rsidRPr="001F346F">
              <w:t>99,9</w:t>
            </w:r>
          </w:p>
        </w:tc>
        <w:tc>
          <w:tcPr>
            <w:tcW w:w="650" w:type="pct"/>
            <w:vAlign w:val="center"/>
          </w:tcPr>
          <w:p w:rsidR="008C3D87" w:rsidRPr="001F346F" w:rsidRDefault="008C3D87" w:rsidP="000A4840">
            <w:pPr>
              <w:jc w:val="center"/>
            </w:pPr>
            <w:r w:rsidRPr="001F346F">
              <w:t>99,8</w:t>
            </w:r>
          </w:p>
        </w:tc>
        <w:tc>
          <w:tcPr>
            <w:tcW w:w="650" w:type="pct"/>
            <w:vAlign w:val="center"/>
          </w:tcPr>
          <w:p w:rsidR="008C3D87" w:rsidRPr="001F346F" w:rsidRDefault="008C3D87" w:rsidP="00EB38B2">
            <w:pPr>
              <w:jc w:val="center"/>
            </w:pPr>
            <w:r w:rsidRPr="001F346F">
              <w:t>99,9</w:t>
            </w:r>
          </w:p>
        </w:tc>
      </w:tr>
      <w:tr w:rsidR="008C3D87" w:rsidRPr="001F346F" w:rsidTr="00EB38B2">
        <w:tc>
          <w:tcPr>
            <w:tcW w:w="1718" w:type="pct"/>
            <w:vAlign w:val="center"/>
          </w:tcPr>
          <w:p w:rsidR="008C3D87" w:rsidRPr="001F346F" w:rsidRDefault="008C3D87" w:rsidP="001D6604">
            <w:r w:rsidRPr="001F346F">
              <w:t>ваннами (душем)</w:t>
            </w:r>
          </w:p>
        </w:tc>
        <w:tc>
          <w:tcPr>
            <w:tcW w:w="651" w:type="pct"/>
            <w:vAlign w:val="center"/>
          </w:tcPr>
          <w:p w:rsidR="008C3D87" w:rsidRPr="001F346F" w:rsidRDefault="008C3D87" w:rsidP="000A4840">
            <w:pPr>
              <w:jc w:val="center"/>
            </w:pPr>
            <w:r w:rsidRPr="001F346F">
              <w:t>96,7</w:t>
            </w:r>
          </w:p>
        </w:tc>
        <w:tc>
          <w:tcPr>
            <w:tcW w:w="649" w:type="pct"/>
            <w:vAlign w:val="center"/>
          </w:tcPr>
          <w:p w:rsidR="008C3D87" w:rsidRPr="001F346F" w:rsidRDefault="008C3D87" w:rsidP="000A4840">
            <w:pPr>
              <w:jc w:val="center"/>
            </w:pPr>
            <w:r w:rsidRPr="001F346F">
              <w:t>96,7</w:t>
            </w:r>
          </w:p>
        </w:tc>
        <w:tc>
          <w:tcPr>
            <w:tcW w:w="682" w:type="pct"/>
            <w:vAlign w:val="center"/>
          </w:tcPr>
          <w:p w:rsidR="008C3D87" w:rsidRPr="001F346F" w:rsidRDefault="008C3D87" w:rsidP="000A4840">
            <w:pPr>
              <w:jc w:val="center"/>
            </w:pPr>
            <w:r w:rsidRPr="001F346F">
              <w:t>96,5</w:t>
            </w:r>
          </w:p>
        </w:tc>
        <w:tc>
          <w:tcPr>
            <w:tcW w:w="650" w:type="pct"/>
            <w:vAlign w:val="center"/>
          </w:tcPr>
          <w:p w:rsidR="008C3D87" w:rsidRPr="001F346F" w:rsidRDefault="008C3D87" w:rsidP="000A4840">
            <w:pPr>
              <w:jc w:val="center"/>
            </w:pPr>
            <w:r w:rsidRPr="001F346F">
              <w:t>96,5</w:t>
            </w:r>
          </w:p>
        </w:tc>
        <w:tc>
          <w:tcPr>
            <w:tcW w:w="650" w:type="pct"/>
            <w:vAlign w:val="center"/>
          </w:tcPr>
          <w:p w:rsidR="008C3D87" w:rsidRPr="001F346F" w:rsidRDefault="008C3D87" w:rsidP="00EB38B2">
            <w:pPr>
              <w:jc w:val="center"/>
            </w:pPr>
            <w:r w:rsidRPr="001F346F">
              <w:t>99,9</w:t>
            </w:r>
          </w:p>
        </w:tc>
      </w:tr>
      <w:tr w:rsidR="008C3D87" w:rsidRPr="001F346F" w:rsidTr="00EB38B2">
        <w:tc>
          <w:tcPr>
            <w:tcW w:w="1718" w:type="pct"/>
            <w:vAlign w:val="center"/>
          </w:tcPr>
          <w:p w:rsidR="008C3D87" w:rsidRPr="001F346F" w:rsidRDefault="008C3D87" w:rsidP="001D6604">
            <w:r w:rsidRPr="001F346F">
              <w:t>горячим водоснабжением</w:t>
            </w:r>
          </w:p>
        </w:tc>
        <w:tc>
          <w:tcPr>
            <w:tcW w:w="651" w:type="pct"/>
            <w:vAlign w:val="center"/>
          </w:tcPr>
          <w:p w:rsidR="008C3D87" w:rsidRPr="001F346F" w:rsidRDefault="008C3D87" w:rsidP="000A4840">
            <w:pPr>
              <w:jc w:val="center"/>
            </w:pPr>
            <w:r w:rsidRPr="001F346F">
              <w:t>94,8</w:t>
            </w:r>
          </w:p>
        </w:tc>
        <w:tc>
          <w:tcPr>
            <w:tcW w:w="649" w:type="pct"/>
            <w:vAlign w:val="center"/>
          </w:tcPr>
          <w:p w:rsidR="008C3D87" w:rsidRPr="001F346F" w:rsidRDefault="008C3D87" w:rsidP="000A4840">
            <w:pPr>
              <w:jc w:val="center"/>
            </w:pPr>
            <w:r w:rsidRPr="001F346F">
              <w:t>94,8</w:t>
            </w:r>
          </w:p>
        </w:tc>
        <w:tc>
          <w:tcPr>
            <w:tcW w:w="682" w:type="pct"/>
            <w:vAlign w:val="center"/>
          </w:tcPr>
          <w:p w:rsidR="008C3D87" w:rsidRPr="001F346F" w:rsidRDefault="008C3D87" w:rsidP="000A4840">
            <w:pPr>
              <w:jc w:val="center"/>
            </w:pPr>
            <w:r w:rsidRPr="001F346F">
              <w:t>94,6</w:t>
            </w:r>
          </w:p>
        </w:tc>
        <w:tc>
          <w:tcPr>
            <w:tcW w:w="650" w:type="pct"/>
            <w:vAlign w:val="center"/>
          </w:tcPr>
          <w:p w:rsidR="008C3D87" w:rsidRPr="001F346F" w:rsidRDefault="008C3D87" w:rsidP="000A4840">
            <w:pPr>
              <w:jc w:val="center"/>
            </w:pPr>
            <w:r w:rsidRPr="001F346F">
              <w:t>94,6</w:t>
            </w:r>
          </w:p>
        </w:tc>
        <w:tc>
          <w:tcPr>
            <w:tcW w:w="650" w:type="pct"/>
            <w:vAlign w:val="center"/>
          </w:tcPr>
          <w:p w:rsidR="008C3D87" w:rsidRPr="001F346F" w:rsidRDefault="008C3D87" w:rsidP="00EB38B2">
            <w:pPr>
              <w:jc w:val="center"/>
            </w:pPr>
            <w:r w:rsidRPr="001F346F">
              <w:t>99,9</w:t>
            </w:r>
          </w:p>
        </w:tc>
      </w:tr>
      <w:tr w:rsidR="008C3D87" w:rsidRPr="001F346F" w:rsidTr="00EB38B2">
        <w:tc>
          <w:tcPr>
            <w:tcW w:w="1718" w:type="pct"/>
            <w:vAlign w:val="center"/>
          </w:tcPr>
          <w:p w:rsidR="008C3D87" w:rsidRPr="001F346F" w:rsidRDefault="008C3D87" w:rsidP="001D6604">
            <w:r w:rsidRPr="001F346F">
              <w:t>напольными электрическими плитами</w:t>
            </w:r>
          </w:p>
        </w:tc>
        <w:tc>
          <w:tcPr>
            <w:tcW w:w="651" w:type="pct"/>
            <w:vAlign w:val="center"/>
          </w:tcPr>
          <w:p w:rsidR="008C3D87" w:rsidRPr="001F346F" w:rsidRDefault="008C3D87" w:rsidP="000A4840">
            <w:pPr>
              <w:jc w:val="center"/>
            </w:pPr>
            <w:r w:rsidRPr="001F346F">
              <w:t>98</w:t>
            </w:r>
          </w:p>
        </w:tc>
        <w:tc>
          <w:tcPr>
            <w:tcW w:w="649" w:type="pct"/>
            <w:vAlign w:val="center"/>
          </w:tcPr>
          <w:p w:rsidR="008C3D87" w:rsidRPr="001F346F" w:rsidRDefault="008C3D87" w:rsidP="000A4840">
            <w:pPr>
              <w:jc w:val="center"/>
            </w:pPr>
            <w:r w:rsidRPr="001F346F">
              <w:t>98</w:t>
            </w:r>
          </w:p>
        </w:tc>
        <w:tc>
          <w:tcPr>
            <w:tcW w:w="682" w:type="pct"/>
            <w:vAlign w:val="center"/>
          </w:tcPr>
          <w:p w:rsidR="008C3D87" w:rsidRPr="001F346F" w:rsidRDefault="008C3D87" w:rsidP="000A4840">
            <w:pPr>
              <w:jc w:val="center"/>
            </w:pPr>
            <w:r w:rsidRPr="001F346F">
              <w:t>98,0</w:t>
            </w:r>
          </w:p>
        </w:tc>
        <w:tc>
          <w:tcPr>
            <w:tcW w:w="650" w:type="pct"/>
            <w:vAlign w:val="center"/>
          </w:tcPr>
          <w:p w:rsidR="008C3D87" w:rsidRPr="001F346F" w:rsidRDefault="008C3D87" w:rsidP="000A4840">
            <w:pPr>
              <w:jc w:val="center"/>
            </w:pPr>
            <w:r w:rsidRPr="001F346F">
              <w:t>98,0</w:t>
            </w:r>
          </w:p>
        </w:tc>
        <w:tc>
          <w:tcPr>
            <w:tcW w:w="650" w:type="pct"/>
            <w:vAlign w:val="center"/>
          </w:tcPr>
          <w:p w:rsidR="008C3D87" w:rsidRPr="001F346F" w:rsidRDefault="008C3D87" w:rsidP="00EB38B2">
            <w:pPr>
              <w:jc w:val="center"/>
            </w:pPr>
            <w:r w:rsidRPr="001F346F">
              <w:t>98,5</w:t>
            </w:r>
          </w:p>
        </w:tc>
      </w:tr>
      <w:tr w:rsidR="008C3D87" w:rsidRPr="001F346F" w:rsidTr="00EB38B2">
        <w:tc>
          <w:tcPr>
            <w:tcW w:w="1718" w:type="pct"/>
            <w:vAlign w:val="center"/>
          </w:tcPr>
          <w:p w:rsidR="008C3D87" w:rsidRPr="001F346F" w:rsidRDefault="008C3D87" w:rsidP="001D6604">
            <w:r w:rsidRPr="001F346F">
              <w:t>Начислено (предъявлено) жилищно-коммунальных платежей населению, млн. рублей</w:t>
            </w:r>
          </w:p>
        </w:tc>
        <w:tc>
          <w:tcPr>
            <w:tcW w:w="651" w:type="pct"/>
            <w:vAlign w:val="center"/>
          </w:tcPr>
          <w:p w:rsidR="008C3D87" w:rsidRPr="001F346F" w:rsidRDefault="008C3D87" w:rsidP="000A4840">
            <w:pPr>
              <w:jc w:val="center"/>
            </w:pPr>
            <w:r w:rsidRPr="001F346F">
              <w:t>644,5</w:t>
            </w:r>
          </w:p>
        </w:tc>
        <w:tc>
          <w:tcPr>
            <w:tcW w:w="649" w:type="pct"/>
            <w:vAlign w:val="center"/>
          </w:tcPr>
          <w:p w:rsidR="008C3D87" w:rsidRPr="001F346F" w:rsidRDefault="008C3D87" w:rsidP="000A4840">
            <w:pPr>
              <w:jc w:val="center"/>
            </w:pPr>
            <w:r w:rsidRPr="001F346F">
              <w:t>683,6</w:t>
            </w:r>
          </w:p>
        </w:tc>
        <w:tc>
          <w:tcPr>
            <w:tcW w:w="682" w:type="pct"/>
            <w:vAlign w:val="center"/>
          </w:tcPr>
          <w:p w:rsidR="008C3D87" w:rsidRPr="001F346F" w:rsidRDefault="008C3D87" w:rsidP="000A4840">
            <w:pPr>
              <w:jc w:val="center"/>
            </w:pPr>
            <w:r w:rsidRPr="001F346F">
              <w:t>700,5</w:t>
            </w:r>
          </w:p>
        </w:tc>
        <w:tc>
          <w:tcPr>
            <w:tcW w:w="650" w:type="pct"/>
            <w:vAlign w:val="center"/>
          </w:tcPr>
          <w:p w:rsidR="008C3D87" w:rsidRPr="001F346F" w:rsidRDefault="008C3D87" w:rsidP="000A4840">
            <w:pPr>
              <w:jc w:val="center"/>
            </w:pPr>
            <w:r w:rsidRPr="001F346F">
              <w:t>765,6</w:t>
            </w:r>
          </w:p>
        </w:tc>
        <w:tc>
          <w:tcPr>
            <w:tcW w:w="650" w:type="pct"/>
            <w:vAlign w:val="center"/>
          </w:tcPr>
          <w:p w:rsidR="008C3D87" w:rsidRPr="001F346F" w:rsidRDefault="008C3D87" w:rsidP="00EB38B2">
            <w:pPr>
              <w:jc w:val="center"/>
            </w:pPr>
            <w:r w:rsidRPr="001F346F">
              <w:t>734,4</w:t>
            </w:r>
          </w:p>
        </w:tc>
      </w:tr>
      <w:tr w:rsidR="008C3D87" w:rsidRPr="001F346F" w:rsidTr="00EB38B2">
        <w:tc>
          <w:tcPr>
            <w:tcW w:w="1718" w:type="pct"/>
            <w:vAlign w:val="center"/>
          </w:tcPr>
          <w:p w:rsidR="008C3D87" w:rsidRPr="001F346F" w:rsidRDefault="008C3D87" w:rsidP="001D6604">
            <w:r w:rsidRPr="001F346F">
              <w:t>Фактически оплачено населением за жилищно-коммунальные услуги, млн. рублей</w:t>
            </w:r>
          </w:p>
        </w:tc>
        <w:tc>
          <w:tcPr>
            <w:tcW w:w="651" w:type="pct"/>
            <w:vAlign w:val="center"/>
          </w:tcPr>
          <w:p w:rsidR="008C3D87" w:rsidRPr="001F346F" w:rsidRDefault="008C3D87" w:rsidP="000A4840">
            <w:pPr>
              <w:jc w:val="center"/>
            </w:pPr>
            <w:r w:rsidRPr="001F346F">
              <w:t>631,8</w:t>
            </w:r>
          </w:p>
        </w:tc>
        <w:tc>
          <w:tcPr>
            <w:tcW w:w="649" w:type="pct"/>
            <w:vAlign w:val="center"/>
          </w:tcPr>
          <w:p w:rsidR="008C3D87" w:rsidRPr="001F346F" w:rsidRDefault="008C3D87" w:rsidP="000A4840">
            <w:pPr>
              <w:jc w:val="center"/>
            </w:pPr>
            <w:r w:rsidRPr="001F346F">
              <w:t>669,9</w:t>
            </w:r>
          </w:p>
        </w:tc>
        <w:tc>
          <w:tcPr>
            <w:tcW w:w="682" w:type="pct"/>
            <w:vAlign w:val="center"/>
          </w:tcPr>
          <w:p w:rsidR="008C3D87" w:rsidRPr="001F346F" w:rsidRDefault="008C3D87" w:rsidP="000A4840">
            <w:pPr>
              <w:jc w:val="center"/>
            </w:pPr>
            <w:r w:rsidRPr="001F346F">
              <w:t>685,8</w:t>
            </w:r>
          </w:p>
        </w:tc>
        <w:tc>
          <w:tcPr>
            <w:tcW w:w="650" w:type="pct"/>
            <w:vAlign w:val="center"/>
          </w:tcPr>
          <w:p w:rsidR="008C3D87" w:rsidRPr="001F346F" w:rsidRDefault="008C3D87" w:rsidP="000A4840">
            <w:pPr>
              <w:jc w:val="center"/>
            </w:pPr>
            <w:r w:rsidRPr="001F346F">
              <w:t>755,6</w:t>
            </w:r>
          </w:p>
        </w:tc>
        <w:tc>
          <w:tcPr>
            <w:tcW w:w="650" w:type="pct"/>
            <w:vAlign w:val="center"/>
          </w:tcPr>
          <w:p w:rsidR="008C3D87" w:rsidRPr="001F346F" w:rsidRDefault="008C3D87" w:rsidP="00EB38B2">
            <w:pPr>
              <w:jc w:val="center"/>
            </w:pPr>
            <w:r w:rsidRPr="001F346F">
              <w:t>705,3</w:t>
            </w:r>
          </w:p>
        </w:tc>
      </w:tr>
      <w:tr w:rsidR="008C3D87" w:rsidRPr="001F346F" w:rsidTr="00EB38B2">
        <w:tc>
          <w:tcPr>
            <w:tcW w:w="1718" w:type="pct"/>
            <w:vAlign w:val="center"/>
          </w:tcPr>
          <w:p w:rsidR="008C3D87" w:rsidRPr="001F346F" w:rsidRDefault="008C3D87" w:rsidP="001D6604">
            <w:r w:rsidRPr="001F346F">
              <w:t>Фактический уровень возмещения населением затрат за предоставление жилищно–коммунальных услуг, %</w:t>
            </w:r>
          </w:p>
        </w:tc>
        <w:tc>
          <w:tcPr>
            <w:tcW w:w="651" w:type="pct"/>
            <w:vAlign w:val="center"/>
          </w:tcPr>
          <w:p w:rsidR="008C3D87" w:rsidRPr="001F346F" w:rsidRDefault="008C3D87" w:rsidP="000A4840">
            <w:pPr>
              <w:jc w:val="center"/>
            </w:pPr>
            <w:r w:rsidRPr="001F346F">
              <w:t>99</w:t>
            </w:r>
          </w:p>
        </w:tc>
        <w:tc>
          <w:tcPr>
            <w:tcW w:w="649" w:type="pct"/>
            <w:vAlign w:val="center"/>
          </w:tcPr>
          <w:p w:rsidR="008C3D87" w:rsidRPr="001F346F" w:rsidRDefault="008C3D87" w:rsidP="000A4840">
            <w:pPr>
              <w:jc w:val="center"/>
            </w:pPr>
            <w:r w:rsidRPr="001F346F">
              <w:t>99</w:t>
            </w:r>
          </w:p>
        </w:tc>
        <w:tc>
          <w:tcPr>
            <w:tcW w:w="682" w:type="pct"/>
            <w:vAlign w:val="center"/>
          </w:tcPr>
          <w:p w:rsidR="008C3D87" w:rsidRPr="001F346F" w:rsidRDefault="008C3D87" w:rsidP="000A4840">
            <w:pPr>
              <w:jc w:val="center"/>
            </w:pPr>
            <w:r w:rsidRPr="001F346F">
              <w:t>99</w:t>
            </w:r>
          </w:p>
        </w:tc>
        <w:tc>
          <w:tcPr>
            <w:tcW w:w="650" w:type="pct"/>
            <w:vAlign w:val="center"/>
          </w:tcPr>
          <w:p w:rsidR="008C3D87" w:rsidRPr="001F346F" w:rsidRDefault="008C3D87" w:rsidP="000A4840">
            <w:pPr>
              <w:jc w:val="center"/>
            </w:pPr>
            <w:r w:rsidRPr="001F346F">
              <w:t>99</w:t>
            </w:r>
          </w:p>
        </w:tc>
        <w:tc>
          <w:tcPr>
            <w:tcW w:w="650" w:type="pct"/>
            <w:vAlign w:val="center"/>
          </w:tcPr>
          <w:p w:rsidR="008C3D87" w:rsidRPr="001F346F" w:rsidRDefault="008C3D87" w:rsidP="00EB38B2">
            <w:pPr>
              <w:jc w:val="center"/>
            </w:pPr>
            <w:r w:rsidRPr="001F346F">
              <w:t>99</w:t>
            </w:r>
          </w:p>
        </w:tc>
      </w:tr>
      <w:tr w:rsidR="008C3D87" w:rsidRPr="001F346F" w:rsidTr="00EB38B2">
        <w:tc>
          <w:tcPr>
            <w:tcW w:w="1718" w:type="pct"/>
            <w:vAlign w:val="center"/>
          </w:tcPr>
          <w:p w:rsidR="008C3D87" w:rsidRPr="001F346F" w:rsidRDefault="008C3D87" w:rsidP="001D6604">
            <w:r w:rsidRPr="001F346F">
              <w:t>Количество семей, получающих субсидии на оплату жилых помещений и коммунальных услуг,  семей</w:t>
            </w:r>
          </w:p>
        </w:tc>
        <w:tc>
          <w:tcPr>
            <w:tcW w:w="651" w:type="pct"/>
            <w:vAlign w:val="center"/>
          </w:tcPr>
          <w:p w:rsidR="008C3D87" w:rsidRPr="001F346F" w:rsidRDefault="008C3D87" w:rsidP="000A4840">
            <w:pPr>
              <w:jc w:val="center"/>
            </w:pPr>
            <w:r w:rsidRPr="001F346F">
              <w:t>1 841</w:t>
            </w:r>
          </w:p>
        </w:tc>
        <w:tc>
          <w:tcPr>
            <w:tcW w:w="649" w:type="pct"/>
            <w:vAlign w:val="center"/>
          </w:tcPr>
          <w:p w:rsidR="008C3D87" w:rsidRPr="001F346F" w:rsidRDefault="008C3D87" w:rsidP="000A4840">
            <w:pPr>
              <w:jc w:val="center"/>
            </w:pPr>
            <w:r w:rsidRPr="001F346F">
              <w:t>1 755</w:t>
            </w:r>
          </w:p>
        </w:tc>
        <w:tc>
          <w:tcPr>
            <w:tcW w:w="682" w:type="pct"/>
            <w:vAlign w:val="center"/>
          </w:tcPr>
          <w:p w:rsidR="008C3D87" w:rsidRPr="001F346F" w:rsidRDefault="008C3D87" w:rsidP="000A4840">
            <w:pPr>
              <w:jc w:val="center"/>
            </w:pPr>
            <w:r w:rsidRPr="001F346F">
              <w:t>1 604</w:t>
            </w:r>
          </w:p>
        </w:tc>
        <w:tc>
          <w:tcPr>
            <w:tcW w:w="650" w:type="pct"/>
            <w:vAlign w:val="center"/>
          </w:tcPr>
          <w:p w:rsidR="008C3D87" w:rsidRPr="001F346F" w:rsidRDefault="008C3D87" w:rsidP="000A4840">
            <w:pPr>
              <w:jc w:val="center"/>
            </w:pPr>
            <w:r w:rsidRPr="001F346F">
              <w:t>1 412</w:t>
            </w:r>
          </w:p>
        </w:tc>
        <w:tc>
          <w:tcPr>
            <w:tcW w:w="650" w:type="pct"/>
            <w:vAlign w:val="center"/>
          </w:tcPr>
          <w:p w:rsidR="008C3D87" w:rsidRPr="001F346F" w:rsidRDefault="008C3D87" w:rsidP="00EB38B2">
            <w:pPr>
              <w:jc w:val="center"/>
            </w:pPr>
            <w:r w:rsidRPr="001F346F">
              <w:t>1 221</w:t>
            </w:r>
          </w:p>
        </w:tc>
      </w:tr>
      <w:tr w:rsidR="008C3D87" w:rsidRPr="001F346F" w:rsidTr="00EB38B2">
        <w:tc>
          <w:tcPr>
            <w:tcW w:w="1718" w:type="pct"/>
            <w:vAlign w:val="center"/>
          </w:tcPr>
          <w:p w:rsidR="008C3D87" w:rsidRPr="001F346F" w:rsidRDefault="008C3D87" w:rsidP="001D6604">
            <w:r w:rsidRPr="001F346F">
              <w:t>Сумма начисленных субсидий, тыс. рублей</w:t>
            </w:r>
          </w:p>
        </w:tc>
        <w:tc>
          <w:tcPr>
            <w:tcW w:w="651" w:type="pct"/>
            <w:vAlign w:val="center"/>
          </w:tcPr>
          <w:p w:rsidR="008C3D87" w:rsidRPr="001F346F" w:rsidRDefault="008C3D87" w:rsidP="000A4840">
            <w:pPr>
              <w:jc w:val="center"/>
            </w:pPr>
            <w:r w:rsidRPr="001F346F">
              <w:t>35 251</w:t>
            </w:r>
          </w:p>
        </w:tc>
        <w:tc>
          <w:tcPr>
            <w:tcW w:w="649" w:type="pct"/>
            <w:vAlign w:val="center"/>
          </w:tcPr>
          <w:p w:rsidR="008C3D87" w:rsidRPr="001F346F" w:rsidRDefault="008C3D87" w:rsidP="000A4840">
            <w:pPr>
              <w:jc w:val="center"/>
            </w:pPr>
            <w:r w:rsidRPr="001F346F">
              <w:t>40 570</w:t>
            </w:r>
          </w:p>
        </w:tc>
        <w:tc>
          <w:tcPr>
            <w:tcW w:w="682" w:type="pct"/>
            <w:vAlign w:val="center"/>
          </w:tcPr>
          <w:p w:rsidR="008C3D87" w:rsidRPr="001F346F" w:rsidRDefault="008C3D87" w:rsidP="000A4840">
            <w:pPr>
              <w:jc w:val="center"/>
            </w:pPr>
            <w:r w:rsidRPr="001F346F">
              <w:t>35 489,1</w:t>
            </w:r>
          </w:p>
        </w:tc>
        <w:tc>
          <w:tcPr>
            <w:tcW w:w="650" w:type="pct"/>
            <w:vAlign w:val="center"/>
          </w:tcPr>
          <w:p w:rsidR="008C3D87" w:rsidRPr="001F346F" w:rsidRDefault="008C3D87" w:rsidP="000A4840">
            <w:pPr>
              <w:jc w:val="center"/>
            </w:pPr>
            <w:r w:rsidRPr="001F346F">
              <w:t>35 102,5</w:t>
            </w:r>
          </w:p>
        </w:tc>
        <w:tc>
          <w:tcPr>
            <w:tcW w:w="650" w:type="pct"/>
            <w:vAlign w:val="center"/>
          </w:tcPr>
          <w:p w:rsidR="008C3D87" w:rsidRPr="001F346F" w:rsidRDefault="008C3D87" w:rsidP="00EB38B2">
            <w:pPr>
              <w:jc w:val="center"/>
            </w:pPr>
            <w:r w:rsidRPr="001F346F">
              <w:t>28 084,9</w:t>
            </w:r>
          </w:p>
        </w:tc>
      </w:tr>
      <w:tr w:rsidR="008C3D87" w:rsidRPr="001F346F" w:rsidTr="00EB38B2">
        <w:tc>
          <w:tcPr>
            <w:tcW w:w="1718" w:type="pct"/>
            <w:vAlign w:val="center"/>
          </w:tcPr>
          <w:p w:rsidR="008C3D87" w:rsidRPr="001F346F" w:rsidRDefault="008C3D87" w:rsidP="001D6604">
            <w:r w:rsidRPr="001F346F">
              <w:t>Сумма субсидий в расчете на 1 семью в месяц, рублей</w:t>
            </w:r>
          </w:p>
        </w:tc>
        <w:tc>
          <w:tcPr>
            <w:tcW w:w="651" w:type="pct"/>
            <w:vAlign w:val="center"/>
          </w:tcPr>
          <w:p w:rsidR="008C3D87" w:rsidRPr="001F346F" w:rsidRDefault="008C3D87" w:rsidP="000A4840">
            <w:pPr>
              <w:jc w:val="center"/>
            </w:pPr>
            <w:r w:rsidRPr="001F346F">
              <w:t>1 595,65</w:t>
            </w:r>
          </w:p>
        </w:tc>
        <w:tc>
          <w:tcPr>
            <w:tcW w:w="649" w:type="pct"/>
            <w:vAlign w:val="center"/>
          </w:tcPr>
          <w:p w:rsidR="008C3D87" w:rsidRPr="001F346F" w:rsidRDefault="008C3D87" w:rsidP="000A4840">
            <w:pPr>
              <w:jc w:val="center"/>
            </w:pPr>
            <w:r w:rsidRPr="001F346F">
              <w:t>1 926,4</w:t>
            </w:r>
          </w:p>
        </w:tc>
        <w:tc>
          <w:tcPr>
            <w:tcW w:w="682" w:type="pct"/>
            <w:vAlign w:val="center"/>
          </w:tcPr>
          <w:p w:rsidR="008C3D87" w:rsidRPr="001F346F" w:rsidRDefault="008C3D87" w:rsidP="000A4840">
            <w:pPr>
              <w:jc w:val="center"/>
            </w:pPr>
            <w:r w:rsidRPr="001F346F">
              <w:t>1 843,8</w:t>
            </w:r>
          </w:p>
        </w:tc>
        <w:tc>
          <w:tcPr>
            <w:tcW w:w="650" w:type="pct"/>
            <w:vAlign w:val="center"/>
          </w:tcPr>
          <w:p w:rsidR="008C3D87" w:rsidRPr="001F346F" w:rsidRDefault="008C3D87" w:rsidP="000A4840">
            <w:pPr>
              <w:jc w:val="center"/>
            </w:pPr>
            <w:r w:rsidRPr="001F346F">
              <w:t>2 071,7</w:t>
            </w:r>
          </w:p>
        </w:tc>
        <w:tc>
          <w:tcPr>
            <w:tcW w:w="650" w:type="pct"/>
            <w:vAlign w:val="center"/>
          </w:tcPr>
          <w:p w:rsidR="008C3D87" w:rsidRPr="001F346F" w:rsidRDefault="008C3D87" w:rsidP="00EB38B2">
            <w:pPr>
              <w:jc w:val="center"/>
            </w:pPr>
            <w:r w:rsidRPr="001F346F">
              <w:t>1 916,8</w:t>
            </w:r>
          </w:p>
        </w:tc>
      </w:tr>
      <w:tr w:rsidR="008C3D87" w:rsidRPr="001F346F" w:rsidTr="00EB38B2">
        <w:tc>
          <w:tcPr>
            <w:tcW w:w="1718" w:type="pct"/>
            <w:vAlign w:val="center"/>
          </w:tcPr>
          <w:p w:rsidR="008C3D87" w:rsidRPr="001F346F" w:rsidRDefault="008C3D87" w:rsidP="001D6604">
            <w:r w:rsidRPr="001F346F">
              <w:t>Установленный стандарт уровня платежей населения в муниципальном образовании автономного округа, в процентах</w:t>
            </w:r>
          </w:p>
        </w:tc>
        <w:tc>
          <w:tcPr>
            <w:tcW w:w="651" w:type="pct"/>
            <w:vAlign w:val="center"/>
          </w:tcPr>
          <w:p w:rsidR="008C3D87" w:rsidRPr="001F346F" w:rsidRDefault="008C3D87" w:rsidP="000A4840">
            <w:pPr>
              <w:jc w:val="center"/>
            </w:pPr>
            <w:r w:rsidRPr="001F346F">
              <w:t>99</w:t>
            </w:r>
          </w:p>
        </w:tc>
        <w:tc>
          <w:tcPr>
            <w:tcW w:w="649" w:type="pct"/>
            <w:vAlign w:val="center"/>
          </w:tcPr>
          <w:p w:rsidR="008C3D87" w:rsidRPr="001F346F" w:rsidRDefault="008C3D87" w:rsidP="000A4840">
            <w:pPr>
              <w:jc w:val="center"/>
            </w:pPr>
            <w:r w:rsidRPr="001F346F">
              <w:t>99</w:t>
            </w:r>
          </w:p>
        </w:tc>
        <w:tc>
          <w:tcPr>
            <w:tcW w:w="682" w:type="pct"/>
            <w:vAlign w:val="center"/>
          </w:tcPr>
          <w:p w:rsidR="008C3D87" w:rsidRPr="001F346F" w:rsidRDefault="008C3D87" w:rsidP="000A4840">
            <w:pPr>
              <w:jc w:val="center"/>
            </w:pPr>
            <w:r w:rsidRPr="001F346F">
              <w:t>99</w:t>
            </w:r>
          </w:p>
        </w:tc>
        <w:tc>
          <w:tcPr>
            <w:tcW w:w="650" w:type="pct"/>
            <w:vAlign w:val="center"/>
          </w:tcPr>
          <w:p w:rsidR="008C3D87" w:rsidRPr="001F346F" w:rsidRDefault="008C3D87" w:rsidP="000A4840">
            <w:pPr>
              <w:jc w:val="center"/>
            </w:pPr>
            <w:r w:rsidRPr="001F346F">
              <w:t>99</w:t>
            </w:r>
          </w:p>
        </w:tc>
        <w:tc>
          <w:tcPr>
            <w:tcW w:w="650" w:type="pct"/>
            <w:vAlign w:val="center"/>
          </w:tcPr>
          <w:p w:rsidR="008C3D87" w:rsidRPr="001F346F" w:rsidRDefault="008C3D87" w:rsidP="00EB38B2">
            <w:pPr>
              <w:jc w:val="center"/>
            </w:pPr>
            <w:r w:rsidRPr="001F346F">
              <w:t>99</w:t>
            </w:r>
          </w:p>
        </w:tc>
      </w:tr>
      <w:tr w:rsidR="008C3D87" w:rsidRPr="001F346F" w:rsidTr="00EB38B2">
        <w:tc>
          <w:tcPr>
            <w:tcW w:w="1718" w:type="pct"/>
            <w:vAlign w:val="center"/>
          </w:tcPr>
          <w:p w:rsidR="008C3D87" w:rsidRPr="001F346F" w:rsidRDefault="008C3D87" w:rsidP="001D6604">
            <w:r w:rsidRPr="001F346F">
              <w:t>Федеральный стандарт максимально допустимой доли собственных расходов граждан в совокупном доходе семьи, в процентах</w:t>
            </w:r>
          </w:p>
        </w:tc>
        <w:tc>
          <w:tcPr>
            <w:tcW w:w="651" w:type="pct"/>
            <w:vAlign w:val="center"/>
          </w:tcPr>
          <w:p w:rsidR="008C3D87" w:rsidRPr="001F346F" w:rsidRDefault="008C3D87" w:rsidP="000A4840">
            <w:pPr>
              <w:jc w:val="center"/>
            </w:pPr>
            <w:r w:rsidRPr="001F346F">
              <w:t>22,0</w:t>
            </w:r>
          </w:p>
        </w:tc>
        <w:tc>
          <w:tcPr>
            <w:tcW w:w="649" w:type="pct"/>
            <w:vAlign w:val="center"/>
          </w:tcPr>
          <w:p w:rsidR="008C3D87" w:rsidRPr="001F346F" w:rsidRDefault="008C3D87" w:rsidP="000A4840">
            <w:pPr>
              <w:jc w:val="center"/>
            </w:pPr>
            <w:r w:rsidRPr="001F346F">
              <w:t>22,0</w:t>
            </w:r>
          </w:p>
        </w:tc>
        <w:tc>
          <w:tcPr>
            <w:tcW w:w="682" w:type="pct"/>
            <w:vAlign w:val="center"/>
          </w:tcPr>
          <w:p w:rsidR="008C3D87" w:rsidRPr="001F346F" w:rsidRDefault="008C3D87" w:rsidP="000A4840">
            <w:pPr>
              <w:jc w:val="center"/>
            </w:pPr>
            <w:r w:rsidRPr="001F346F">
              <w:t>22,0</w:t>
            </w:r>
          </w:p>
        </w:tc>
        <w:tc>
          <w:tcPr>
            <w:tcW w:w="650" w:type="pct"/>
            <w:vAlign w:val="center"/>
          </w:tcPr>
          <w:p w:rsidR="008C3D87" w:rsidRPr="001F346F" w:rsidRDefault="008C3D87" w:rsidP="000A4840">
            <w:pPr>
              <w:jc w:val="center"/>
            </w:pPr>
            <w:r w:rsidRPr="001F346F">
              <w:t>22,0</w:t>
            </w:r>
          </w:p>
        </w:tc>
        <w:tc>
          <w:tcPr>
            <w:tcW w:w="650" w:type="pct"/>
            <w:vAlign w:val="center"/>
          </w:tcPr>
          <w:p w:rsidR="008C3D87" w:rsidRPr="001F346F" w:rsidRDefault="008C3D87" w:rsidP="00EB38B2">
            <w:pPr>
              <w:jc w:val="center"/>
            </w:pPr>
            <w:r w:rsidRPr="001F346F">
              <w:t>22,0</w:t>
            </w:r>
          </w:p>
        </w:tc>
      </w:tr>
      <w:tr w:rsidR="008C3D87" w:rsidRPr="001F346F" w:rsidTr="00EB38B2">
        <w:tc>
          <w:tcPr>
            <w:tcW w:w="1718" w:type="pct"/>
            <w:vAlign w:val="center"/>
          </w:tcPr>
          <w:p w:rsidR="008C3D87" w:rsidRPr="001F346F" w:rsidRDefault="008C3D87" w:rsidP="001D6604">
            <w:r w:rsidRPr="001F346F">
              <w:t>Фактическая доля собственных расходов граждан за оплату ЖКУ в совокупном доходе семьи, в процентах</w:t>
            </w:r>
          </w:p>
        </w:tc>
        <w:tc>
          <w:tcPr>
            <w:tcW w:w="651" w:type="pct"/>
            <w:vAlign w:val="center"/>
          </w:tcPr>
          <w:p w:rsidR="008C3D87" w:rsidRPr="001F346F" w:rsidRDefault="008C3D87" w:rsidP="000A4840">
            <w:pPr>
              <w:jc w:val="center"/>
            </w:pPr>
            <w:r w:rsidRPr="001F346F">
              <w:t>5,9</w:t>
            </w:r>
          </w:p>
        </w:tc>
        <w:tc>
          <w:tcPr>
            <w:tcW w:w="649" w:type="pct"/>
            <w:vAlign w:val="center"/>
          </w:tcPr>
          <w:p w:rsidR="008C3D87" w:rsidRPr="001F346F" w:rsidRDefault="008C3D87" w:rsidP="000A4840">
            <w:pPr>
              <w:jc w:val="center"/>
            </w:pPr>
            <w:r w:rsidRPr="001F346F">
              <w:t>5,6</w:t>
            </w:r>
          </w:p>
        </w:tc>
        <w:tc>
          <w:tcPr>
            <w:tcW w:w="682" w:type="pct"/>
            <w:vAlign w:val="center"/>
          </w:tcPr>
          <w:p w:rsidR="008C3D87" w:rsidRPr="001F346F" w:rsidRDefault="008C3D87" w:rsidP="000A4840">
            <w:pPr>
              <w:jc w:val="center"/>
            </w:pPr>
            <w:r w:rsidRPr="001F346F">
              <w:t>5,4</w:t>
            </w:r>
          </w:p>
        </w:tc>
        <w:tc>
          <w:tcPr>
            <w:tcW w:w="650" w:type="pct"/>
            <w:vAlign w:val="center"/>
          </w:tcPr>
          <w:p w:rsidR="008C3D87" w:rsidRPr="001F346F" w:rsidRDefault="008C3D87" w:rsidP="000A4840">
            <w:pPr>
              <w:jc w:val="center"/>
            </w:pPr>
            <w:r w:rsidRPr="001F346F">
              <w:t>6,4</w:t>
            </w:r>
          </w:p>
        </w:tc>
        <w:tc>
          <w:tcPr>
            <w:tcW w:w="650" w:type="pct"/>
            <w:vAlign w:val="center"/>
          </w:tcPr>
          <w:p w:rsidR="008C3D87" w:rsidRPr="001F346F" w:rsidRDefault="008C3D87" w:rsidP="00EB38B2">
            <w:pPr>
              <w:jc w:val="center"/>
            </w:pPr>
            <w:r w:rsidRPr="001F346F">
              <w:t>7,0</w:t>
            </w:r>
          </w:p>
        </w:tc>
      </w:tr>
      <w:tr w:rsidR="008C3D87" w:rsidRPr="001F346F" w:rsidTr="00EB38B2">
        <w:tc>
          <w:tcPr>
            <w:tcW w:w="1718" w:type="pct"/>
            <w:vAlign w:val="center"/>
          </w:tcPr>
          <w:p w:rsidR="008C3D87" w:rsidRPr="001F346F" w:rsidRDefault="008C3D87" w:rsidP="001D6604">
            <w:r w:rsidRPr="001F346F">
              <w:t>Замена ветхих тепловых сетей, км</w:t>
            </w:r>
          </w:p>
        </w:tc>
        <w:tc>
          <w:tcPr>
            <w:tcW w:w="651" w:type="pct"/>
            <w:vAlign w:val="center"/>
          </w:tcPr>
          <w:p w:rsidR="008C3D87" w:rsidRPr="001F346F" w:rsidRDefault="008C3D87" w:rsidP="000A4840">
            <w:pPr>
              <w:jc w:val="center"/>
            </w:pPr>
            <w:r w:rsidRPr="001F346F">
              <w:t>1,7</w:t>
            </w:r>
          </w:p>
        </w:tc>
        <w:tc>
          <w:tcPr>
            <w:tcW w:w="649" w:type="pct"/>
            <w:vAlign w:val="center"/>
          </w:tcPr>
          <w:p w:rsidR="008C3D87" w:rsidRPr="001F346F" w:rsidRDefault="008C3D87" w:rsidP="000A4840">
            <w:pPr>
              <w:jc w:val="center"/>
            </w:pPr>
            <w:r w:rsidRPr="001F346F">
              <w:t>2,2</w:t>
            </w:r>
          </w:p>
        </w:tc>
        <w:tc>
          <w:tcPr>
            <w:tcW w:w="682" w:type="pct"/>
            <w:vAlign w:val="center"/>
          </w:tcPr>
          <w:p w:rsidR="008C3D87" w:rsidRPr="001F346F" w:rsidRDefault="008C3D87" w:rsidP="000A4840">
            <w:pPr>
              <w:jc w:val="center"/>
            </w:pPr>
            <w:r w:rsidRPr="001F346F">
              <w:t>1,4</w:t>
            </w:r>
          </w:p>
        </w:tc>
        <w:tc>
          <w:tcPr>
            <w:tcW w:w="650" w:type="pct"/>
            <w:vAlign w:val="center"/>
          </w:tcPr>
          <w:p w:rsidR="008C3D87" w:rsidRPr="001F346F" w:rsidRDefault="008C3D87" w:rsidP="006C720A">
            <w:pPr>
              <w:jc w:val="center"/>
            </w:pPr>
            <w:r w:rsidRPr="001F346F">
              <w:t>1,9</w:t>
            </w:r>
          </w:p>
        </w:tc>
        <w:tc>
          <w:tcPr>
            <w:tcW w:w="650" w:type="pct"/>
            <w:vAlign w:val="center"/>
          </w:tcPr>
          <w:p w:rsidR="008C3D87" w:rsidRPr="001F346F" w:rsidRDefault="008C3D87" w:rsidP="00EB38B2">
            <w:pPr>
              <w:jc w:val="center"/>
            </w:pPr>
            <w:r w:rsidRPr="001F346F">
              <w:t>2,2</w:t>
            </w:r>
          </w:p>
        </w:tc>
      </w:tr>
      <w:tr w:rsidR="008C3D87" w:rsidRPr="001F346F" w:rsidTr="00EB38B2">
        <w:tc>
          <w:tcPr>
            <w:tcW w:w="1718" w:type="pct"/>
            <w:vAlign w:val="center"/>
          </w:tcPr>
          <w:p w:rsidR="008C3D87" w:rsidRPr="001F346F" w:rsidRDefault="008C3D87" w:rsidP="001D6604">
            <w:r w:rsidRPr="001F346F">
              <w:t>Уровень замены ветхих тепловых сетей, в процентах</w:t>
            </w:r>
          </w:p>
        </w:tc>
        <w:tc>
          <w:tcPr>
            <w:tcW w:w="651" w:type="pct"/>
            <w:vAlign w:val="center"/>
          </w:tcPr>
          <w:p w:rsidR="008C3D87" w:rsidRPr="001F346F" w:rsidRDefault="008C3D87" w:rsidP="000A4840">
            <w:pPr>
              <w:jc w:val="center"/>
            </w:pPr>
            <w:r w:rsidRPr="001F346F">
              <w:t>2,8</w:t>
            </w:r>
          </w:p>
        </w:tc>
        <w:tc>
          <w:tcPr>
            <w:tcW w:w="649" w:type="pct"/>
            <w:vAlign w:val="center"/>
          </w:tcPr>
          <w:p w:rsidR="008C3D87" w:rsidRPr="001F346F" w:rsidRDefault="008C3D87" w:rsidP="000A4840">
            <w:pPr>
              <w:jc w:val="center"/>
            </w:pPr>
            <w:r w:rsidRPr="001F346F">
              <w:t>3,6</w:t>
            </w:r>
          </w:p>
        </w:tc>
        <w:tc>
          <w:tcPr>
            <w:tcW w:w="682" w:type="pct"/>
            <w:vAlign w:val="center"/>
          </w:tcPr>
          <w:p w:rsidR="008C3D87" w:rsidRPr="001F346F" w:rsidRDefault="008C3D87" w:rsidP="000A4840">
            <w:pPr>
              <w:jc w:val="center"/>
            </w:pPr>
            <w:r w:rsidRPr="001F346F">
              <w:t>2,3</w:t>
            </w:r>
          </w:p>
        </w:tc>
        <w:tc>
          <w:tcPr>
            <w:tcW w:w="650" w:type="pct"/>
            <w:vAlign w:val="center"/>
          </w:tcPr>
          <w:p w:rsidR="008C3D87" w:rsidRPr="001F346F" w:rsidRDefault="008C3D87" w:rsidP="000A4840">
            <w:pPr>
              <w:jc w:val="center"/>
            </w:pPr>
            <w:r w:rsidRPr="001F346F">
              <w:t>3,0</w:t>
            </w:r>
          </w:p>
        </w:tc>
        <w:tc>
          <w:tcPr>
            <w:tcW w:w="650" w:type="pct"/>
            <w:vAlign w:val="center"/>
          </w:tcPr>
          <w:p w:rsidR="008C3D87" w:rsidRPr="001F346F" w:rsidRDefault="008C3D87" w:rsidP="00EB38B2">
            <w:pPr>
              <w:jc w:val="center"/>
            </w:pPr>
            <w:r w:rsidRPr="001F346F">
              <w:t>3,6</w:t>
            </w:r>
          </w:p>
        </w:tc>
      </w:tr>
      <w:tr w:rsidR="008C3D87" w:rsidRPr="001F346F" w:rsidTr="00EB38B2">
        <w:tc>
          <w:tcPr>
            <w:tcW w:w="1718" w:type="pct"/>
            <w:vAlign w:val="center"/>
          </w:tcPr>
          <w:p w:rsidR="008C3D87" w:rsidRPr="001F346F" w:rsidRDefault="008C3D87" w:rsidP="001D6604">
            <w:r w:rsidRPr="001F346F">
              <w:t>Замена ветхих водопроводных сетей, км</w:t>
            </w:r>
          </w:p>
        </w:tc>
        <w:tc>
          <w:tcPr>
            <w:tcW w:w="651" w:type="pct"/>
            <w:vAlign w:val="center"/>
          </w:tcPr>
          <w:p w:rsidR="008C3D87" w:rsidRPr="001F346F" w:rsidRDefault="008C3D87" w:rsidP="006C720A">
            <w:pPr>
              <w:jc w:val="center"/>
            </w:pPr>
            <w:r w:rsidRPr="001F346F">
              <w:t>3,2</w:t>
            </w:r>
          </w:p>
        </w:tc>
        <w:tc>
          <w:tcPr>
            <w:tcW w:w="649" w:type="pct"/>
            <w:vAlign w:val="center"/>
          </w:tcPr>
          <w:p w:rsidR="008C3D87" w:rsidRPr="001F346F" w:rsidRDefault="008C3D87" w:rsidP="000A4840">
            <w:pPr>
              <w:jc w:val="center"/>
            </w:pPr>
            <w:r w:rsidRPr="001F346F">
              <w:t>3,5</w:t>
            </w:r>
          </w:p>
        </w:tc>
        <w:tc>
          <w:tcPr>
            <w:tcW w:w="682" w:type="pct"/>
            <w:vAlign w:val="center"/>
          </w:tcPr>
          <w:p w:rsidR="008C3D87" w:rsidRPr="001F346F" w:rsidRDefault="008C3D87" w:rsidP="000A4840">
            <w:pPr>
              <w:jc w:val="center"/>
            </w:pPr>
            <w:r w:rsidRPr="001F346F">
              <w:t>3,6</w:t>
            </w:r>
          </w:p>
        </w:tc>
        <w:tc>
          <w:tcPr>
            <w:tcW w:w="650" w:type="pct"/>
            <w:vAlign w:val="center"/>
          </w:tcPr>
          <w:p w:rsidR="008C3D87" w:rsidRPr="001F346F" w:rsidRDefault="008C3D87" w:rsidP="000A4840">
            <w:pPr>
              <w:jc w:val="center"/>
            </w:pPr>
            <w:r w:rsidRPr="001F346F">
              <w:t>5,0</w:t>
            </w:r>
          </w:p>
        </w:tc>
        <w:tc>
          <w:tcPr>
            <w:tcW w:w="650" w:type="pct"/>
            <w:vAlign w:val="center"/>
          </w:tcPr>
          <w:p w:rsidR="008C3D87" w:rsidRPr="001F346F" w:rsidRDefault="008C3D87" w:rsidP="00EB38B2">
            <w:pPr>
              <w:jc w:val="center"/>
            </w:pPr>
            <w:r w:rsidRPr="001F346F">
              <w:t>3,2</w:t>
            </w:r>
          </w:p>
        </w:tc>
      </w:tr>
      <w:tr w:rsidR="008C3D87" w:rsidRPr="001F346F" w:rsidTr="00EB38B2">
        <w:tc>
          <w:tcPr>
            <w:tcW w:w="1718" w:type="pct"/>
            <w:vAlign w:val="center"/>
          </w:tcPr>
          <w:p w:rsidR="008C3D87" w:rsidRPr="001F346F" w:rsidRDefault="008C3D87" w:rsidP="001D6604">
            <w:r w:rsidRPr="001F346F">
              <w:t>Уровень замены ветхих водопроводных сетей, в процентах</w:t>
            </w:r>
          </w:p>
        </w:tc>
        <w:tc>
          <w:tcPr>
            <w:tcW w:w="651" w:type="pct"/>
            <w:vAlign w:val="center"/>
          </w:tcPr>
          <w:p w:rsidR="008C3D87" w:rsidRPr="001F346F" w:rsidRDefault="008C3D87" w:rsidP="006C720A">
            <w:pPr>
              <w:jc w:val="center"/>
            </w:pPr>
            <w:r w:rsidRPr="001F346F">
              <w:t>3,2</w:t>
            </w:r>
          </w:p>
        </w:tc>
        <w:tc>
          <w:tcPr>
            <w:tcW w:w="649" w:type="pct"/>
            <w:vAlign w:val="center"/>
          </w:tcPr>
          <w:p w:rsidR="008C3D87" w:rsidRPr="001F346F" w:rsidRDefault="008C3D87" w:rsidP="006C720A">
            <w:pPr>
              <w:jc w:val="center"/>
            </w:pPr>
            <w:r w:rsidRPr="001F346F">
              <w:t>3,5</w:t>
            </w:r>
          </w:p>
        </w:tc>
        <w:tc>
          <w:tcPr>
            <w:tcW w:w="682" w:type="pct"/>
            <w:vAlign w:val="center"/>
          </w:tcPr>
          <w:p w:rsidR="008C3D87" w:rsidRPr="001F346F" w:rsidRDefault="008C3D87" w:rsidP="000A4840">
            <w:pPr>
              <w:jc w:val="center"/>
            </w:pPr>
            <w:r w:rsidRPr="001F346F">
              <w:t>3,3</w:t>
            </w:r>
          </w:p>
        </w:tc>
        <w:tc>
          <w:tcPr>
            <w:tcW w:w="650" w:type="pct"/>
            <w:vAlign w:val="center"/>
          </w:tcPr>
          <w:p w:rsidR="008C3D87" w:rsidRPr="001F346F" w:rsidRDefault="008C3D87" w:rsidP="000A4840">
            <w:pPr>
              <w:jc w:val="center"/>
            </w:pPr>
            <w:r w:rsidRPr="001F346F">
              <w:t>5,0</w:t>
            </w:r>
          </w:p>
        </w:tc>
        <w:tc>
          <w:tcPr>
            <w:tcW w:w="650" w:type="pct"/>
            <w:vAlign w:val="center"/>
          </w:tcPr>
          <w:p w:rsidR="008C3D87" w:rsidRPr="001F346F" w:rsidRDefault="008C3D87" w:rsidP="00EB38B2">
            <w:pPr>
              <w:jc w:val="center"/>
            </w:pPr>
            <w:r w:rsidRPr="001F346F">
              <w:t>2,8</w:t>
            </w:r>
          </w:p>
        </w:tc>
      </w:tr>
    </w:tbl>
    <w:p w:rsidR="008C3D87" w:rsidRPr="001F346F" w:rsidRDefault="008C3D87" w:rsidP="00CC5346">
      <w:pPr>
        <w:autoSpaceDE w:val="0"/>
        <w:autoSpaceDN w:val="0"/>
        <w:adjustRightInd w:val="0"/>
        <w:ind w:firstLine="540"/>
        <w:jc w:val="both"/>
        <w:rPr>
          <w:color w:val="FF0000"/>
        </w:rPr>
      </w:pPr>
    </w:p>
    <w:p w:rsidR="008C3D87" w:rsidRPr="001F346F" w:rsidRDefault="008C3D87" w:rsidP="007B053B">
      <w:pPr>
        <w:ind w:firstLine="567"/>
        <w:jc w:val="both"/>
      </w:pPr>
      <w:r w:rsidRPr="001F346F">
        <w:t>По состоянию на 01.01.2015 количество многоквартирных домов в городе составляет 321 единица, общей площадью 738,2 тыс. кв. м.Управление 224 жилыми домами общей площадью 710,6 тыс.кв.м осуществляют 4 управляющие компании частной формы собственности: ООО «Веста», ООО «Дом-сервис», ООО «Жилищно-эксплуатационный сервис», ООО «Сибирь-сервис».</w:t>
      </w:r>
    </w:p>
    <w:p w:rsidR="008C3D87" w:rsidRPr="001F346F" w:rsidRDefault="008C3D87" w:rsidP="007B053B">
      <w:pPr>
        <w:autoSpaceDE w:val="0"/>
        <w:autoSpaceDN w:val="0"/>
        <w:adjustRightInd w:val="0"/>
        <w:ind w:firstLine="567"/>
        <w:jc w:val="both"/>
      </w:pPr>
      <w:r w:rsidRPr="001F346F">
        <w:t xml:space="preserve">В 2014 году продолжена реализация мероприятий, направленных на улучшение жилищных условий населения, в том числе путем ликвидации ветхого жилфонда. В рамках реализации адресной муниципальной программы"Ликвидация и расселение приспособленных для проживания строений, расположенных на территории  микрорайона "Южный" города Радужный на 2012-2014 годы"в течение 2014 года снесено119 строений в микрорайоне Южный. </w:t>
      </w:r>
    </w:p>
    <w:p w:rsidR="008C3D87" w:rsidRPr="001F346F" w:rsidRDefault="008C3D87" w:rsidP="00362909">
      <w:pPr>
        <w:autoSpaceDE w:val="0"/>
        <w:autoSpaceDN w:val="0"/>
        <w:adjustRightInd w:val="0"/>
        <w:ind w:firstLine="567"/>
        <w:jc w:val="both"/>
      </w:pPr>
      <w:r w:rsidRPr="001F346F">
        <w:t>На выполнение мероприятий по энергосбережению из бюджета округа, города и внебюджетных источников направлено порядка 4,4 млн. рублей.</w:t>
      </w:r>
    </w:p>
    <w:p w:rsidR="008C3D87" w:rsidRPr="001F346F" w:rsidRDefault="008C3D87" w:rsidP="007B053B">
      <w:pPr>
        <w:autoSpaceDE w:val="0"/>
        <w:autoSpaceDN w:val="0"/>
        <w:adjustRightInd w:val="0"/>
        <w:ind w:firstLine="567"/>
        <w:jc w:val="both"/>
      </w:pPr>
      <w:r w:rsidRPr="001F346F">
        <w:t>За2014 год коллективные приборы учета горячего водоснабжения установлены в количестве 50 штук в многоквартирных жилых домах, холодного водоснабжения в 28 домах. Всего в городе по состоянию на 01.01.2015 года оснащено коллективными приборами учета тепла 15,0 %многоквартирных жилых домов, коллективными приборами учета горячего водоснабжения - 26,5 %, коллективными приборами учета холодного водоснабжения –  17,8 %. На конец 2014 года многоквартирные дома, где есть техническая возможность установки общедомовых приборов учета, оснащены на 100%. Дальнейшее оснащение МКД общедомовыми приборами учета будет возможно после проведения капитального ремонта инженерных сетейтепло-водоснабжения.</w:t>
      </w:r>
    </w:p>
    <w:p w:rsidR="008C3D87" w:rsidRPr="001F346F" w:rsidRDefault="008C3D87" w:rsidP="00034644">
      <w:pPr>
        <w:autoSpaceDE w:val="0"/>
        <w:autoSpaceDN w:val="0"/>
        <w:adjustRightInd w:val="0"/>
        <w:ind w:firstLine="567"/>
        <w:jc w:val="both"/>
      </w:pPr>
      <w:r w:rsidRPr="001F346F">
        <w:t>В жилом фонде проведена работа по подготовке к эксплуатации в зимний период: выполнена теплоизоляция трубопроводов систем отопления, холодного и горячего водоснабжения,утеплено 240 кв.мстен фасадов зданий, 194 кв.м чердачных помещений, 131 кв.м  подвальных помещений, заделано 1 398 м п межпанельных швов.</w:t>
      </w:r>
    </w:p>
    <w:p w:rsidR="008C3D87" w:rsidRPr="001F346F" w:rsidRDefault="008C3D87" w:rsidP="00034644">
      <w:pPr>
        <w:autoSpaceDE w:val="0"/>
        <w:autoSpaceDN w:val="0"/>
        <w:adjustRightInd w:val="0"/>
        <w:ind w:firstLine="567"/>
        <w:jc w:val="both"/>
      </w:pPr>
      <w:r w:rsidRPr="001F346F">
        <w:t>За счет средств бюджета городав 47 муниципальных квартирах установлены приборыдля учета используемых энергоресурсов. Всего же в городе оснащено индивидуальными приборами учета горячего водоснабжения 82,4% квартир, холодного водоснабжения – 81,8 % квартир, электроэнергии – 99,8% квартир.</w:t>
      </w:r>
    </w:p>
    <w:p w:rsidR="008C3D87" w:rsidRPr="001F346F" w:rsidRDefault="008C3D87" w:rsidP="00F073AA">
      <w:pPr>
        <w:shd w:val="clear" w:color="auto" w:fill="FFFFFF"/>
        <w:ind w:firstLine="567"/>
        <w:jc w:val="both"/>
        <w:rPr>
          <w:color w:val="FF0000"/>
        </w:rPr>
      </w:pPr>
      <w:r w:rsidRPr="001F346F">
        <w:rPr>
          <w:color w:val="FF0000"/>
        </w:rPr>
        <w:tab/>
      </w:r>
    </w:p>
    <w:p w:rsidR="008C3D87" w:rsidRPr="001F346F" w:rsidRDefault="008C3D87" w:rsidP="00CC5346">
      <w:pPr>
        <w:jc w:val="center"/>
        <w:rPr>
          <w:b/>
        </w:rPr>
      </w:pPr>
      <w:r w:rsidRPr="001F346F">
        <w:rPr>
          <w:b/>
        </w:rPr>
        <w:t xml:space="preserve">Динамика оснащенности объектов приборами учета </w:t>
      </w:r>
    </w:p>
    <w:p w:rsidR="008C3D87" w:rsidRPr="001F346F" w:rsidRDefault="008C3D87" w:rsidP="00CC5346">
      <w:pPr>
        <w:jc w:val="center"/>
        <w:rPr>
          <w:b/>
        </w:rPr>
      </w:pPr>
      <w:r w:rsidRPr="001F346F">
        <w:rPr>
          <w:b/>
        </w:rPr>
        <w:t>энергоресурсов в процентах</w:t>
      </w:r>
    </w:p>
    <w:p w:rsidR="008C3D87" w:rsidRPr="001F346F" w:rsidRDefault="008C3D87" w:rsidP="00CC5346">
      <w:pPr>
        <w:keepNext/>
        <w:widowControl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1"/>
        <w:gridCol w:w="1165"/>
        <w:gridCol w:w="1136"/>
        <w:gridCol w:w="1135"/>
        <w:gridCol w:w="1135"/>
        <w:gridCol w:w="1135"/>
      </w:tblGrid>
      <w:tr w:rsidR="008C3D87" w:rsidRPr="001F346F" w:rsidTr="00BE1517">
        <w:trPr>
          <w:trHeight w:val="595"/>
          <w:tblHeader/>
        </w:trPr>
        <w:tc>
          <w:tcPr>
            <w:tcW w:w="2185" w:type="pct"/>
            <w:vAlign w:val="center"/>
          </w:tcPr>
          <w:p w:rsidR="008C3D87" w:rsidRPr="001F346F" w:rsidRDefault="008C3D87" w:rsidP="001D6604">
            <w:pPr>
              <w:jc w:val="center"/>
            </w:pPr>
            <w:r w:rsidRPr="001F346F">
              <w:t>Показатель</w:t>
            </w:r>
          </w:p>
        </w:tc>
        <w:tc>
          <w:tcPr>
            <w:tcW w:w="574" w:type="pct"/>
            <w:vAlign w:val="center"/>
          </w:tcPr>
          <w:p w:rsidR="008C3D87" w:rsidRPr="001F346F" w:rsidRDefault="008C3D87" w:rsidP="006E5E5C">
            <w:pPr>
              <w:jc w:val="center"/>
            </w:pPr>
            <w:r w:rsidRPr="001F346F">
              <w:t>2010 год</w:t>
            </w:r>
          </w:p>
        </w:tc>
        <w:tc>
          <w:tcPr>
            <w:tcW w:w="560" w:type="pct"/>
            <w:vAlign w:val="center"/>
          </w:tcPr>
          <w:p w:rsidR="008C3D87" w:rsidRPr="001F346F" w:rsidRDefault="008C3D87" w:rsidP="006E5E5C">
            <w:pPr>
              <w:jc w:val="center"/>
            </w:pPr>
            <w:r w:rsidRPr="001F346F">
              <w:t>2011 год</w:t>
            </w:r>
          </w:p>
        </w:tc>
        <w:tc>
          <w:tcPr>
            <w:tcW w:w="560" w:type="pct"/>
            <w:vAlign w:val="center"/>
          </w:tcPr>
          <w:p w:rsidR="008C3D87" w:rsidRPr="001F346F" w:rsidRDefault="008C3D87" w:rsidP="006E5E5C">
            <w:pPr>
              <w:jc w:val="center"/>
            </w:pPr>
            <w:r w:rsidRPr="001F346F">
              <w:t>2012 год</w:t>
            </w:r>
          </w:p>
        </w:tc>
        <w:tc>
          <w:tcPr>
            <w:tcW w:w="560" w:type="pct"/>
            <w:vAlign w:val="center"/>
          </w:tcPr>
          <w:p w:rsidR="008C3D87" w:rsidRPr="001F346F" w:rsidRDefault="008C3D87" w:rsidP="006E5E5C">
            <w:pPr>
              <w:jc w:val="center"/>
            </w:pPr>
            <w:r w:rsidRPr="001F346F">
              <w:t>2013 год</w:t>
            </w:r>
          </w:p>
        </w:tc>
        <w:tc>
          <w:tcPr>
            <w:tcW w:w="560" w:type="pct"/>
            <w:vAlign w:val="center"/>
          </w:tcPr>
          <w:p w:rsidR="008C3D87" w:rsidRPr="001F346F" w:rsidRDefault="008C3D87" w:rsidP="00BE1517">
            <w:pPr>
              <w:jc w:val="center"/>
            </w:pPr>
            <w:r w:rsidRPr="001F346F">
              <w:t>2014 год</w:t>
            </w:r>
          </w:p>
        </w:tc>
      </w:tr>
      <w:tr w:rsidR="008C3D87" w:rsidRPr="001F346F" w:rsidTr="00BE1517">
        <w:tc>
          <w:tcPr>
            <w:tcW w:w="2185" w:type="pct"/>
            <w:vAlign w:val="bottom"/>
          </w:tcPr>
          <w:p w:rsidR="008C3D87" w:rsidRPr="001F346F" w:rsidRDefault="008C3D87" w:rsidP="001D6604">
            <w:r w:rsidRPr="001F346F">
              <w:t>Доля учреждений бюджетной сферы, оснащенных приборами учета тепла</w:t>
            </w:r>
          </w:p>
        </w:tc>
        <w:tc>
          <w:tcPr>
            <w:tcW w:w="574" w:type="pct"/>
            <w:vAlign w:val="center"/>
          </w:tcPr>
          <w:p w:rsidR="008C3D87" w:rsidRPr="001F346F" w:rsidRDefault="008C3D87" w:rsidP="001D6604">
            <w:pPr>
              <w:jc w:val="center"/>
            </w:pPr>
            <w:r w:rsidRPr="001F346F">
              <w:t>61,1</w:t>
            </w:r>
          </w:p>
        </w:tc>
        <w:tc>
          <w:tcPr>
            <w:tcW w:w="560" w:type="pct"/>
            <w:vAlign w:val="center"/>
          </w:tcPr>
          <w:p w:rsidR="008C3D87" w:rsidRPr="001F346F" w:rsidRDefault="008C3D87" w:rsidP="001D6604">
            <w:pPr>
              <w:jc w:val="center"/>
            </w:pPr>
            <w:r w:rsidRPr="001F346F">
              <w:t>65,3</w:t>
            </w:r>
          </w:p>
        </w:tc>
        <w:tc>
          <w:tcPr>
            <w:tcW w:w="560" w:type="pct"/>
            <w:vAlign w:val="center"/>
          </w:tcPr>
          <w:p w:rsidR="008C3D87" w:rsidRPr="001F346F" w:rsidRDefault="008C3D87" w:rsidP="001D6604">
            <w:pPr>
              <w:jc w:val="center"/>
            </w:pPr>
            <w:r w:rsidRPr="001F346F">
              <w:t>100</w:t>
            </w:r>
          </w:p>
        </w:tc>
        <w:tc>
          <w:tcPr>
            <w:tcW w:w="560" w:type="pct"/>
            <w:vAlign w:val="center"/>
          </w:tcPr>
          <w:p w:rsidR="008C3D87" w:rsidRPr="001F346F" w:rsidRDefault="008C3D87" w:rsidP="00F20D55">
            <w:pPr>
              <w:jc w:val="center"/>
            </w:pPr>
            <w:r w:rsidRPr="001F346F">
              <w:t>100</w:t>
            </w:r>
          </w:p>
        </w:tc>
        <w:tc>
          <w:tcPr>
            <w:tcW w:w="560" w:type="pct"/>
            <w:vAlign w:val="center"/>
          </w:tcPr>
          <w:p w:rsidR="008C3D87" w:rsidRPr="001F346F" w:rsidRDefault="008C3D87" w:rsidP="00BE1517">
            <w:pPr>
              <w:jc w:val="center"/>
            </w:pPr>
            <w:r w:rsidRPr="001F346F">
              <w:t>100</w:t>
            </w:r>
          </w:p>
        </w:tc>
      </w:tr>
      <w:tr w:rsidR="008C3D87" w:rsidRPr="001F346F" w:rsidTr="00BE1517">
        <w:tc>
          <w:tcPr>
            <w:tcW w:w="2185" w:type="pct"/>
            <w:vAlign w:val="bottom"/>
          </w:tcPr>
          <w:p w:rsidR="008C3D87" w:rsidRPr="001F346F" w:rsidRDefault="008C3D87" w:rsidP="001D6604">
            <w:r w:rsidRPr="001F346F">
              <w:t>Доля учреждений бюджетной сферы, оснащенных приборами учета холодной  воды</w:t>
            </w:r>
          </w:p>
        </w:tc>
        <w:tc>
          <w:tcPr>
            <w:tcW w:w="574" w:type="pct"/>
            <w:vAlign w:val="center"/>
          </w:tcPr>
          <w:p w:rsidR="008C3D87" w:rsidRPr="001F346F" w:rsidRDefault="008C3D87" w:rsidP="001D6604">
            <w:pPr>
              <w:jc w:val="center"/>
            </w:pPr>
            <w:r w:rsidRPr="001F346F">
              <w:t>62,2</w:t>
            </w:r>
          </w:p>
        </w:tc>
        <w:tc>
          <w:tcPr>
            <w:tcW w:w="560" w:type="pct"/>
            <w:vAlign w:val="center"/>
          </w:tcPr>
          <w:p w:rsidR="008C3D87" w:rsidRPr="001F346F" w:rsidRDefault="008C3D87" w:rsidP="001D6604">
            <w:pPr>
              <w:jc w:val="center"/>
            </w:pPr>
            <w:r w:rsidRPr="001F346F">
              <w:t>88,8</w:t>
            </w:r>
          </w:p>
        </w:tc>
        <w:tc>
          <w:tcPr>
            <w:tcW w:w="560" w:type="pct"/>
            <w:vAlign w:val="center"/>
          </w:tcPr>
          <w:p w:rsidR="008C3D87" w:rsidRPr="001F346F" w:rsidRDefault="008C3D87" w:rsidP="001D6604">
            <w:pPr>
              <w:jc w:val="center"/>
            </w:pPr>
            <w:r w:rsidRPr="001F346F">
              <w:t>100</w:t>
            </w:r>
          </w:p>
        </w:tc>
        <w:tc>
          <w:tcPr>
            <w:tcW w:w="560" w:type="pct"/>
            <w:vAlign w:val="center"/>
          </w:tcPr>
          <w:p w:rsidR="008C3D87" w:rsidRPr="001F346F" w:rsidRDefault="008C3D87" w:rsidP="00F20D55">
            <w:pPr>
              <w:jc w:val="center"/>
            </w:pPr>
            <w:r w:rsidRPr="001F346F">
              <w:t>100</w:t>
            </w:r>
          </w:p>
        </w:tc>
        <w:tc>
          <w:tcPr>
            <w:tcW w:w="560" w:type="pct"/>
            <w:vAlign w:val="center"/>
          </w:tcPr>
          <w:p w:rsidR="008C3D87" w:rsidRPr="001F346F" w:rsidRDefault="008C3D87" w:rsidP="00BE1517">
            <w:pPr>
              <w:jc w:val="center"/>
            </w:pPr>
            <w:r w:rsidRPr="001F346F">
              <w:t>100</w:t>
            </w:r>
          </w:p>
        </w:tc>
      </w:tr>
      <w:tr w:rsidR="008C3D87" w:rsidRPr="001F346F" w:rsidTr="00BE1517">
        <w:tc>
          <w:tcPr>
            <w:tcW w:w="2185" w:type="pct"/>
            <w:vAlign w:val="bottom"/>
          </w:tcPr>
          <w:p w:rsidR="008C3D87" w:rsidRPr="001F346F" w:rsidRDefault="008C3D87" w:rsidP="001D6604">
            <w:r w:rsidRPr="001F346F">
              <w:t>Доля учреждений бюджетной сферы, оснащенных приборами учета горячей воды</w:t>
            </w:r>
          </w:p>
        </w:tc>
        <w:tc>
          <w:tcPr>
            <w:tcW w:w="574" w:type="pct"/>
            <w:vAlign w:val="center"/>
          </w:tcPr>
          <w:p w:rsidR="008C3D87" w:rsidRPr="001F346F" w:rsidRDefault="008C3D87" w:rsidP="001D6604">
            <w:pPr>
              <w:jc w:val="center"/>
            </w:pPr>
            <w:r w:rsidRPr="001F346F">
              <w:t>61,7</w:t>
            </w:r>
          </w:p>
        </w:tc>
        <w:tc>
          <w:tcPr>
            <w:tcW w:w="560" w:type="pct"/>
            <w:vAlign w:val="center"/>
          </w:tcPr>
          <w:p w:rsidR="008C3D87" w:rsidRPr="001F346F" w:rsidRDefault="008C3D87" w:rsidP="001D6604">
            <w:pPr>
              <w:jc w:val="center"/>
            </w:pPr>
            <w:r w:rsidRPr="001F346F">
              <w:t>90,8</w:t>
            </w:r>
          </w:p>
        </w:tc>
        <w:tc>
          <w:tcPr>
            <w:tcW w:w="560" w:type="pct"/>
            <w:vAlign w:val="center"/>
          </w:tcPr>
          <w:p w:rsidR="008C3D87" w:rsidRPr="001F346F" w:rsidRDefault="008C3D87" w:rsidP="001D6604">
            <w:pPr>
              <w:jc w:val="center"/>
            </w:pPr>
            <w:r w:rsidRPr="001F346F">
              <w:t>100</w:t>
            </w:r>
          </w:p>
        </w:tc>
        <w:tc>
          <w:tcPr>
            <w:tcW w:w="560" w:type="pct"/>
            <w:vAlign w:val="center"/>
          </w:tcPr>
          <w:p w:rsidR="008C3D87" w:rsidRPr="001F346F" w:rsidRDefault="008C3D87" w:rsidP="00F20D55">
            <w:pPr>
              <w:jc w:val="center"/>
            </w:pPr>
            <w:r w:rsidRPr="001F346F">
              <w:t>100</w:t>
            </w:r>
          </w:p>
        </w:tc>
        <w:tc>
          <w:tcPr>
            <w:tcW w:w="560" w:type="pct"/>
            <w:vAlign w:val="center"/>
          </w:tcPr>
          <w:p w:rsidR="008C3D87" w:rsidRPr="001F346F" w:rsidRDefault="008C3D87" w:rsidP="00BE1517">
            <w:pPr>
              <w:jc w:val="center"/>
            </w:pPr>
            <w:r w:rsidRPr="001F346F">
              <w:t>100</w:t>
            </w:r>
          </w:p>
        </w:tc>
      </w:tr>
      <w:tr w:rsidR="008C3D87" w:rsidRPr="001F346F" w:rsidTr="00BE1517">
        <w:tc>
          <w:tcPr>
            <w:tcW w:w="2185" w:type="pct"/>
            <w:vAlign w:val="bottom"/>
          </w:tcPr>
          <w:p w:rsidR="008C3D87" w:rsidRPr="001F346F" w:rsidRDefault="008C3D87" w:rsidP="001D6604">
            <w:r w:rsidRPr="001F346F">
              <w:t>Доля многоквартирных жилых зданий, оснащенных коллективными приборами учета тепла</w:t>
            </w:r>
          </w:p>
        </w:tc>
        <w:tc>
          <w:tcPr>
            <w:tcW w:w="574" w:type="pct"/>
            <w:vAlign w:val="center"/>
          </w:tcPr>
          <w:p w:rsidR="008C3D87" w:rsidRPr="001F346F" w:rsidRDefault="008C3D87" w:rsidP="001D6604">
            <w:pPr>
              <w:jc w:val="center"/>
            </w:pPr>
            <w:r w:rsidRPr="001F346F">
              <w:t>7,3</w:t>
            </w:r>
          </w:p>
        </w:tc>
        <w:tc>
          <w:tcPr>
            <w:tcW w:w="560" w:type="pct"/>
            <w:vAlign w:val="center"/>
          </w:tcPr>
          <w:p w:rsidR="008C3D87" w:rsidRPr="001F346F" w:rsidRDefault="008C3D87" w:rsidP="001D6604">
            <w:pPr>
              <w:jc w:val="center"/>
            </w:pPr>
            <w:r w:rsidRPr="001F346F">
              <w:t>8,0</w:t>
            </w:r>
          </w:p>
        </w:tc>
        <w:tc>
          <w:tcPr>
            <w:tcW w:w="560" w:type="pct"/>
            <w:vAlign w:val="center"/>
          </w:tcPr>
          <w:p w:rsidR="008C3D87" w:rsidRPr="001F346F" w:rsidRDefault="008C3D87" w:rsidP="001D6604">
            <w:pPr>
              <w:jc w:val="center"/>
            </w:pPr>
            <w:r w:rsidRPr="001F346F">
              <w:t>8,0</w:t>
            </w:r>
          </w:p>
        </w:tc>
        <w:tc>
          <w:tcPr>
            <w:tcW w:w="560" w:type="pct"/>
            <w:vAlign w:val="center"/>
          </w:tcPr>
          <w:p w:rsidR="008C3D87" w:rsidRPr="001F346F" w:rsidRDefault="008C3D87" w:rsidP="00F20D55">
            <w:pPr>
              <w:jc w:val="center"/>
            </w:pPr>
            <w:r w:rsidRPr="001F346F">
              <w:t>14,8</w:t>
            </w:r>
          </w:p>
        </w:tc>
        <w:tc>
          <w:tcPr>
            <w:tcW w:w="560" w:type="pct"/>
            <w:vAlign w:val="center"/>
          </w:tcPr>
          <w:p w:rsidR="008C3D87" w:rsidRPr="001F346F" w:rsidRDefault="008C3D87" w:rsidP="00BE1517">
            <w:pPr>
              <w:jc w:val="center"/>
            </w:pPr>
            <w:r w:rsidRPr="001F346F">
              <w:t>15,0</w:t>
            </w:r>
          </w:p>
        </w:tc>
      </w:tr>
      <w:tr w:rsidR="008C3D87" w:rsidRPr="001F346F" w:rsidTr="00BE1517">
        <w:tc>
          <w:tcPr>
            <w:tcW w:w="2185" w:type="pct"/>
            <w:vAlign w:val="bottom"/>
          </w:tcPr>
          <w:p w:rsidR="008C3D87" w:rsidRPr="001F346F" w:rsidRDefault="008C3D87" w:rsidP="001D6604">
            <w:r w:rsidRPr="001F346F">
              <w:t xml:space="preserve">Доля многоквартирных жилых зданий, оснащенных коллективными приборами учета горячего водоснабжения </w:t>
            </w:r>
          </w:p>
        </w:tc>
        <w:tc>
          <w:tcPr>
            <w:tcW w:w="574" w:type="pct"/>
            <w:vAlign w:val="center"/>
          </w:tcPr>
          <w:p w:rsidR="008C3D87" w:rsidRPr="001F346F" w:rsidRDefault="008C3D87" w:rsidP="001D6604">
            <w:pPr>
              <w:jc w:val="center"/>
            </w:pPr>
            <w:r w:rsidRPr="001F346F">
              <w:t>3,8</w:t>
            </w:r>
          </w:p>
        </w:tc>
        <w:tc>
          <w:tcPr>
            <w:tcW w:w="560" w:type="pct"/>
            <w:vAlign w:val="center"/>
          </w:tcPr>
          <w:p w:rsidR="008C3D87" w:rsidRPr="001F346F" w:rsidRDefault="008C3D87" w:rsidP="001D6604">
            <w:pPr>
              <w:jc w:val="center"/>
            </w:pPr>
            <w:r w:rsidRPr="001F346F">
              <w:t>5,7</w:t>
            </w:r>
          </w:p>
        </w:tc>
        <w:tc>
          <w:tcPr>
            <w:tcW w:w="560" w:type="pct"/>
            <w:vAlign w:val="center"/>
          </w:tcPr>
          <w:p w:rsidR="008C3D87" w:rsidRPr="001F346F" w:rsidRDefault="008C3D87" w:rsidP="001D6604">
            <w:pPr>
              <w:jc w:val="center"/>
            </w:pPr>
            <w:r w:rsidRPr="001F346F">
              <w:t>5,7</w:t>
            </w:r>
          </w:p>
        </w:tc>
        <w:tc>
          <w:tcPr>
            <w:tcW w:w="560" w:type="pct"/>
            <w:vAlign w:val="center"/>
          </w:tcPr>
          <w:p w:rsidR="008C3D87" w:rsidRPr="001F346F" w:rsidRDefault="008C3D87" w:rsidP="00F20D55">
            <w:pPr>
              <w:jc w:val="center"/>
            </w:pPr>
          </w:p>
          <w:p w:rsidR="008C3D87" w:rsidRPr="001F346F" w:rsidRDefault="008C3D87" w:rsidP="00F20D55">
            <w:pPr>
              <w:jc w:val="center"/>
            </w:pPr>
            <w:r w:rsidRPr="001F346F">
              <w:t>10,8</w:t>
            </w:r>
          </w:p>
          <w:p w:rsidR="008C3D87" w:rsidRPr="001F346F" w:rsidRDefault="008C3D87" w:rsidP="00F20D55">
            <w:pPr>
              <w:jc w:val="center"/>
            </w:pPr>
          </w:p>
        </w:tc>
        <w:tc>
          <w:tcPr>
            <w:tcW w:w="560" w:type="pct"/>
            <w:vAlign w:val="center"/>
          </w:tcPr>
          <w:p w:rsidR="008C3D87" w:rsidRPr="001F346F" w:rsidRDefault="008C3D87" w:rsidP="00BE1517">
            <w:pPr>
              <w:jc w:val="center"/>
            </w:pPr>
            <w:r w:rsidRPr="001F346F">
              <w:t>26,5</w:t>
            </w:r>
          </w:p>
        </w:tc>
      </w:tr>
      <w:tr w:rsidR="008C3D87" w:rsidRPr="001F346F" w:rsidTr="00BE1517">
        <w:tc>
          <w:tcPr>
            <w:tcW w:w="2185" w:type="pct"/>
            <w:vAlign w:val="bottom"/>
          </w:tcPr>
          <w:p w:rsidR="008C3D87" w:rsidRPr="001F346F" w:rsidRDefault="008C3D87" w:rsidP="00027D93">
            <w:r w:rsidRPr="001F346F">
              <w:t>Доля многоквартирных жилых зданий, оснащенных коллективными приборами учета холодного водоснабжения</w:t>
            </w:r>
          </w:p>
        </w:tc>
        <w:tc>
          <w:tcPr>
            <w:tcW w:w="574" w:type="pct"/>
            <w:vAlign w:val="center"/>
          </w:tcPr>
          <w:p w:rsidR="008C3D87" w:rsidRPr="001F346F" w:rsidRDefault="008C3D87" w:rsidP="001D6604">
            <w:pPr>
              <w:jc w:val="center"/>
            </w:pPr>
            <w:r w:rsidRPr="001F346F">
              <w:t>5,4</w:t>
            </w:r>
          </w:p>
        </w:tc>
        <w:tc>
          <w:tcPr>
            <w:tcW w:w="560" w:type="pct"/>
            <w:vAlign w:val="center"/>
          </w:tcPr>
          <w:p w:rsidR="008C3D87" w:rsidRPr="001F346F" w:rsidRDefault="008C3D87" w:rsidP="001D6604">
            <w:pPr>
              <w:jc w:val="center"/>
            </w:pPr>
            <w:r w:rsidRPr="001F346F">
              <w:t>6,1</w:t>
            </w:r>
          </w:p>
        </w:tc>
        <w:tc>
          <w:tcPr>
            <w:tcW w:w="560" w:type="pct"/>
            <w:vAlign w:val="center"/>
          </w:tcPr>
          <w:p w:rsidR="008C3D87" w:rsidRPr="001F346F" w:rsidRDefault="008C3D87" w:rsidP="001D6604">
            <w:pPr>
              <w:jc w:val="center"/>
            </w:pPr>
            <w:r w:rsidRPr="001F346F">
              <w:t>6,1</w:t>
            </w:r>
          </w:p>
        </w:tc>
        <w:tc>
          <w:tcPr>
            <w:tcW w:w="560" w:type="pct"/>
            <w:vAlign w:val="center"/>
          </w:tcPr>
          <w:p w:rsidR="008C3D87" w:rsidRPr="001F346F" w:rsidRDefault="008C3D87" w:rsidP="00F20D55">
            <w:pPr>
              <w:jc w:val="center"/>
            </w:pPr>
            <w:r w:rsidRPr="001F346F">
              <w:t>8,9</w:t>
            </w:r>
          </w:p>
        </w:tc>
        <w:tc>
          <w:tcPr>
            <w:tcW w:w="560" w:type="pct"/>
            <w:vAlign w:val="center"/>
          </w:tcPr>
          <w:p w:rsidR="008C3D87" w:rsidRPr="001F346F" w:rsidRDefault="008C3D87" w:rsidP="00BE1517">
            <w:pPr>
              <w:jc w:val="center"/>
            </w:pPr>
            <w:r w:rsidRPr="001F346F">
              <w:t>17,8</w:t>
            </w:r>
          </w:p>
        </w:tc>
      </w:tr>
      <w:tr w:rsidR="008C3D87" w:rsidRPr="001F346F" w:rsidTr="00BE1517">
        <w:tc>
          <w:tcPr>
            <w:tcW w:w="2185" w:type="pct"/>
            <w:vAlign w:val="bottom"/>
          </w:tcPr>
          <w:p w:rsidR="008C3D87" w:rsidRPr="001F346F" w:rsidRDefault="008C3D87" w:rsidP="001D6604">
            <w:r w:rsidRPr="001F346F">
              <w:t>Доля квартир, оснащенных индивидуальными приборами учета горячей воды</w:t>
            </w:r>
          </w:p>
        </w:tc>
        <w:tc>
          <w:tcPr>
            <w:tcW w:w="574" w:type="pct"/>
            <w:vAlign w:val="center"/>
          </w:tcPr>
          <w:p w:rsidR="008C3D87" w:rsidRPr="001F346F" w:rsidRDefault="008C3D87" w:rsidP="001D6604">
            <w:pPr>
              <w:jc w:val="center"/>
            </w:pPr>
            <w:r w:rsidRPr="001F346F">
              <w:t>44,2</w:t>
            </w:r>
          </w:p>
        </w:tc>
        <w:tc>
          <w:tcPr>
            <w:tcW w:w="560" w:type="pct"/>
            <w:vAlign w:val="center"/>
          </w:tcPr>
          <w:p w:rsidR="008C3D87" w:rsidRPr="001F346F" w:rsidRDefault="008C3D87" w:rsidP="001D6604">
            <w:pPr>
              <w:jc w:val="center"/>
            </w:pPr>
            <w:r w:rsidRPr="001F346F">
              <w:t>54,2</w:t>
            </w:r>
          </w:p>
        </w:tc>
        <w:tc>
          <w:tcPr>
            <w:tcW w:w="560" w:type="pct"/>
            <w:vAlign w:val="center"/>
          </w:tcPr>
          <w:p w:rsidR="008C3D87" w:rsidRPr="001F346F" w:rsidRDefault="008C3D87" w:rsidP="001D6604">
            <w:pPr>
              <w:jc w:val="center"/>
            </w:pPr>
            <w:r w:rsidRPr="001F346F">
              <w:t>61,9</w:t>
            </w:r>
          </w:p>
        </w:tc>
        <w:tc>
          <w:tcPr>
            <w:tcW w:w="560" w:type="pct"/>
            <w:vAlign w:val="center"/>
          </w:tcPr>
          <w:p w:rsidR="008C3D87" w:rsidRPr="001F346F" w:rsidRDefault="008C3D87" w:rsidP="00F20D55">
            <w:pPr>
              <w:jc w:val="center"/>
            </w:pPr>
            <w:r w:rsidRPr="001F346F">
              <w:t>72,7</w:t>
            </w:r>
          </w:p>
        </w:tc>
        <w:tc>
          <w:tcPr>
            <w:tcW w:w="560" w:type="pct"/>
            <w:vAlign w:val="center"/>
          </w:tcPr>
          <w:p w:rsidR="008C3D87" w:rsidRPr="001F346F" w:rsidRDefault="008C3D87" w:rsidP="00BE1517">
            <w:pPr>
              <w:jc w:val="center"/>
            </w:pPr>
            <w:r w:rsidRPr="001F346F">
              <w:t>82,4</w:t>
            </w:r>
          </w:p>
        </w:tc>
      </w:tr>
      <w:tr w:rsidR="008C3D87" w:rsidRPr="001F346F" w:rsidTr="00BE1517">
        <w:tc>
          <w:tcPr>
            <w:tcW w:w="2185" w:type="pct"/>
            <w:vAlign w:val="bottom"/>
          </w:tcPr>
          <w:p w:rsidR="008C3D87" w:rsidRPr="001F346F" w:rsidRDefault="008C3D87" w:rsidP="001D6604">
            <w:r w:rsidRPr="001F346F">
              <w:t>Средний удельный расход тепловой энергии на цели отопления в жилых домах, в том числе в многоквартирных домах, подключенных к системам централизованного теплоснабжения, Гкал/ кв. м в год</w:t>
            </w:r>
          </w:p>
        </w:tc>
        <w:tc>
          <w:tcPr>
            <w:tcW w:w="574" w:type="pct"/>
            <w:vAlign w:val="center"/>
          </w:tcPr>
          <w:p w:rsidR="008C3D87" w:rsidRPr="001F346F" w:rsidRDefault="008C3D87" w:rsidP="008E4FB0">
            <w:pPr>
              <w:jc w:val="center"/>
            </w:pPr>
            <w:r w:rsidRPr="001F346F">
              <w:t>0,27</w:t>
            </w:r>
          </w:p>
        </w:tc>
        <w:tc>
          <w:tcPr>
            <w:tcW w:w="560" w:type="pct"/>
            <w:vAlign w:val="center"/>
          </w:tcPr>
          <w:p w:rsidR="008C3D87" w:rsidRPr="001F346F" w:rsidRDefault="008C3D87" w:rsidP="001D6604">
            <w:pPr>
              <w:jc w:val="center"/>
            </w:pPr>
            <w:r w:rsidRPr="001F346F">
              <w:t>0,27</w:t>
            </w:r>
          </w:p>
        </w:tc>
        <w:tc>
          <w:tcPr>
            <w:tcW w:w="560" w:type="pct"/>
            <w:vAlign w:val="center"/>
          </w:tcPr>
          <w:p w:rsidR="008C3D87" w:rsidRPr="001F346F" w:rsidRDefault="008C3D87" w:rsidP="001D6604">
            <w:pPr>
              <w:jc w:val="center"/>
            </w:pPr>
            <w:r w:rsidRPr="001F346F">
              <w:t>0,26</w:t>
            </w:r>
          </w:p>
        </w:tc>
        <w:tc>
          <w:tcPr>
            <w:tcW w:w="560" w:type="pct"/>
            <w:vAlign w:val="center"/>
          </w:tcPr>
          <w:p w:rsidR="008C3D87" w:rsidRPr="001F346F" w:rsidRDefault="008C3D87" w:rsidP="00F20D55">
            <w:pPr>
              <w:jc w:val="center"/>
            </w:pPr>
          </w:p>
          <w:p w:rsidR="008C3D87" w:rsidRPr="001F346F" w:rsidRDefault="008C3D87" w:rsidP="00F20D55">
            <w:pPr>
              <w:jc w:val="center"/>
            </w:pPr>
            <w:r w:rsidRPr="001F346F">
              <w:t>0,26</w:t>
            </w:r>
          </w:p>
          <w:p w:rsidR="008C3D87" w:rsidRPr="001F346F" w:rsidRDefault="008C3D87" w:rsidP="00F20D55">
            <w:pPr>
              <w:jc w:val="center"/>
            </w:pPr>
          </w:p>
        </w:tc>
        <w:tc>
          <w:tcPr>
            <w:tcW w:w="560" w:type="pct"/>
            <w:vAlign w:val="center"/>
          </w:tcPr>
          <w:p w:rsidR="008C3D87" w:rsidRPr="001F346F" w:rsidRDefault="008C3D87" w:rsidP="00BE1517">
            <w:pPr>
              <w:jc w:val="center"/>
            </w:pPr>
            <w:r w:rsidRPr="001F346F">
              <w:t>0,28</w:t>
            </w:r>
          </w:p>
        </w:tc>
      </w:tr>
    </w:tbl>
    <w:p w:rsidR="008C3D87" w:rsidRPr="001F346F" w:rsidRDefault="008C3D87" w:rsidP="00CC5346">
      <w:pPr>
        <w:shd w:val="clear" w:color="auto" w:fill="FFFFFF"/>
        <w:jc w:val="both"/>
        <w:rPr>
          <w:color w:val="FF0000"/>
        </w:rPr>
      </w:pPr>
    </w:p>
    <w:p w:rsidR="008C3D87" w:rsidRPr="001F346F" w:rsidRDefault="008C3D87" w:rsidP="0076401D">
      <w:pPr>
        <w:shd w:val="clear" w:color="auto" w:fill="FFFFFF"/>
        <w:jc w:val="both"/>
      </w:pPr>
      <w:r w:rsidRPr="001F346F">
        <w:rPr>
          <w:color w:val="FF0000"/>
        </w:rPr>
        <w:tab/>
      </w:r>
      <w:r w:rsidRPr="001F346F">
        <w:t>На реализацию мероприятий по подготовке к осенне-зимнему периоду из разных источников  направлено порядка69,6 млн. рублей, из которых 64,5 % или 44,9 млн.рублей - средства предприятий.В летний период в соответствии с графиком проведены гидравлические испытания магистральных тепловых сетей, выполнен ремонт инженерных сетей, подготовлены котельные города и жилой фонд. Намеченные мероприятия выполнены в полном объеме, что позволило начать отопительный сезон в установленные сроки.</w:t>
      </w:r>
    </w:p>
    <w:p w:rsidR="008C3D87" w:rsidRPr="001F346F" w:rsidRDefault="008C3D87" w:rsidP="0076401D">
      <w:pPr>
        <w:shd w:val="clear" w:color="auto" w:fill="FFFFFF"/>
        <w:ind w:firstLine="567"/>
        <w:jc w:val="both"/>
      </w:pPr>
      <w:r w:rsidRPr="001F346F">
        <w:t>Большая работа проведена по</w:t>
      </w:r>
      <w:r w:rsidRPr="001F346F">
        <w:rPr>
          <w:bCs/>
        </w:rPr>
        <w:t>благоустройству дворовых территорий</w:t>
      </w:r>
      <w:r w:rsidRPr="001F346F">
        <w:t xml:space="preserve"> многоквартирных жилых домов.В микрорайонах города ямочный ремонт внутриквартальных проездов выполнен на площади 5 019,4 кв.м, асфальтирование внутриквартальных проездов - на площади 7 256,4 кв.м. Устройство тротуаров из фигурной плитки и железобетонных плит выполнено на площади 417,8 кв.м. В микрорайонах города оборудованы 2 детских площадки, установлен 1 детский игровой комплекс. В весенне-летний период устроено 3 422,5 кв.м цветников.</w:t>
      </w:r>
    </w:p>
    <w:p w:rsidR="008C3D87" w:rsidRPr="001F346F" w:rsidRDefault="008C3D87" w:rsidP="0076401D">
      <w:pPr>
        <w:shd w:val="clear" w:color="auto" w:fill="FFFFFF"/>
        <w:ind w:firstLine="567"/>
        <w:jc w:val="both"/>
      </w:pPr>
      <w:r w:rsidRPr="001F346F">
        <w:t>Работы по содержанию и ремонту автомобильных дорог и элементов обустройства, капитальному ремонту автомобильных дорог, дорожных сооружений, технических средств организации дорожного движения и элементов обустройства улично-дорожной сети профинансированы на сумму более 74,7млн. рублей. </w:t>
      </w:r>
    </w:p>
    <w:p w:rsidR="008C3D87" w:rsidRPr="001F346F" w:rsidRDefault="008C3D87" w:rsidP="002D1F20">
      <w:pPr>
        <w:shd w:val="clear" w:color="auto" w:fill="FFFFFF"/>
        <w:ind w:firstLine="567"/>
        <w:jc w:val="both"/>
      </w:pPr>
      <w:r w:rsidRPr="001F346F">
        <w:t xml:space="preserve">В рамках организации пассажирских перевозок автотранспортом общего пользованияУнитарному предприятию специализированному автотранспортному по обслуживанию объектов городского хозяйства субсидированы 35 048 рейсов на сумму 26,6 млн.рублей. </w:t>
      </w:r>
    </w:p>
    <w:p w:rsidR="008C3D87" w:rsidRPr="001F346F" w:rsidRDefault="008C3D87" w:rsidP="00C7325D">
      <w:pPr>
        <w:autoSpaceDE w:val="0"/>
        <w:autoSpaceDN w:val="0"/>
        <w:adjustRightInd w:val="0"/>
        <w:jc w:val="center"/>
        <w:outlineLvl w:val="1"/>
        <w:rPr>
          <w:b/>
        </w:rPr>
      </w:pPr>
    </w:p>
    <w:p w:rsidR="008C3D87" w:rsidRPr="001F346F" w:rsidRDefault="008C3D87" w:rsidP="00C7325D">
      <w:pPr>
        <w:autoSpaceDE w:val="0"/>
        <w:autoSpaceDN w:val="0"/>
        <w:adjustRightInd w:val="0"/>
        <w:jc w:val="center"/>
        <w:outlineLvl w:val="1"/>
        <w:rPr>
          <w:b/>
        </w:rPr>
      </w:pPr>
      <w:r w:rsidRPr="001F346F">
        <w:rPr>
          <w:b/>
        </w:rPr>
        <w:t>Обеспечение жилыми помещениями малоимущих граждан,</w:t>
      </w:r>
    </w:p>
    <w:p w:rsidR="008C3D87" w:rsidRPr="001F346F" w:rsidRDefault="008C3D87" w:rsidP="0070562A">
      <w:pPr>
        <w:autoSpaceDE w:val="0"/>
        <w:autoSpaceDN w:val="0"/>
        <w:adjustRightInd w:val="0"/>
        <w:jc w:val="center"/>
        <w:rPr>
          <w:b/>
        </w:rPr>
      </w:pPr>
      <w:r w:rsidRPr="001F346F">
        <w:rPr>
          <w:b/>
        </w:rPr>
        <w:t>нуждающихся в улучшении жилищных условий</w:t>
      </w:r>
    </w:p>
    <w:p w:rsidR="008C3D87" w:rsidRPr="001F346F" w:rsidRDefault="008C3D87" w:rsidP="003876BB">
      <w:pPr>
        <w:ind w:firstLine="708"/>
        <w:jc w:val="both"/>
        <w:rPr>
          <w:color w:val="FF0000"/>
        </w:rPr>
      </w:pPr>
    </w:p>
    <w:p w:rsidR="008C3D87" w:rsidRPr="001F346F" w:rsidRDefault="008C3D87" w:rsidP="000F2D1D">
      <w:pPr>
        <w:ind w:firstLine="567"/>
        <w:jc w:val="both"/>
      </w:pPr>
      <w:r w:rsidRPr="001F346F">
        <w:t>В соответствии с действующим Жилищным кодексом Российской Федерации Комитет по управлению муниципальным имуществом, ведёт работу по учёту граждан, нуждающихся в жилых помещениях, предоставляемых по договорам социального найма.</w:t>
      </w:r>
    </w:p>
    <w:p w:rsidR="008C3D87" w:rsidRPr="001F346F" w:rsidRDefault="008C3D87" w:rsidP="000F2D1D">
      <w:pPr>
        <w:ind w:firstLine="567"/>
        <w:jc w:val="both"/>
      </w:pPr>
      <w:r w:rsidRPr="001F346F">
        <w:t xml:space="preserve">В списках граждан, состоящих на учёте в качестве нуждающихся в жилых помещениях, предоставляемых по договорам социального найма, по состоянию на 01.01.2015 года значится  1429 семей и одиноко проживающих граждан. </w:t>
      </w:r>
    </w:p>
    <w:p w:rsidR="008C3D87" w:rsidRPr="001F346F" w:rsidRDefault="008C3D87" w:rsidP="000F2D1D">
      <w:pPr>
        <w:ind w:firstLine="567"/>
        <w:jc w:val="both"/>
      </w:pPr>
      <w:r w:rsidRPr="001F346F">
        <w:t>В 2014 году на указанный учёт приняты 16 семей и одиноко проживающих граждан, 79 семей и одиноко проживающих граждан исключены из списка граждан, состоящих на учёте в качестве нуждающихся.</w:t>
      </w:r>
    </w:p>
    <w:p w:rsidR="008C3D87" w:rsidRPr="001F346F" w:rsidRDefault="008C3D87" w:rsidP="000F2D1D">
      <w:pPr>
        <w:ind w:firstLine="567"/>
        <w:jc w:val="both"/>
      </w:pPr>
      <w:r w:rsidRPr="001F346F">
        <w:t>В 2014 году в целях обеспечения жилыми помещениями граждан, состоящих на учёте в качестве нуждающихся в жилых помещениях, предоставляемых по договорам социального найма в порядке очередности, предоставлена 1 квартира общей площадью 40,1 кв.м.</w:t>
      </w:r>
    </w:p>
    <w:p w:rsidR="008C3D87" w:rsidRPr="001F346F" w:rsidRDefault="008C3D87" w:rsidP="000F2D1D">
      <w:pPr>
        <w:ind w:firstLine="567"/>
        <w:jc w:val="both"/>
      </w:pPr>
      <w:r w:rsidRPr="001F346F">
        <w:t>В рамках обеспечения жильем граждан, проживающих в непригодных для проживания жилых помещениях, 1 семье предоставлено жилое помещение на условиях договора социального найма общей площадью 44,9 кв.м.</w:t>
      </w:r>
    </w:p>
    <w:p w:rsidR="008C3D87" w:rsidRPr="001F346F" w:rsidRDefault="008C3D87" w:rsidP="000F2D1D">
      <w:pPr>
        <w:ind w:firstLine="567"/>
        <w:jc w:val="both"/>
      </w:pPr>
      <w:r w:rsidRPr="001F346F">
        <w:t>В 2014 году поставлен на учет в органе местного самоуправления по мероприятию «Улучшение жилищных условий ветеранам Великой Отечественной войны» 1 человек.Субсидия в целях обеспечения жильем граждан из числа ветеранов Великой Отечественной войны и приравненных к ним лиц в 2014 году, не предоставлялась.</w:t>
      </w:r>
    </w:p>
    <w:p w:rsidR="008C3D87" w:rsidRPr="001F346F" w:rsidRDefault="008C3D87" w:rsidP="000F2D1D">
      <w:pPr>
        <w:ind w:firstLine="567"/>
        <w:jc w:val="both"/>
      </w:pPr>
      <w:r w:rsidRPr="001F346F">
        <w:t>В рамках обеспечения жильем ветеранов боевых действий, инвалидов, а также семей, имеющих детей-инвалидов субсидии на приобретение жилья получили 9 семей. По данной категории по состоянию на 01.01.2015 года в списке, имеющих право на получении субсидии  значиться 32 семьи.</w:t>
      </w:r>
    </w:p>
    <w:p w:rsidR="008C3D87" w:rsidRPr="001F346F" w:rsidRDefault="008C3D87" w:rsidP="005F3184">
      <w:pPr>
        <w:ind w:firstLine="567"/>
        <w:jc w:val="both"/>
      </w:pPr>
      <w:r w:rsidRPr="001F346F">
        <w:t xml:space="preserve">Вреестре участников по мероприятию «Предоставление жилищных субсидий гражданам, выезжающим из Ханты-Мансийского автономного округа-Югры в субъекты Российской Федерации, не относящиеся к районам Крайнего Севера и приравненным к ним местностям,признанным до 31 декабря 2013 года участниками подпрограммы»подпрограммы V «Обеспечение мерами государственной поддержки  по улучшению жилищных условий отдельных категорий граждан»по состоянию на 01.01.2015 год, значится 229 семей, из них 7 семей инвалидов 1,2 групп и семей с детьми-инвалидами. </w:t>
      </w:r>
    </w:p>
    <w:p w:rsidR="008C3D87" w:rsidRPr="001F346F" w:rsidRDefault="008C3D87" w:rsidP="005F3184">
      <w:pPr>
        <w:ind w:firstLine="567"/>
        <w:jc w:val="both"/>
      </w:pPr>
      <w:r w:rsidRPr="001F346F">
        <w:t>За 2014 год с целью реализации права на получение субсидии на приобретение жилого помещения за пределами ХМАО - Югры, выдано 7 уведомлений из них:</w:t>
      </w:r>
    </w:p>
    <w:p w:rsidR="008C3D87" w:rsidRPr="001F346F" w:rsidRDefault="008C3D87" w:rsidP="005F3184">
      <w:pPr>
        <w:ind w:firstLine="567"/>
        <w:jc w:val="both"/>
      </w:pPr>
      <w:r w:rsidRPr="001F346F">
        <w:t>- 5 семей приобрели жилые помещения в субъектах Российской Федерации, не относящиеся к районам Крайнего Севера и приравненных к ним местностях;</w:t>
      </w:r>
    </w:p>
    <w:p w:rsidR="008C3D87" w:rsidRPr="001F346F" w:rsidRDefault="008C3D87" w:rsidP="005F3184">
      <w:pPr>
        <w:ind w:firstLine="567"/>
        <w:jc w:val="both"/>
      </w:pPr>
      <w:r w:rsidRPr="001F346F">
        <w:t>- 2 семьи не реализовали своё право в течение 6 месяцев со дня выдачи уведомления.</w:t>
      </w:r>
    </w:p>
    <w:p w:rsidR="008C3D87" w:rsidRPr="001F346F" w:rsidRDefault="008C3D87" w:rsidP="005F3184">
      <w:pPr>
        <w:ind w:firstLine="567"/>
        <w:jc w:val="both"/>
      </w:pPr>
      <w:r w:rsidRPr="001F346F">
        <w:t>Комитет по управлению муниципальным имуществом администрации города осуществляет признание граждан, нуждающимися в улучшении жилищных условий граждан, выезжающих из районов Крайнего Севера и приравненных к ним местностей.</w:t>
      </w:r>
    </w:p>
    <w:p w:rsidR="008C3D87" w:rsidRPr="001F346F" w:rsidRDefault="008C3D87" w:rsidP="005F3184">
      <w:pPr>
        <w:ind w:firstLine="567"/>
        <w:jc w:val="both"/>
      </w:pPr>
      <w:r w:rsidRPr="001F346F">
        <w:t>В списке граждан имеющих право на получение социальных выплат для приобретения жилья по состоянию на 01.01.2015 год значится 171 семья, из них:</w:t>
      </w:r>
    </w:p>
    <w:p w:rsidR="008C3D87" w:rsidRPr="001F346F" w:rsidRDefault="008C3D87" w:rsidP="005F3184">
      <w:pPr>
        <w:ind w:firstLine="567"/>
        <w:jc w:val="both"/>
      </w:pPr>
      <w:r w:rsidRPr="001F346F">
        <w:t>-119 пенсионеры, 13 семей инвалидов 1,2 групп, 39 семей работающих граждан.</w:t>
      </w:r>
    </w:p>
    <w:p w:rsidR="008C3D87" w:rsidRPr="001F346F" w:rsidRDefault="008C3D87" w:rsidP="005F3184">
      <w:pPr>
        <w:ind w:firstLine="567"/>
        <w:jc w:val="both"/>
      </w:pPr>
      <w:r w:rsidRPr="001F346F">
        <w:t>За 2014 год государственные жилищные сертификаты, для приобретения жилого помещения в районах, не относящихся к Крайнему Северу за счет средств федерального бюджета предоставлены 3 семьям.</w:t>
      </w:r>
    </w:p>
    <w:p w:rsidR="008C3D87" w:rsidRPr="001F346F" w:rsidRDefault="008C3D87" w:rsidP="006023CC">
      <w:pPr>
        <w:ind w:firstLine="567"/>
        <w:jc w:val="both"/>
      </w:pPr>
      <w:r w:rsidRPr="001F346F">
        <w:t xml:space="preserve">В течение 2014 года поставлено на учет 22 молодые семьи, социальные выплаты  предоставлены 2 семьям, отказано в постановке на учёт 2 семьям. </w:t>
      </w:r>
    </w:p>
    <w:p w:rsidR="008C3D87" w:rsidRPr="001F346F" w:rsidRDefault="008C3D87" w:rsidP="006023CC">
      <w:pPr>
        <w:ind w:firstLine="567"/>
        <w:jc w:val="both"/>
      </w:pPr>
      <w:r w:rsidRPr="001F346F">
        <w:t>В реестр строений приспособленных для проживания и подлежащих расселению  включено 226 строений.</w:t>
      </w:r>
    </w:p>
    <w:p w:rsidR="008C3D87" w:rsidRPr="001F346F" w:rsidRDefault="008C3D87" w:rsidP="00792BBA">
      <w:pPr>
        <w:ind w:firstLine="567"/>
        <w:jc w:val="both"/>
      </w:pPr>
      <w:r w:rsidRPr="001F346F">
        <w:t>В рамках реализации мероприятий по ликвидации и расселению приспособленных для проживания строений в течение 2014 года:</w:t>
      </w:r>
    </w:p>
    <w:p w:rsidR="008C3D87" w:rsidRPr="001F346F" w:rsidRDefault="008C3D87" w:rsidP="003D6C08">
      <w:pPr>
        <w:ind w:firstLine="567"/>
        <w:jc w:val="both"/>
      </w:pPr>
      <w:r w:rsidRPr="001F346F">
        <w:t>- предоставлено 4 свидетельства о предоставлении субсидий, гражданам, вселившимся в приспособленные для проживания строения до 01.01.1995;</w:t>
      </w:r>
    </w:p>
    <w:p w:rsidR="008C3D87" w:rsidRPr="001F346F" w:rsidRDefault="008C3D87" w:rsidP="003D6C08">
      <w:pPr>
        <w:ind w:firstLine="567"/>
        <w:jc w:val="both"/>
      </w:pPr>
      <w:r w:rsidRPr="001F346F">
        <w:t>- приобретены 4 квартиры, общей площадью 149,7 кв.м;</w:t>
      </w:r>
    </w:p>
    <w:p w:rsidR="008C3D87" w:rsidRPr="001F346F" w:rsidRDefault="008C3D87" w:rsidP="003D6C08">
      <w:pPr>
        <w:ind w:firstLine="567"/>
        <w:jc w:val="both"/>
      </w:pPr>
      <w:r w:rsidRPr="001F346F">
        <w:t>- предоставлены субсидии на приобретение жилых помещений в собственность 4 795,5 тыс.руб.;</w:t>
      </w:r>
    </w:p>
    <w:p w:rsidR="008C3D87" w:rsidRPr="001F346F" w:rsidRDefault="008C3D87" w:rsidP="003D6C08">
      <w:pPr>
        <w:ind w:firstLine="567"/>
        <w:jc w:val="both"/>
      </w:pPr>
      <w:r w:rsidRPr="001F346F">
        <w:t>- участникам муниципальной программы вселившимся в приспособленные  для проживания строения после 01.01.1995, было предоставлено 57 квартир муниципального жилищного фонда коммерческого использования общей площадью 2899,3 кв.м.</w:t>
      </w:r>
    </w:p>
    <w:p w:rsidR="008C3D87" w:rsidRPr="001F346F" w:rsidRDefault="008C3D87" w:rsidP="003D6C08">
      <w:pPr>
        <w:ind w:firstLine="567"/>
        <w:jc w:val="both"/>
      </w:pPr>
      <w:r w:rsidRPr="001F346F">
        <w:t>В течение 2014 годазаключены:</w:t>
      </w:r>
    </w:p>
    <w:p w:rsidR="008C3D87" w:rsidRPr="001F346F" w:rsidRDefault="008C3D87" w:rsidP="003D6C08">
      <w:pPr>
        <w:ind w:firstLine="567"/>
        <w:jc w:val="both"/>
      </w:pPr>
      <w:r w:rsidRPr="001F346F">
        <w:t>-21 договор социального найма жилых помещений муниципального жилищного фонда, что на 30 договоров меньше чем в 2013 году;</w:t>
      </w:r>
    </w:p>
    <w:p w:rsidR="008C3D87" w:rsidRPr="001F346F" w:rsidRDefault="008C3D87" w:rsidP="003D6C08">
      <w:pPr>
        <w:ind w:firstLine="567"/>
        <w:jc w:val="both"/>
      </w:pPr>
      <w:r w:rsidRPr="001F346F">
        <w:t>- 17 договоров найма служебных жилых помещений, что на 1 договор меньше чем в 2013 году;</w:t>
      </w:r>
    </w:p>
    <w:p w:rsidR="008C3D87" w:rsidRPr="001F346F" w:rsidRDefault="008C3D87" w:rsidP="003D6C08">
      <w:pPr>
        <w:ind w:firstLine="567"/>
        <w:jc w:val="both"/>
      </w:pPr>
      <w:r w:rsidRPr="001F346F">
        <w:t>- 122 договора найма муниципального жилищного фонда коммерческого использования, что на 80 договора меньше чем в 2013 году;</w:t>
      </w:r>
    </w:p>
    <w:p w:rsidR="008C3D87" w:rsidRPr="001F346F" w:rsidRDefault="008C3D87" w:rsidP="003D6C08">
      <w:pPr>
        <w:ind w:firstLine="567"/>
        <w:jc w:val="both"/>
      </w:pPr>
      <w:r w:rsidRPr="001F346F">
        <w:t>-33 договора безвозмездного пользования жилыми помещениями специализированного жилищного фонда, что на  10 договоров больше чем в 2013 году;</w:t>
      </w:r>
    </w:p>
    <w:p w:rsidR="008C3D87" w:rsidRPr="001F346F" w:rsidRDefault="008C3D87" w:rsidP="003D6C08">
      <w:pPr>
        <w:ind w:firstLine="567"/>
        <w:jc w:val="both"/>
      </w:pPr>
      <w:r w:rsidRPr="001F346F">
        <w:t>-53 договора на передачу /приватизацию/ жилых помещений муниципального жилищного фонда,  что на 36 договоров меньше чем в 2013 году.</w:t>
      </w:r>
    </w:p>
    <w:p w:rsidR="008C3D87" w:rsidRPr="001F346F" w:rsidRDefault="008C3D87" w:rsidP="00A57B60">
      <w:pPr>
        <w:ind w:firstLine="709"/>
        <w:jc w:val="both"/>
        <w:rPr>
          <w:color w:val="FF0000"/>
        </w:rPr>
      </w:pPr>
    </w:p>
    <w:p w:rsidR="008C3D87" w:rsidRPr="001F346F" w:rsidRDefault="008C3D87" w:rsidP="00C7325D">
      <w:pPr>
        <w:autoSpaceDE w:val="0"/>
        <w:autoSpaceDN w:val="0"/>
        <w:adjustRightInd w:val="0"/>
        <w:jc w:val="center"/>
        <w:outlineLvl w:val="1"/>
        <w:rPr>
          <w:b/>
        </w:rPr>
      </w:pPr>
      <w:r w:rsidRPr="001F346F">
        <w:rPr>
          <w:b/>
        </w:rPr>
        <w:t>Управление и распоряжение имуществом,</w:t>
      </w:r>
    </w:p>
    <w:p w:rsidR="008C3D87" w:rsidRPr="001F346F" w:rsidRDefault="008C3D87" w:rsidP="00C7325D">
      <w:pPr>
        <w:autoSpaceDE w:val="0"/>
        <w:autoSpaceDN w:val="0"/>
        <w:adjustRightInd w:val="0"/>
        <w:jc w:val="center"/>
        <w:rPr>
          <w:b/>
        </w:rPr>
      </w:pPr>
      <w:r w:rsidRPr="001F346F">
        <w:rPr>
          <w:b/>
        </w:rPr>
        <w:t>находящимся в муниципальной собственности</w:t>
      </w:r>
    </w:p>
    <w:p w:rsidR="008C3D87" w:rsidRPr="001F346F" w:rsidRDefault="008C3D87" w:rsidP="00C7325D">
      <w:pPr>
        <w:autoSpaceDE w:val="0"/>
        <w:autoSpaceDN w:val="0"/>
        <w:adjustRightInd w:val="0"/>
        <w:ind w:firstLine="540"/>
        <w:jc w:val="both"/>
        <w:rPr>
          <w:color w:val="FF0000"/>
        </w:rPr>
      </w:pPr>
    </w:p>
    <w:p w:rsidR="008C3D87" w:rsidRPr="001F346F" w:rsidRDefault="008C3D87" w:rsidP="002B409B">
      <w:pPr>
        <w:ind w:firstLine="567"/>
        <w:jc w:val="both"/>
      </w:pPr>
      <w:r w:rsidRPr="001F346F">
        <w:t>Как и в предыдущие годы,  деятельность  администрации  города ориентирована на сохранность, приумножение, целевое использование муниципального имущества и городских земель, на увеличение доходов от использования муниципального имущества и распоряжения земельными ресурсами города.</w:t>
      </w:r>
    </w:p>
    <w:p w:rsidR="008C3D87" w:rsidRPr="001F346F" w:rsidRDefault="008C3D87" w:rsidP="002B409B">
      <w:pPr>
        <w:ind w:firstLine="567"/>
        <w:jc w:val="both"/>
      </w:pPr>
      <w:r w:rsidRPr="001F346F">
        <w:t>По состоянию на 31.12.2014 в Реестре муниципальной собственности учтено 33 195 единиц имущества на сумму 11 649,0 млн. рублей, в том числе:</w:t>
      </w:r>
    </w:p>
    <w:p w:rsidR="008C3D87" w:rsidRPr="001F346F" w:rsidRDefault="008C3D87" w:rsidP="002B409B">
      <w:pPr>
        <w:ind w:firstLine="567"/>
        <w:jc w:val="both"/>
      </w:pPr>
      <w:r w:rsidRPr="001F346F">
        <w:tab/>
        <w:t>- в оперативном управлении муниципальных учреждений – 28 314 единиц имущества на сумму 6 923,4 млн. рублей;</w:t>
      </w:r>
    </w:p>
    <w:p w:rsidR="008C3D87" w:rsidRPr="001F346F" w:rsidRDefault="008C3D87" w:rsidP="002B409B">
      <w:pPr>
        <w:ind w:firstLine="567"/>
        <w:jc w:val="both"/>
      </w:pPr>
      <w:r w:rsidRPr="001F346F">
        <w:tab/>
        <w:t>- в хозяйственном ведении муниципальных унитарных предприятий  - 2 968 единиц имущества на сумму 1807,3 млн. рублей;</w:t>
      </w:r>
    </w:p>
    <w:p w:rsidR="008C3D87" w:rsidRPr="001F346F" w:rsidRDefault="008C3D87" w:rsidP="002B409B">
      <w:pPr>
        <w:ind w:firstLine="567"/>
        <w:jc w:val="both"/>
      </w:pPr>
      <w:r w:rsidRPr="001F346F">
        <w:tab/>
        <w:t xml:space="preserve">- в муниципальной казне  - 1 913 единиц имущества на сумму 2 918,3 млн. рублей. </w:t>
      </w:r>
    </w:p>
    <w:p w:rsidR="008C3D87" w:rsidRPr="001F346F" w:rsidRDefault="008C3D87" w:rsidP="002B409B">
      <w:pPr>
        <w:ind w:firstLine="567"/>
        <w:jc w:val="both"/>
      </w:pPr>
      <w:r w:rsidRPr="001F346F">
        <w:t xml:space="preserve">Это на 8 664 единицы и на 1 359,7 млн. рублей меньше, чем на конец 2013 года. </w:t>
      </w:r>
    </w:p>
    <w:p w:rsidR="008C3D87" w:rsidRPr="001F346F" w:rsidRDefault="008C3D87" w:rsidP="002B409B">
      <w:pPr>
        <w:ind w:firstLine="567"/>
        <w:jc w:val="both"/>
      </w:pPr>
      <w:r w:rsidRPr="001F346F">
        <w:t>Основой эффективного учета и распоряжения недвижимым имуществом, для совершения сделок с ним является государственная регистрация права собственности на объекты недвижимости. Комитетом на протяжении ряда лет проводится последовательная работа по технической паспортизации и государственной регистрации права муниципальной собственности на объекты недвижимости, в том числе земельные участки. По состоянию на 31.12.2014 комитет имеет 100% государственную регистрацию прав муниципальной собственности на объекты недвижимости, в том числе земельные участки.</w:t>
      </w:r>
    </w:p>
    <w:p w:rsidR="008C3D87" w:rsidRPr="001F346F" w:rsidRDefault="008C3D87" w:rsidP="00910C8B">
      <w:pPr>
        <w:ind w:firstLine="709"/>
        <w:jc w:val="both"/>
      </w:pPr>
      <w:r w:rsidRPr="001F346F">
        <w:t>В 2014 году зарегистрировано право муниципальной собственности на 137 объектов недвижимого имущества,  в том числе:</w:t>
      </w:r>
    </w:p>
    <w:p w:rsidR="008C3D87" w:rsidRPr="001F346F" w:rsidRDefault="008C3D87" w:rsidP="00910C8B">
      <w:pPr>
        <w:ind w:firstLine="709"/>
        <w:jc w:val="both"/>
      </w:pPr>
      <w:r w:rsidRPr="001F346F">
        <w:t>- 30 земельных участков;</w:t>
      </w:r>
    </w:p>
    <w:p w:rsidR="008C3D87" w:rsidRPr="001F346F" w:rsidRDefault="008C3D87" w:rsidP="00910C8B">
      <w:pPr>
        <w:ind w:firstLine="709"/>
        <w:jc w:val="both"/>
      </w:pPr>
      <w:r w:rsidRPr="001F346F">
        <w:t>- 68 жилых помещений (жилые дома, квартиры, комнаты);</w:t>
      </w:r>
    </w:p>
    <w:p w:rsidR="008C3D87" w:rsidRPr="001F346F" w:rsidRDefault="008C3D87" w:rsidP="00910C8B">
      <w:pPr>
        <w:ind w:firstLine="709"/>
        <w:jc w:val="both"/>
      </w:pPr>
      <w:r w:rsidRPr="001F346F">
        <w:t>- 39 нежилых объектов (здания, сооружения).</w:t>
      </w:r>
    </w:p>
    <w:p w:rsidR="008C3D87" w:rsidRPr="001F346F" w:rsidRDefault="008C3D87" w:rsidP="00910C8B">
      <w:pPr>
        <w:ind w:firstLine="709"/>
        <w:jc w:val="both"/>
      </w:pPr>
      <w:r w:rsidRPr="001F346F">
        <w:t>Прекращено право муниципальной собственности на237 объектов недвижимого имущества, что на 114 объектов больше по сравнению с 2013 годом, в том числе:</w:t>
      </w:r>
    </w:p>
    <w:p w:rsidR="008C3D87" w:rsidRPr="001F346F" w:rsidRDefault="008C3D87" w:rsidP="00910C8B">
      <w:pPr>
        <w:ind w:firstLine="709"/>
        <w:jc w:val="both"/>
      </w:pPr>
      <w:r w:rsidRPr="001F346F">
        <w:t xml:space="preserve">- 186 жилые помещения;  </w:t>
      </w:r>
    </w:p>
    <w:p w:rsidR="008C3D87" w:rsidRPr="001F346F" w:rsidRDefault="008C3D87" w:rsidP="00910C8B">
      <w:pPr>
        <w:ind w:firstLine="709"/>
        <w:jc w:val="both"/>
      </w:pPr>
      <w:r w:rsidRPr="001F346F">
        <w:t>- 22 нежилые объекты недвижимого имущества;</w:t>
      </w:r>
    </w:p>
    <w:p w:rsidR="008C3D87" w:rsidRPr="001F346F" w:rsidRDefault="008C3D87" w:rsidP="00910C8B">
      <w:pPr>
        <w:ind w:firstLine="709"/>
        <w:jc w:val="both"/>
      </w:pPr>
      <w:r w:rsidRPr="001F346F">
        <w:t>- 29 земельные участки.</w:t>
      </w:r>
    </w:p>
    <w:p w:rsidR="008C3D87" w:rsidRPr="001F346F" w:rsidRDefault="008C3D87" w:rsidP="00910C8B">
      <w:pPr>
        <w:ind w:firstLine="709"/>
        <w:jc w:val="both"/>
      </w:pPr>
      <w:r w:rsidRPr="001F346F">
        <w:t xml:space="preserve">Одним из направлений в сфере надлежащего учета имущества,  является выявление и постановка на учет бесхозяйных объектов недвижимого имущества.   </w:t>
      </w:r>
    </w:p>
    <w:p w:rsidR="008C3D87" w:rsidRPr="001F346F" w:rsidRDefault="008C3D87" w:rsidP="00910C8B">
      <w:pPr>
        <w:ind w:firstLine="567"/>
        <w:jc w:val="both"/>
      </w:pPr>
      <w:r w:rsidRPr="001F346F">
        <w:t>В  2014 году было выявлено 62 объекта (в том числе 28 зданий, 1 помещение, 33 сооружения). В настоящее  время Комитетом проводится работа по сбору документов для последующей постановки на учет в органе, осуществляющем государственную регистрацию прав на недвижимое имущество и сделок с ним.</w:t>
      </w:r>
    </w:p>
    <w:p w:rsidR="008C3D87" w:rsidRPr="001F346F" w:rsidRDefault="008C3D87" w:rsidP="00301D9F">
      <w:pPr>
        <w:ind w:firstLine="709"/>
        <w:jc w:val="both"/>
      </w:pPr>
      <w:r w:rsidRPr="001F346F">
        <w:t xml:space="preserve">Эффективность использования имущества, находящегося в оперативном управлении учреждений и хозяйственном ведении предприятий, определятся как степень его соответствия и достаточности для осуществления  их полномочий. </w:t>
      </w:r>
    </w:p>
    <w:p w:rsidR="008C3D87" w:rsidRPr="001F346F" w:rsidRDefault="008C3D87" w:rsidP="00301D9F">
      <w:pPr>
        <w:ind w:firstLine="709"/>
        <w:jc w:val="both"/>
      </w:pPr>
      <w:r w:rsidRPr="001F346F">
        <w:t>В настоящее время в муниципальном образовании осуществляет деятельность 51 муниципальная организация, в том числе:</w:t>
      </w:r>
    </w:p>
    <w:p w:rsidR="008C3D87" w:rsidRPr="001F346F" w:rsidRDefault="008C3D87" w:rsidP="00301D9F">
      <w:pPr>
        <w:ind w:firstLine="709"/>
        <w:jc w:val="both"/>
      </w:pPr>
      <w:r w:rsidRPr="001F346F">
        <w:t>-унитарные предприятия – 8;</w:t>
      </w:r>
    </w:p>
    <w:p w:rsidR="008C3D87" w:rsidRPr="001F346F" w:rsidRDefault="008C3D87" w:rsidP="00301D9F">
      <w:pPr>
        <w:ind w:firstLine="709"/>
        <w:jc w:val="both"/>
      </w:pPr>
      <w:r w:rsidRPr="001F346F">
        <w:t>-казенные учреждения – 12;</w:t>
      </w:r>
    </w:p>
    <w:p w:rsidR="008C3D87" w:rsidRPr="001F346F" w:rsidRDefault="008C3D87" w:rsidP="00301D9F">
      <w:pPr>
        <w:ind w:firstLine="709"/>
        <w:jc w:val="both"/>
      </w:pPr>
      <w:r w:rsidRPr="001F346F">
        <w:t>-бюджетные учреждения – 10;</w:t>
      </w:r>
    </w:p>
    <w:p w:rsidR="008C3D87" w:rsidRPr="001F346F" w:rsidRDefault="008C3D87" w:rsidP="00301D9F">
      <w:pPr>
        <w:ind w:firstLine="709"/>
        <w:jc w:val="both"/>
      </w:pPr>
      <w:r w:rsidRPr="001F346F">
        <w:t>-автономные учреждения -  21.</w:t>
      </w:r>
    </w:p>
    <w:p w:rsidR="008C3D87" w:rsidRPr="001F346F" w:rsidRDefault="008C3D87" w:rsidP="00301D9F">
      <w:pPr>
        <w:ind w:firstLine="709"/>
        <w:jc w:val="both"/>
      </w:pPr>
      <w:r w:rsidRPr="001F346F">
        <w:t>Комитетом регулярно проводятся проверки, инвентаризации муниципального имущества, в ходе которых проводится сверка фактического наличия муниципального имущества и его целевое использование. В 2014 году проведены 52проверки муниципального имущества муниципальных организаций.</w:t>
      </w:r>
    </w:p>
    <w:p w:rsidR="008C3D87" w:rsidRPr="001F346F" w:rsidRDefault="008C3D87" w:rsidP="00301D9F">
      <w:pPr>
        <w:pStyle w:val="BodyTextIndent2"/>
        <w:ind w:left="0" w:firstLine="567"/>
        <w:rPr>
          <w:szCs w:val="24"/>
        </w:rPr>
      </w:pPr>
      <w:r w:rsidRPr="001F346F">
        <w:rPr>
          <w:szCs w:val="24"/>
        </w:rPr>
        <w:t>Одним из критериев эффективного использования объектов муниципальной собственности является динамика доходов от её использования. При этом следует учитывать, что значительная доля муниципального имущества находится в оперативномуправлении учреждений,осуществляющих функции некоммерческого характера. Имущество, вовлеченное в коммерческий оборот, включает недвижимость, машины и оборудование, акции.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w:t>
      </w:r>
    </w:p>
    <w:p w:rsidR="008C3D87" w:rsidRPr="001F346F" w:rsidRDefault="008C3D87" w:rsidP="00173B69">
      <w:pPr>
        <w:pStyle w:val="BodyTextIndent2"/>
        <w:ind w:left="0"/>
        <w:jc w:val="center"/>
        <w:rPr>
          <w:b/>
          <w:szCs w:val="24"/>
          <w:u w:val="single"/>
        </w:rPr>
      </w:pPr>
    </w:p>
    <w:p w:rsidR="008C3D87" w:rsidRPr="001F346F" w:rsidRDefault="008C3D87" w:rsidP="00173B69">
      <w:pPr>
        <w:pStyle w:val="BodyTextIndent2"/>
        <w:ind w:left="0"/>
        <w:jc w:val="center"/>
        <w:rPr>
          <w:b/>
          <w:szCs w:val="24"/>
        </w:rPr>
      </w:pPr>
      <w:r w:rsidRPr="001F346F">
        <w:rPr>
          <w:b/>
          <w:szCs w:val="24"/>
          <w:u w:val="single"/>
        </w:rPr>
        <w:t>Доходы городского бюджета от использования муниципальной собственности</w:t>
      </w:r>
      <w:r w:rsidRPr="001F346F">
        <w:rPr>
          <w:b/>
          <w:szCs w:val="24"/>
        </w:rPr>
        <w:t>, (тыс.руб.)</w:t>
      </w:r>
    </w:p>
    <w:p w:rsidR="008C3D87" w:rsidRPr="001F346F" w:rsidRDefault="008C3D87" w:rsidP="00173B69">
      <w:pPr>
        <w:ind w:firstLine="709"/>
        <w:jc w:val="both"/>
        <w:rPr>
          <w:bCs/>
        </w:rPr>
      </w:pPr>
    </w:p>
    <w:tbl>
      <w:tblPr>
        <w:tblW w:w="9195" w:type="dxa"/>
        <w:tblInd w:w="93" w:type="dxa"/>
        <w:tblLook w:val="0000"/>
      </w:tblPr>
      <w:tblGrid>
        <w:gridCol w:w="7215"/>
        <w:gridCol w:w="1980"/>
      </w:tblGrid>
      <w:tr w:rsidR="008C3D87" w:rsidRPr="001F346F" w:rsidTr="00FD2A5D">
        <w:trPr>
          <w:trHeight w:val="330"/>
        </w:trPr>
        <w:tc>
          <w:tcPr>
            <w:tcW w:w="7215" w:type="dxa"/>
            <w:tcBorders>
              <w:top w:val="single" w:sz="8" w:space="0" w:color="auto"/>
              <w:left w:val="single" w:sz="8" w:space="0" w:color="auto"/>
              <w:bottom w:val="single" w:sz="4" w:space="0" w:color="auto"/>
              <w:right w:val="single" w:sz="8" w:space="0" w:color="auto"/>
            </w:tcBorders>
            <w:noWrap/>
            <w:vAlign w:val="bottom"/>
          </w:tcPr>
          <w:p w:rsidR="008C3D87" w:rsidRPr="001F346F" w:rsidRDefault="008C3D87" w:rsidP="00FD2A5D">
            <w:pPr>
              <w:rPr>
                <w:b/>
                <w:bCs/>
              </w:rPr>
            </w:pPr>
            <w:r w:rsidRPr="001F346F">
              <w:rPr>
                <w:b/>
                <w:bCs/>
              </w:rPr>
              <w:t>Доходы, полученные от управления муниципальным  имуществом (тыс.руб.), в том числе</w:t>
            </w:r>
          </w:p>
        </w:tc>
        <w:tc>
          <w:tcPr>
            <w:tcW w:w="1980" w:type="dxa"/>
            <w:tcBorders>
              <w:top w:val="single" w:sz="8" w:space="0" w:color="auto"/>
              <w:left w:val="nil"/>
              <w:bottom w:val="single" w:sz="8" w:space="0" w:color="auto"/>
              <w:right w:val="single" w:sz="8" w:space="0" w:color="auto"/>
            </w:tcBorders>
            <w:vAlign w:val="bottom"/>
          </w:tcPr>
          <w:p w:rsidR="008C3D87" w:rsidRPr="001F346F" w:rsidRDefault="008C3D87" w:rsidP="00FD2A5D">
            <w:pPr>
              <w:jc w:val="center"/>
              <w:rPr>
                <w:b/>
                <w:bCs/>
              </w:rPr>
            </w:pPr>
            <w:r w:rsidRPr="001F346F">
              <w:rPr>
                <w:b/>
                <w:bCs/>
              </w:rPr>
              <w:t xml:space="preserve"> 38 246,30 </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 xml:space="preserve">Аренда имущества и коммерческийнайм квартир                           </w:t>
            </w:r>
          </w:p>
        </w:tc>
        <w:tc>
          <w:tcPr>
            <w:tcW w:w="1980" w:type="dxa"/>
            <w:tcBorders>
              <w:top w:val="nil"/>
              <w:left w:val="single" w:sz="4" w:space="0" w:color="auto"/>
              <w:bottom w:val="single" w:sz="8" w:space="0" w:color="auto"/>
              <w:right w:val="single" w:sz="8" w:space="0" w:color="auto"/>
            </w:tcBorders>
            <w:noWrap/>
            <w:vAlign w:val="bottom"/>
          </w:tcPr>
          <w:p w:rsidR="008C3D87" w:rsidRPr="001F346F" w:rsidRDefault="008C3D87" w:rsidP="00FD2A5D">
            <w:pPr>
              <w:jc w:val="center"/>
            </w:pPr>
            <w:r w:rsidRPr="001F346F">
              <w:t>3 676,4</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 xml:space="preserve">Продажа имущества                                     </w:t>
            </w:r>
          </w:p>
        </w:tc>
        <w:tc>
          <w:tcPr>
            <w:tcW w:w="1980" w:type="dxa"/>
            <w:tcBorders>
              <w:top w:val="nil"/>
              <w:left w:val="single" w:sz="4" w:space="0" w:color="auto"/>
              <w:bottom w:val="single" w:sz="8" w:space="0" w:color="auto"/>
              <w:right w:val="single" w:sz="8" w:space="0" w:color="auto"/>
            </w:tcBorders>
            <w:noWrap/>
            <w:vAlign w:val="bottom"/>
          </w:tcPr>
          <w:p w:rsidR="008C3D87" w:rsidRPr="001F346F" w:rsidRDefault="008C3D87" w:rsidP="00FD2A5D">
            <w:pPr>
              <w:jc w:val="center"/>
            </w:pPr>
            <w:r w:rsidRPr="001F346F">
              <w:t>8 539,5</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Аренда имущества находящегося в оперативном управлении учреждений</w:t>
            </w:r>
          </w:p>
        </w:tc>
        <w:tc>
          <w:tcPr>
            <w:tcW w:w="1980" w:type="dxa"/>
            <w:tcBorders>
              <w:top w:val="nil"/>
              <w:left w:val="single" w:sz="4" w:space="0" w:color="auto"/>
              <w:bottom w:val="single" w:sz="8" w:space="0" w:color="auto"/>
              <w:right w:val="single" w:sz="8" w:space="0" w:color="auto"/>
            </w:tcBorders>
            <w:noWrap/>
            <w:vAlign w:val="bottom"/>
          </w:tcPr>
          <w:p w:rsidR="008C3D87" w:rsidRPr="001F346F" w:rsidRDefault="008C3D87" w:rsidP="00FD2A5D">
            <w:pPr>
              <w:jc w:val="center"/>
            </w:pPr>
            <w:r w:rsidRPr="001F346F">
              <w:t>125,5</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Доходы от продажи квартир с оплатой в рассрочку</w:t>
            </w:r>
          </w:p>
        </w:tc>
        <w:tc>
          <w:tcPr>
            <w:tcW w:w="1980" w:type="dxa"/>
            <w:tcBorders>
              <w:top w:val="nil"/>
              <w:left w:val="single" w:sz="4" w:space="0" w:color="auto"/>
              <w:bottom w:val="nil"/>
              <w:right w:val="single" w:sz="8" w:space="0" w:color="auto"/>
            </w:tcBorders>
            <w:noWrap/>
            <w:vAlign w:val="bottom"/>
          </w:tcPr>
          <w:p w:rsidR="008C3D87" w:rsidRPr="001F346F" w:rsidRDefault="008C3D87" w:rsidP="00FD2A5D">
            <w:pPr>
              <w:jc w:val="center"/>
            </w:pPr>
            <w:r w:rsidRPr="001F346F">
              <w:t>25 214</w:t>
            </w:r>
          </w:p>
        </w:tc>
      </w:tr>
      <w:tr w:rsidR="008C3D87" w:rsidRPr="001F346F" w:rsidTr="00FD2A5D">
        <w:trPr>
          <w:trHeight w:val="645"/>
        </w:trPr>
        <w:tc>
          <w:tcPr>
            <w:tcW w:w="7215" w:type="dxa"/>
            <w:tcBorders>
              <w:top w:val="single" w:sz="4" w:space="0" w:color="auto"/>
              <w:left w:val="single" w:sz="4" w:space="0" w:color="auto"/>
              <w:bottom w:val="single" w:sz="4" w:space="0" w:color="auto"/>
              <w:right w:val="single" w:sz="4" w:space="0" w:color="auto"/>
            </w:tcBorders>
            <w:vAlign w:val="bottom"/>
          </w:tcPr>
          <w:p w:rsidR="008C3D87" w:rsidRPr="001F346F" w:rsidRDefault="008C3D87" w:rsidP="00FD2A5D">
            <w:r w:rsidRPr="001F346F">
              <w:t>Доходы в виде прибыли, приходящейся на доли в уставных капиталах или дивидендов по акциям</w:t>
            </w:r>
          </w:p>
        </w:tc>
        <w:tc>
          <w:tcPr>
            <w:tcW w:w="1980" w:type="dxa"/>
            <w:tcBorders>
              <w:top w:val="single" w:sz="8" w:space="0" w:color="auto"/>
              <w:left w:val="single" w:sz="4" w:space="0" w:color="auto"/>
              <w:bottom w:val="single" w:sz="8" w:space="0" w:color="auto"/>
              <w:right w:val="single" w:sz="8" w:space="0" w:color="auto"/>
            </w:tcBorders>
            <w:noWrap/>
            <w:vAlign w:val="bottom"/>
          </w:tcPr>
          <w:p w:rsidR="008C3D87" w:rsidRPr="001F346F" w:rsidRDefault="008C3D87" w:rsidP="00FD2A5D">
            <w:pPr>
              <w:jc w:val="center"/>
            </w:pPr>
            <w:r w:rsidRPr="001F346F">
              <w:t>160,1</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 от прибыли муниципальных предприятий</w:t>
            </w:r>
          </w:p>
        </w:tc>
        <w:tc>
          <w:tcPr>
            <w:tcW w:w="1980" w:type="dxa"/>
            <w:tcBorders>
              <w:top w:val="nil"/>
              <w:left w:val="single" w:sz="4" w:space="0" w:color="auto"/>
              <w:bottom w:val="nil"/>
              <w:right w:val="single" w:sz="8" w:space="0" w:color="auto"/>
            </w:tcBorders>
            <w:noWrap/>
            <w:vAlign w:val="bottom"/>
          </w:tcPr>
          <w:p w:rsidR="008C3D87" w:rsidRPr="001F346F" w:rsidRDefault="008C3D87" w:rsidP="00FD2A5D">
            <w:pPr>
              <w:jc w:val="center"/>
            </w:pPr>
            <w:r w:rsidRPr="001F346F">
              <w:t>396,8</w:t>
            </w:r>
          </w:p>
        </w:tc>
      </w:tr>
      <w:tr w:rsidR="008C3D87" w:rsidRPr="001F346F" w:rsidTr="00FD2A5D">
        <w:trPr>
          <w:trHeight w:val="341"/>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Прочие поступления</w:t>
            </w:r>
          </w:p>
        </w:tc>
        <w:tc>
          <w:tcPr>
            <w:tcW w:w="1980" w:type="dxa"/>
            <w:tcBorders>
              <w:top w:val="single" w:sz="8" w:space="0" w:color="auto"/>
              <w:left w:val="single" w:sz="4" w:space="0" w:color="auto"/>
              <w:bottom w:val="single" w:sz="8" w:space="0" w:color="auto"/>
              <w:right w:val="single" w:sz="8" w:space="0" w:color="auto"/>
            </w:tcBorders>
            <w:noWrap/>
            <w:vAlign w:val="bottom"/>
          </w:tcPr>
          <w:p w:rsidR="008C3D87" w:rsidRPr="001F346F" w:rsidRDefault="008C3D87" w:rsidP="00FD2A5D">
            <w:pPr>
              <w:jc w:val="center"/>
            </w:pPr>
            <w:r w:rsidRPr="001F346F">
              <w:t xml:space="preserve">  134,00   </w:t>
            </w:r>
          </w:p>
        </w:tc>
      </w:tr>
    </w:tbl>
    <w:p w:rsidR="008C3D87" w:rsidRPr="001F346F" w:rsidRDefault="008C3D87" w:rsidP="00173B69">
      <w:pPr>
        <w:ind w:firstLine="709"/>
        <w:jc w:val="both"/>
      </w:pPr>
    </w:p>
    <w:p w:rsidR="008C3D87" w:rsidRPr="001F346F" w:rsidRDefault="008C3D87" w:rsidP="00173B69">
      <w:pPr>
        <w:ind w:firstLine="709"/>
        <w:jc w:val="both"/>
      </w:pPr>
      <w:r w:rsidRPr="001F346F">
        <w:t>В 2014 году в плане расходов бюджетных средств на расходы, связанные с приобретением имущества в муниципальную собственность было предусмотрено 55,4 млн. рублей, фактически освоено 55,2 млн. рублей. Из них 53,3 млн. рублей на приобретение жилья в муниципальную собственность.</w:t>
      </w:r>
    </w:p>
    <w:p w:rsidR="008C3D87" w:rsidRPr="001F346F" w:rsidRDefault="008C3D87" w:rsidP="00E74AF9">
      <w:pPr>
        <w:ind w:firstLine="709"/>
        <w:jc w:val="both"/>
      </w:pPr>
      <w:r w:rsidRPr="001F346F">
        <w:t>По состоянию на 01.01.2015 года действует 2956 договоров аренды земельных участков, площадью 624 га,  из них:</w:t>
      </w:r>
    </w:p>
    <w:p w:rsidR="008C3D87" w:rsidRPr="001F346F" w:rsidRDefault="008C3D87" w:rsidP="00E74AF9">
      <w:pPr>
        <w:ind w:firstLine="709"/>
        <w:jc w:val="both"/>
      </w:pPr>
      <w:r w:rsidRPr="001F346F">
        <w:t>-529 договоров арендыс юридическими лицами;</w:t>
      </w:r>
    </w:p>
    <w:p w:rsidR="008C3D87" w:rsidRPr="001F346F" w:rsidRDefault="008C3D87" w:rsidP="00E74AF9">
      <w:pPr>
        <w:ind w:firstLine="709"/>
        <w:jc w:val="both"/>
      </w:pPr>
      <w:r w:rsidRPr="001F346F">
        <w:t>-2427 договоров аренды земельных участковс физическими лицами.</w:t>
      </w:r>
    </w:p>
    <w:p w:rsidR="008C3D87" w:rsidRPr="001F346F" w:rsidRDefault="008C3D87" w:rsidP="00E74AF9">
      <w:pPr>
        <w:ind w:firstLine="709"/>
        <w:jc w:val="both"/>
      </w:pPr>
      <w:r w:rsidRPr="001F346F">
        <w:t>В 2014 году предоставлено в аренду 299 земельных участков, общей площадью 107,69 га.</w:t>
      </w:r>
    </w:p>
    <w:p w:rsidR="008C3D87" w:rsidRPr="001F346F" w:rsidRDefault="008C3D87" w:rsidP="00E74AF9">
      <w:pPr>
        <w:ind w:firstLine="709"/>
        <w:jc w:val="both"/>
      </w:pPr>
      <w:r w:rsidRPr="001F346F">
        <w:t>В течение года проводились торги по продаже права на заключение договора аренды. Заключены договорыаренды земельных участков, общей площадью 0,01 га.</w:t>
      </w:r>
    </w:p>
    <w:p w:rsidR="008C3D87" w:rsidRPr="001F346F" w:rsidRDefault="008C3D87" w:rsidP="00E74AF9">
      <w:pPr>
        <w:ind w:firstLine="709"/>
        <w:jc w:val="both"/>
      </w:pPr>
      <w:r w:rsidRPr="001F346F">
        <w:t>За 2014 год было подготовлено 510 уведомлений об арендной плате арендаторам, в связи с передачей права аренды (перенаем) земельных участков, изменением условий порядка расчета.</w:t>
      </w:r>
    </w:p>
    <w:p w:rsidR="008C3D87" w:rsidRPr="001F346F" w:rsidRDefault="008C3D87" w:rsidP="00E74AF9">
      <w:pPr>
        <w:ind w:firstLine="709"/>
        <w:jc w:val="both"/>
      </w:pPr>
      <w:r w:rsidRPr="001F346F">
        <w:t>Для регистрации объектов недвижимости как бесхозяйных, либо формирование земельных участков для дальнейшей реализации посредством торгов, а также регистрации права муниципальной собственности на земельные участки проводилась работа по формированию и постановке на государственный кадастровый учет 61 земельного участка, что на 13 участков больше, чем в 2013 году.</w:t>
      </w:r>
    </w:p>
    <w:p w:rsidR="008C3D87" w:rsidRPr="001F346F" w:rsidRDefault="008C3D87" w:rsidP="00E74AF9">
      <w:pPr>
        <w:ind w:firstLine="709"/>
        <w:jc w:val="both"/>
      </w:pPr>
      <w:r w:rsidRPr="001F346F">
        <w:t>В 2014 году заключено 176 договоров купли-продажи земельных участков под существующими объектами недвижимости, в основном обращались собственники гаражей, жилых домов, производственные объекты ОАО «Варьеганнефть» (что 84 земельных участка больше, чем в 2013 году), общей площадью 13,02 га.</w:t>
      </w:r>
    </w:p>
    <w:p w:rsidR="008C3D87" w:rsidRPr="001F346F" w:rsidRDefault="008C3D87" w:rsidP="00E74AF9">
      <w:pPr>
        <w:ind w:firstLine="709"/>
        <w:jc w:val="both"/>
      </w:pPr>
      <w:r w:rsidRPr="001F346F">
        <w:t>Доход от сдачи в аренду  и продажи земельных участков, составляет  львиную  доходов от использования имущества. В 2014 году доходы от управления землей составили 92,1 млн.рублей или порядка 71 % доходов в бюджет города от использования муниципального имущества.</w:t>
      </w:r>
    </w:p>
    <w:p w:rsidR="008C3D87" w:rsidRPr="001F346F" w:rsidRDefault="008C3D87" w:rsidP="00E74AF9">
      <w:pPr>
        <w:ind w:firstLine="709"/>
        <w:jc w:val="both"/>
      </w:pPr>
    </w:p>
    <w:tbl>
      <w:tblPr>
        <w:tblW w:w="9195" w:type="dxa"/>
        <w:tblInd w:w="93" w:type="dxa"/>
        <w:tblLook w:val="0000"/>
      </w:tblPr>
      <w:tblGrid>
        <w:gridCol w:w="7215"/>
        <w:gridCol w:w="1980"/>
      </w:tblGrid>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pPr>
              <w:rPr>
                <w:b/>
                <w:bCs/>
              </w:rPr>
            </w:pPr>
            <w:r w:rsidRPr="001F346F">
              <w:rPr>
                <w:b/>
                <w:bCs/>
              </w:rPr>
              <w:t>Доходы местного бюджета  от управления землей (тыс.руб.), в том числе</w:t>
            </w:r>
          </w:p>
        </w:tc>
        <w:tc>
          <w:tcPr>
            <w:tcW w:w="1980" w:type="dxa"/>
            <w:tcBorders>
              <w:top w:val="single" w:sz="4" w:space="0" w:color="auto"/>
              <w:left w:val="single" w:sz="4" w:space="0" w:color="auto"/>
              <w:bottom w:val="single" w:sz="8" w:space="0" w:color="auto"/>
              <w:right w:val="single" w:sz="4" w:space="0" w:color="auto"/>
            </w:tcBorders>
            <w:vAlign w:val="bottom"/>
          </w:tcPr>
          <w:p w:rsidR="008C3D87" w:rsidRPr="001F346F" w:rsidRDefault="008C3D87" w:rsidP="00A46398">
            <w:pPr>
              <w:jc w:val="center"/>
              <w:rPr>
                <w:b/>
                <w:bCs/>
              </w:rPr>
            </w:pPr>
            <w:r w:rsidRPr="001F346F">
              <w:rPr>
                <w:b/>
                <w:bCs/>
              </w:rPr>
              <w:t xml:space="preserve">      92 066,8 </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 xml:space="preserve">Продажа    земельных участков    </w:t>
            </w:r>
          </w:p>
        </w:tc>
        <w:tc>
          <w:tcPr>
            <w:tcW w:w="1980" w:type="dxa"/>
            <w:tcBorders>
              <w:top w:val="single" w:sz="4" w:space="0" w:color="auto"/>
              <w:left w:val="single" w:sz="4" w:space="0" w:color="auto"/>
              <w:bottom w:val="nil"/>
              <w:right w:val="single" w:sz="4" w:space="0" w:color="auto"/>
            </w:tcBorders>
            <w:vAlign w:val="bottom"/>
          </w:tcPr>
          <w:p w:rsidR="008C3D87" w:rsidRPr="001F346F" w:rsidRDefault="008C3D87" w:rsidP="00A46398">
            <w:pPr>
              <w:jc w:val="center"/>
            </w:pPr>
            <w:r w:rsidRPr="001F346F">
              <w:t xml:space="preserve">       3 211,4   </w:t>
            </w:r>
          </w:p>
        </w:tc>
      </w:tr>
      <w:tr w:rsidR="008C3D87" w:rsidRPr="001F346F" w:rsidTr="00FD2A5D">
        <w:trPr>
          <w:trHeight w:val="330"/>
        </w:trPr>
        <w:tc>
          <w:tcPr>
            <w:tcW w:w="7215" w:type="dxa"/>
            <w:tcBorders>
              <w:top w:val="single" w:sz="4" w:space="0" w:color="auto"/>
              <w:left w:val="single" w:sz="4" w:space="0" w:color="auto"/>
              <w:bottom w:val="single" w:sz="4" w:space="0" w:color="auto"/>
              <w:right w:val="single" w:sz="4" w:space="0" w:color="auto"/>
            </w:tcBorders>
            <w:noWrap/>
            <w:vAlign w:val="bottom"/>
          </w:tcPr>
          <w:p w:rsidR="008C3D87" w:rsidRPr="001F346F" w:rsidRDefault="008C3D87" w:rsidP="00FD2A5D">
            <w:r w:rsidRPr="001F346F">
              <w:t xml:space="preserve">Аренда   земельных участков </w:t>
            </w:r>
          </w:p>
        </w:tc>
        <w:tc>
          <w:tcPr>
            <w:tcW w:w="1980" w:type="dxa"/>
            <w:tcBorders>
              <w:top w:val="single" w:sz="8" w:space="0" w:color="auto"/>
              <w:left w:val="single" w:sz="4" w:space="0" w:color="auto"/>
              <w:bottom w:val="single" w:sz="4" w:space="0" w:color="auto"/>
              <w:right w:val="single" w:sz="4" w:space="0" w:color="auto"/>
            </w:tcBorders>
            <w:noWrap/>
            <w:vAlign w:val="bottom"/>
          </w:tcPr>
          <w:p w:rsidR="008C3D87" w:rsidRPr="001F346F" w:rsidRDefault="008C3D87" w:rsidP="00A46398">
            <w:pPr>
              <w:jc w:val="center"/>
            </w:pPr>
            <w:r w:rsidRPr="001F346F">
              <w:t xml:space="preserve">     88 855,4   </w:t>
            </w:r>
          </w:p>
        </w:tc>
      </w:tr>
    </w:tbl>
    <w:p w:rsidR="008C3D87" w:rsidRPr="001F346F" w:rsidRDefault="008C3D87" w:rsidP="00301D9F">
      <w:pPr>
        <w:pStyle w:val="BodyTextIndent2"/>
        <w:ind w:left="0" w:firstLine="567"/>
        <w:rPr>
          <w:szCs w:val="24"/>
        </w:rPr>
      </w:pPr>
    </w:p>
    <w:p w:rsidR="008C3D87" w:rsidRPr="001F346F" w:rsidRDefault="008C3D87" w:rsidP="002B409B">
      <w:pPr>
        <w:ind w:firstLine="567"/>
        <w:jc w:val="both"/>
        <w:rPr>
          <w:color w:val="FF0000"/>
        </w:rPr>
      </w:pPr>
    </w:p>
    <w:p w:rsidR="008C3D87" w:rsidRPr="001F346F" w:rsidRDefault="008C3D87" w:rsidP="00327558">
      <w:pPr>
        <w:autoSpaceDE w:val="0"/>
        <w:autoSpaceDN w:val="0"/>
        <w:adjustRightInd w:val="0"/>
        <w:jc w:val="center"/>
        <w:outlineLvl w:val="1"/>
        <w:rPr>
          <w:b/>
          <w:color w:val="FF0000"/>
        </w:rPr>
      </w:pPr>
    </w:p>
    <w:p w:rsidR="008C3D87" w:rsidRPr="001F346F" w:rsidRDefault="008C3D87" w:rsidP="00B82BAF">
      <w:pPr>
        <w:autoSpaceDE w:val="0"/>
        <w:autoSpaceDN w:val="0"/>
        <w:adjustRightInd w:val="0"/>
        <w:ind w:firstLine="567"/>
        <w:jc w:val="center"/>
        <w:outlineLvl w:val="1"/>
        <w:rPr>
          <w:b/>
        </w:rPr>
      </w:pPr>
      <w:r w:rsidRPr="001F346F">
        <w:rPr>
          <w:b/>
        </w:rPr>
        <w:t>Архитектура и градостроительство</w:t>
      </w:r>
    </w:p>
    <w:p w:rsidR="008C3D87" w:rsidRPr="001F346F" w:rsidRDefault="008C3D87" w:rsidP="00B82BAF">
      <w:pPr>
        <w:autoSpaceDE w:val="0"/>
        <w:autoSpaceDN w:val="0"/>
        <w:adjustRightInd w:val="0"/>
        <w:ind w:firstLine="567"/>
        <w:jc w:val="center"/>
        <w:outlineLvl w:val="1"/>
        <w:rPr>
          <w:b/>
        </w:rPr>
      </w:pPr>
    </w:p>
    <w:p w:rsidR="008C3D87" w:rsidRPr="001F346F" w:rsidRDefault="008C3D87" w:rsidP="00B82BAF">
      <w:pPr>
        <w:ind w:firstLine="567"/>
        <w:jc w:val="both"/>
      </w:pPr>
      <w:r w:rsidRPr="001F346F">
        <w:t>Администрация города Радужного в 2014 году продолжала свою работу в области градостроительной деятельности поосновным направлениям в соответствии с действующим законодательством Российской Федерации.</w:t>
      </w:r>
    </w:p>
    <w:p w:rsidR="008C3D87" w:rsidRPr="001F346F" w:rsidRDefault="008C3D87" w:rsidP="00B82BAF">
      <w:pPr>
        <w:ind w:firstLine="567"/>
        <w:jc w:val="both"/>
      </w:pPr>
      <w:r w:rsidRPr="001F346F">
        <w:rPr>
          <w:spacing w:val="7"/>
        </w:rPr>
        <w:t xml:space="preserve">В течение 2014 года </w:t>
      </w:r>
      <w:r w:rsidRPr="001F346F">
        <w:t>были разработаны иутверждены следующие виды градостроительной документации:</w:t>
      </w:r>
    </w:p>
    <w:p w:rsidR="008C3D87" w:rsidRPr="001F346F" w:rsidRDefault="008C3D87" w:rsidP="00B82BAF">
      <w:pPr>
        <w:ind w:firstLine="567"/>
        <w:jc w:val="both"/>
      </w:pPr>
      <w:r w:rsidRPr="001F346F">
        <w:t>- проект планировки, проект межевания с подготовкой градостроительных планов земельных участков территории жилого поселка СУ-968 с учетом застроенных территорий, в том числе для развития фермерского хозяйства (80,18га);</w:t>
      </w:r>
    </w:p>
    <w:p w:rsidR="008C3D87" w:rsidRPr="001F346F" w:rsidRDefault="008C3D87" w:rsidP="00B82BAF">
      <w:pPr>
        <w:ind w:firstLine="567"/>
        <w:jc w:val="both"/>
        <w:rPr>
          <w:bCs/>
        </w:rPr>
      </w:pPr>
      <w:r w:rsidRPr="001F346F">
        <w:t xml:space="preserve">- </w:t>
      </w:r>
      <w:r w:rsidRPr="001F346F">
        <w:rPr>
          <w:bCs/>
        </w:rPr>
        <w:t>топографо-геодезические работы,</w:t>
      </w:r>
      <w:r w:rsidRPr="001F346F">
        <w:t xml:space="preserve"> д</w:t>
      </w:r>
      <w:r w:rsidRPr="001F346F">
        <w:rPr>
          <w:bCs/>
        </w:rPr>
        <w:t>ля подготовки проекта планировки, проекта межевания с подготовкой градостроительных планов земельных участков городской застройки территории 1 микрорайона города Радужный, с учетом существующей застройки (29,85га);</w:t>
      </w:r>
    </w:p>
    <w:p w:rsidR="008C3D87" w:rsidRPr="001F346F" w:rsidRDefault="008C3D87" w:rsidP="00B82BAF">
      <w:pPr>
        <w:ind w:firstLine="567"/>
        <w:jc w:val="both"/>
      </w:pPr>
      <w:r w:rsidRPr="001F346F">
        <w:rPr>
          <w:bCs/>
        </w:rPr>
        <w:t>- з</w:t>
      </w:r>
      <w:r w:rsidRPr="001F346F">
        <w:rPr>
          <w:iCs/>
        </w:rPr>
        <w:t xml:space="preserve">аключен </w:t>
      </w:r>
      <w:r w:rsidRPr="001F346F">
        <w:t>муниципальный контракт на оказание услуг по «Разработке проекта планировки, проекта межевания с подготовкой градостроительных планов земельных участков городской застройки территории 1 микрорайона города Радужный, с учетом существующей застройки (29,85га);</w:t>
      </w:r>
    </w:p>
    <w:p w:rsidR="008C3D87" w:rsidRPr="001F346F" w:rsidRDefault="008C3D87" w:rsidP="00A833BA">
      <w:pPr>
        <w:ind w:firstLine="708"/>
        <w:jc w:val="both"/>
      </w:pPr>
      <w:r w:rsidRPr="001F346F">
        <w:t>- утверждены местные нормативы градостроительного проектирования. Проведены публичные слушания.</w:t>
      </w:r>
    </w:p>
    <w:p w:rsidR="008C3D87" w:rsidRPr="001F346F" w:rsidRDefault="008C3D87" w:rsidP="00B82BAF">
      <w:pPr>
        <w:ind w:firstLine="567"/>
        <w:jc w:val="both"/>
      </w:pPr>
      <w:r w:rsidRPr="001F346F">
        <w:t>Управлением архитектуры и градостроительства в 2014 году  оказано</w:t>
      </w:r>
      <w:r w:rsidRPr="001F346F">
        <w:rPr>
          <w:b/>
        </w:rPr>
        <w:t>560</w:t>
      </w:r>
      <w:r w:rsidRPr="001F346F">
        <w:t>муниципальных услуг.</w:t>
      </w:r>
    </w:p>
    <w:p w:rsidR="008C3D87" w:rsidRPr="001F346F" w:rsidRDefault="008C3D87" w:rsidP="00B82BAF">
      <w:pPr>
        <w:ind w:firstLine="567"/>
        <w:jc w:val="both"/>
        <w:rPr>
          <w:bCs/>
          <w:color w:val="000000"/>
        </w:rPr>
      </w:pPr>
      <w:r w:rsidRPr="001F346F">
        <w:rPr>
          <w:bCs/>
          <w:color w:val="000000"/>
        </w:rPr>
        <w:t>За 2014 год рассмотрено</w:t>
      </w:r>
      <w:r w:rsidRPr="001F346F">
        <w:rPr>
          <w:b/>
          <w:bCs/>
        </w:rPr>
        <w:t>15</w:t>
      </w:r>
      <w:r w:rsidRPr="001F346F">
        <w:rPr>
          <w:bCs/>
          <w:color w:val="000000"/>
        </w:rPr>
        <w:t xml:space="preserve">обращений о выдаче разрешения на строительство, реконструкцию объекта капитального строительства.В том числе было выдано </w:t>
      </w:r>
      <w:r w:rsidRPr="001F346F">
        <w:rPr>
          <w:b/>
          <w:bCs/>
          <w:color w:val="000000"/>
        </w:rPr>
        <w:t>2</w:t>
      </w:r>
      <w:r w:rsidRPr="001F346F">
        <w:rPr>
          <w:bCs/>
          <w:color w:val="000000"/>
        </w:rPr>
        <w:t xml:space="preserve">разрешения на строительство индивидуальных жилых дома, </w:t>
      </w:r>
      <w:r w:rsidRPr="001F346F">
        <w:rPr>
          <w:b/>
          <w:bCs/>
          <w:color w:val="000000"/>
        </w:rPr>
        <w:t>1</w:t>
      </w:r>
      <w:r w:rsidRPr="001F346F">
        <w:rPr>
          <w:bCs/>
          <w:color w:val="000000"/>
        </w:rPr>
        <w:t xml:space="preserve"> разрешение на строительство объекта «36-квартирный жилой дом в микрорайоне №2, г. Радужный», </w:t>
      </w:r>
      <w:r w:rsidRPr="001F346F">
        <w:rPr>
          <w:b/>
          <w:bCs/>
          <w:color w:val="000000"/>
        </w:rPr>
        <w:t>1</w:t>
      </w:r>
      <w:r w:rsidRPr="001F346F">
        <w:rPr>
          <w:bCs/>
          <w:color w:val="000000"/>
        </w:rPr>
        <w:t xml:space="preserve"> разрешение на строительство улицы Бульварная, </w:t>
      </w:r>
      <w:r w:rsidRPr="001F346F">
        <w:rPr>
          <w:b/>
          <w:bCs/>
          <w:color w:val="000000"/>
        </w:rPr>
        <w:t>1</w:t>
      </w:r>
      <w:r w:rsidRPr="001F346F">
        <w:rPr>
          <w:bCs/>
          <w:color w:val="000000"/>
        </w:rPr>
        <w:t xml:space="preserve"> разрешение на строительство «Внутриквартального проезда» в 1 микрорайоне.</w:t>
      </w:r>
    </w:p>
    <w:p w:rsidR="008C3D87" w:rsidRPr="001F346F" w:rsidRDefault="008C3D87" w:rsidP="00B82BAF">
      <w:pPr>
        <w:ind w:firstLine="567"/>
        <w:jc w:val="both"/>
        <w:rPr>
          <w:bCs/>
          <w:color w:val="000000"/>
        </w:rPr>
      </w:pPr>
      <w:r w:rsidRPr="001F346F">
        <w:rPr>
          <w:bCs/>
          <w:color w:val="000000"/>
        </w:rPr>
        <w:t xml:space="preserve">Рассмотрено </w:t>
      </w:r>
      <w:r w:rsidRPr="001F346F">
        <w:rPr>
          <w:b/>
          <w:bCs/>
        </w:rPr>
        <w:t>12</w:t>
      </w:r>
      <w:r w:rsidRPr="001F346F">
        <w:rPr>
          <w:bCs/>
          <w:color w:val="000000"/>
        </w:rPr>
        <w:t>обращений о выдаче разрешения на ввод объекта капитального строительства в эксплуатацию.В том числе были полученыразрешения на ввод объектов в эксплуатацию:  одноквартирный жилой дом, цех по ремонту приборов КИПиА, «Детская поликлиника на 200 посещений в смену в микрорайоне №1» и «Внутриквартальный проезд» от примыкания к проезду в 1 микрорайоне до территории жилого дома №20а.</w:t>
      </w:r>
    </w:p>
    <w:p w:rsidR="008C3D87" w:rsidRPr="001F346F" w:rsidRDefault="008C3D87" w:rsidP="00B82BAF">
      <w:pPr>
        <w:ind w:firstLine="567"/>
        <w:jc w:val="both"/>
        <w:rPr>
          <w:bCs/>
          <w:color w:val="000000"/>
        </w:rPr>
      </w:pPr>
      <w:r w:rsidRPr="001F346F">
        <w:rPr>
          <w:bCs/>
          <w:color w:val="000000"/>
        </w:rPr>
        <w:t xml:space="preserve">Управление архитектуры и градостроительства администрации города в 2014 году рассмотрело </w:t>
      </w:r>
      <w:r w:rsidRPr="001F346F">
        <w:rPr>
          <w:b/>
          <w:bCs/>
        </w:rPr>
        <w:t>7</w:t>
      </w:r>
      <w:r w:rsidRPr="001F346F">
        <w:rPr>
          <w:bCs/>
          <w:color w:val="000000"/>
        </w:rPr>
        <w:t xml:space="preserve"> заявлений от собственников жилых (нежилых) помещений с просьбой разрешить перевод жилого (нежилого) помещения.</w:t>
      </w:r>
    </w:p>
    <w:p w:rsidR="008C3D87" w:rsidRPr="001F346F" w:rsidRDefault="008C3D87" w:rsidP="00B82BAF">
      <w:pPr>
        <w:ind w:firstLine="567"/>
        <w:jc w:val="both"/>
        <w:rPr>
          <w:bCs/>
          <w:color w:val="000000"/>
        </w:rPr>
      </w:pPr>
      <w:r w:rsidRPr="001F346F">
        <w:rPr>
          <w:bCs/>
          <w:color w:val="000000"/>
        </w:rPr>
        <w:t xml:space="preserve">Так же получен документ – Уведомление, подтверждающий решение о переводе нежилого здания для лечебно-санитарных целей под многоквартирный жилой дом на 70 квартир во 2 микрорайоне города Радужный.  </w:t>
      </w:r>
    </w:p>
    <w:p w:rsidR="008C3D87" w:rsidRPr="001F346F" w:rsidRDefault="008C3D87" w:rsidP="00B82BAF">
      <w:pPr>
        <w:ind w:firstLine="567"/>
        <w:jc w:val="both"/>
        <w:rPr>
          <w:bCs/>
          <w:color w:val="000000"/>
        </w:rPr>
      </w:pPr>
      <w:r w:rsidRPr="001F346F">
        <w:t xml:space="preserve">В 2014 году администрацией города были присвоены адреса </w:t>
      </w:r>
      <w:r w:rsidRPr="001F346F">
        <w:rPr>
          <w:b/>
        </w:rPr>
        <w:t>235</w:t>
      </w:r>
      <w:r w:rsidRPr="001F346F">
        <w:t xml:space="preserve"> объектам адресации, откорректированы адреса </w:t>
      </w:r>
      <w:r w:rsidRPr="001F346F">
        <w:rPr>
          <w:b/>
        </w:rPr>
        <w:t xml:space="preserve">86 </w:t>
      </w:r>
      <w:r w:rsidRPr="001F346F">
        <w:t xml:space="preserve">объектам адресации, всего подготовлено  и утверждено </w:t>
      </w:r>
      <w:r w:rsidRPr="001F346F">
        <w:rPr>
          <w:b/>
        </w:rPr>
        <w:t>116</w:t>
      </w:r>
      <w:r w:rsidRPr="001F346F">
        <w:t xml:space="preserve"> нормативно-правовых актов.</w:t>
      </w:r>
    </w:p>
    <w:p w:rsidR="008C3D87" w:rsidRPr="001F346F" w:rsidRDefault="008C3D87" w:rsidP="00B538CA">
      <w:pPr>
        <w:ind w:firstLine="567"/>
        <w:jc w:val="both"/>
      </w:pPr>
      <w:r w:rsidRPr="001F346F">
        <w:t>Управлением архитектуры и градостроительства ведется активная работа с предприятиями городав части разъяснения порядка размещения социальной и коммерческой рекламы на территории города Радужный, в целях упорядочивания и систематизации размещения конструкцийнаружнойрекламы,  ведется контроль над состоянием средств рекламы и информационных вывесок.</w:t>
      </w:r>
    </w:p>
    <w:p w:rsidR="008C3D87" w:rsidRPr="001F346F" w:rsidRDefault="008C3D87" w:rsidP="00B538CA">
      <w:pPr>
        <w:ind w:firstLine="567"/>
        <w:jc w:val="both"/>
      </w:pPr>
      <w:r w:rsidRPr="001F346F">
        <w:t xml:space="preserve">В 2014 годуспециалистами управления выявлено 14 самовольно установленных рекламных конструкций на фасадах жилых, административных и общественных зданий на территории города Радужный. Выдано </w:t>
      </w:r>
      <w:r w:rsidRPr="001F346F">
        <w:rPr>
          <w:b/>
        </w:rPr>
        <w:t>23</w:t>
      </w:r>
      <w:r w:rsidRPr="001F346F">
        <w:t xml:space="preserve"> разрешения на установку рекламных конструкций.</w:t>
      </w:r>
    </w:p>
    <w:p w:rsidR="008C3D87" w:rsidRPr="001F346F" w:rsidRDefault="008C3D87" w:rsidP="009C360D">
      <w:pPr>
        <w:ind w:firstLine="708"/>
        <w:jc w:val="both"/>
      </w:pPr>
      <w:r w:rsidRPr="001F346F">
        <w:t xml:space="preserve">В 2014 году управлением архитектуры и градостроительства были разработаны:  проект благоустройства территории Парка Победы в 3 микрорайоне, что имеет большое значение в год празднования </w:t>
      </w:r>
      <w:r w:rsidRPr="001F346F">
        <w:rPr>
          <w:rStyle w:val="Emphasis"/>
          <w:bCs/>
          <w:i w:val="0"/>
          <w:iCs w:val="0"/>
          <w:shd w:val="clear" w:color="auto" w:fill="FFFFFF"/>
        </w:rPr>
        <w:t>70</w:t>
      </w:r>
      <w:r w:rsidRPr="001F346F">
        <w:rPr>
          <w:shd w:val="clear" w:color="auto" w:fill="FFFFFF"/>
        </w:rPr>
        <w:t xml:space="preserve">-летия Великой </w:t>
      </w:r>
      <w:r w:rsidRPr="001F346F">
        <w:rPr>
          <w:rStyle w:val="Emphasis"/>
          <w:bCs/>
          <w:i w:val="0"/>
          <w:iCs w:val="0"/>
          <w:shd w:val="clear" w:color="auto" w:fill="FFFFFF"/>
        </w:rPr>
        <w:t>Победы</w:t>
      </w:r>
      <w:r w:rsidRPr="001F346F">
        <w:t>и проект снежного городка на территории парка между 5 и 6 микрорайоном, также были подготовлены архитектурно-планировочные решения, по которым были выполнены:</w:t>
      </w:r>
    </w:p>
    <w:p w:rsidR="008C3D87" w:rsidRPr="001F346F" w:rsidRDefault="008C3D87" w:rsidP="009C360D">
      <w:pPr>
        <w:jc w:val="both"/>
      </w:pPr>
      <w:r w:rsidRPr="001F346F">
        <w:t xml:space="preserve">- устройство и расширение стоянок – уложено 40 ж/б плит; </w:t>
      </w:r>
    </w:p>
    <w:p w:rsidR="008C3D87" w:rsidRPr="001F346F" w:rsidRDefault="008C3D87" w:rsidP="009C360D">
      <w:pPr>
        <w:jc w:val="both"/>
      </w:pPr>
      <w:r w:rsidRPr="001F346F">
        <w:t xml:space="preserve">       - устройство тротуаров – 417,8 кв.м;</w:t>
      </w:r>
    </w:p>
    <w:p w:rsidR="008C3D87" w:rsidRPr="001F346F" w:rsidRDefault="008C3D87" w:rsidP="009C360D">
      <w:pPr>
        <w:jc w:val="both"/>
      </w:pPr>
      <w:r w:rsidRPr="001F346F">
        <w:t xml:space="preserve">       - размещение детских игровых комплексов – 3;</w:t>
      </w:r>
    </w:p>
    <w:p w:rsidR="008C3D87" w:rsidRPr="001F346F" w:rsidRDefault="008C3D87" w:rsidP="009C360D">
      <w:pPr>
        <w:jc w:val="both"/>
      </w:pPr>
      <w:r w:rsidRPr="001F346F">
        <w:t>- устройство ограждений – 114 мп.</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587D7F">
      <w:pPr>
        <w:jc w:val="center"/>
        <w:rPr>
          <w:b/>
        </w:rPr>
      </w:pPr>
      <w:r w:rsidRPr="001F346F">
        <w:rPr>
          <w:b/>
        </w:rPr>
        <w:t>Организация и предоставление услуг образования</w:t>
      </w:r>
    </w:p>
    <w:p w:rsidR="008C3D87" w:rsidRPr="001F346F" w:rsidRDefault="008C3D87" w:rsidP="00C513E5">
      <w:pPr>
        <w:ind w:firstLine="540"/>
        <w:jc w:val="both"/>
        <w:rPr>
          <w:color w:val="FF0000"/>
        </w:rPr>
      </w:pPr>
    </w:p>
    <w:p w:rsidR="008C3D87" w:rsidRPr="001F346F" w:rsidRDefault="008C3D87" w:rsidP="00CD64B5">
      <w:pPr>
        <w:jc w:val="center"/>
        <w:rPr>
          <w:b/>
        </w:rPr>
      </w:pPr>
      <w:r w:rsidRPr="001F346F">
        <w:rPr>
          <w:b/>
        </w:rPr>
        <w:t>Динамика показателей отрасли «Образование»</w:t>
      </w:r>
    </w:p>
    <w:p w:rsidR="008C3D87" w:rsidRPr="001F346F" w:rsidRDefault="008C3D87" w:rsidP="00CD64B5"/>
    <w:tbl>
      <w:tblPr>
        <w:tblW w:w="49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2"/>
        <w:gridCol w:w="1155"/>
        <w:gridCol w:w="1159"/>
        <w:gridCol w:w="1155"/>
        <w:gridCol w:w="1155"/>
        <w:gridCol w:w="1155"/>
      </w:tblGrid>
      <w:tr w:rsidR="008C3D87" w:rsidRPr="001F346F" w:rsidTr="003E69D1">
        <w:trPr>
          <w:trHeight w:val="471"/>
          <w:tblHeader/>
        </w:trPr>
        <w:tc>
          <w:tcPr>
            <w:tcW w:w="2108" w:type="pct"/>
            <w:vAlign w:val="center"/>
          </w:tcPr>
          <w:p w:rsidR="008C3D87" w:rsidRPr="001F346F" w:rsidRDefault="008C3D87" w:rsidP="00E71718">
            <w:pPr>
              <w:jc w:val="center"/>
            </w:pPr>
            <w:r w:rsidRPr="001F346F">
              <w:t>Показатель</w:t>
            </w:r>
          </w:p>
        </w:tc>
        <w:tc>
          <w:tcPr>
            <w:tcW w:w="578" w:type="pct"/>
            <w:vAlign w:val="center"/>
          </w:tcPr>
          <w:p w:rsidR="008C3D87" w:rsidRPr="001F346F" w:rsidRDefault="008C3D87" w:rsidP="00E71718">
            <w:pPr>
              <w:jc w:val="center"/>
            </w:pPr>
            <w:r w:rsidRPr="001F346F">
              <w:t>2010 год</w:t>
            </w:r>
          </w:p>
        </w:tc>
        <w:tc>
          <w:tcPr>
            <w:tcW w:w="580" w:type="pct"/>
            <w:vAlign w:val="center"/>
          </w:tcPr>
          <w:p w:rsidR="008C3D87" w:rsidRPr="001F346F" w:rsidRDefault="008C3D87" w:rsidP="00E71718">
            <w:pPr>
              <w:jc w:val="center"/>
            </w:pPr>
            <w:r w:rsidRPr="001F346F">
              <w:t>2011 год</w:t>
            </w:r>
          </w:p>
        </w:tc>
        <w:tc>
          <w:tcPr>
            <w:tcW w:w="578" w:type="pct"/>
            <w:vAlign w:val="center"/>
          </w:tcPr>
          <w:p w:rsidR="008C3D87" w:rsidRPr="001F346F" w:rsidRDefault="008C3D87" w:rsidP="004047AE">
            <w:r w:rsidRPr="001F346F">
              <w:t>2012 год</w:t>
            </w:r>
          </w:p>
        </w:tc>
        <w:tc>
          <w:tcPr>
            <w:tcW w:w="578" w:type="pct"/>
            <w:vAlign w:val="center"/>
          </w:tcPr>
          <w:p w:rsidR="008C3D87" w:rsidRPr="001F346F" w:rsidRDefault="008C3D87" w:rsidP="008B693D">
            <w:pPr>
              <w:jc w:val="center"/>
            </w:pPr>
            <w:r w:rsidRPr="001F346F">
              <w:t>2013 год</w:t>
            </w:r>
          </w:p>
        </w:tc>
        <w:tc>
          <w:tcPr>
            <w:tcW w:w="578" w:type="pct"/>
            <w:vAlign w:val="center"/>
          </w:tcPr>
          <w:p w:rsidR="008C3D87" w:rsidRPr="001F346F" w:rsidRDefault="008C3D87" w:rsidP="003E69D1">
            <w:pPr>
              <w:jc w:val="center"/>
            </w:pPr>
            <w:r w:rsidRPr="001F346F">
              <w:t>2014 год</w:t>
            </w:r>
          </w:p>
        </w:tc>
      </w:tr>
      <w:tr w:rsidR="008C3D87" w:rsidRPr="001F346F" w:rsidTr="003E69D1">
        <w:tc>
          <w:tcPr>
            <w:tcW w:w="2108" w:type="pct"/>
          </w:tcPr>
          <w:p w:rsidR="008C3D87" w:rsidRPr="001F346F" w:rsidRDefault="008C3D87" w:rsidP="0019485F">
            <w:r w:rsidRPr="001F346F">
              <w:t xml:space="preserve">Численность детей в возрасте 0-17 лет, человек </w:t>
            </w:r>
          </w:p>
        </w:tc>
        <w:tc>
          <w:tcPr>
            <w:tcW w:w="578" w:type="pct"/>
            <w:vAlign w:val="center"/>
          </w:tcPr>
          <w:p w:rsidR="008C3D87" w:rsidRPr="001F346F" w:rsidRDefault="008C3D87" w:rsidP="00F21C5F">
            <w:pPr>
              <w:jc w:val="center"/>
            </w:pPr>
            <w:r w:rsidRPr="001F346F">
              <w:t>11 411</w:t>
            </w:r>
          </w:p>
        </w:tc>
        <w:tc>
          <w:tcPr>
            <w:tcW w:w="580" w:type="pct"/>
            <w:vAlign w:val="center"/>
          </w:tcPr>
          <w:p w:rsidR="008C3D87" w:rsidRPr="001F346F" w:rsidRDefault="008C3D87" w:rsidP="00F21C5F">
            <w:pPr>
              <w:jc w:val="center"/>
            </w:pPr>
            <w:r w:rsidRPr="001F346F">
              <w:t>10 917</w:t>
            </w:r>
          </w:p>
        </w:tc>
        <w:tc>
          <w:tcPr>
            <w:tcW w:w="578" w:type="pct"/>
            <w:vAlign w:val="center"/>
          </w:tcPr>
          <w:p w:rsidR="008C3D87" w:rsidRPr="001F346F" w:rsidRDefault="008C3D87" w:rsidP="00F21C5F">
            <w:pPr>
              <w:jc w:val="center"/>
            </w:pPr>
            <w:r w:rsidRPr="001F346F">
              <w:t>11 078</w:t>
            </w:r>
          </w:p>
        </w:tc>
        <w:tc>
          <w:tcPr>
            <w:tcW w:w="578" w:type="pct"/>
            <w:vAlign w:val="center"/>
          </w:tcPr>
          <w:p w:rsidR="008C3D87" w:rsidRPr="001F346F" w:rsidRDefault="008C3D87" w:rsidP="00F21C5F">
            <w:pPr>
              <w:jc w:val="center"/>
            </w:pPr>
            <w:r w:rsidRPr="001F346F">
              <w:t>11 257</w:t>
            </w:r>
          </w:p>
        </w:tc>
        <w:tc>
          <w:tcPr>
            <w:tcW w:w="578" w:type="pct"/>
            <w:vAlign w:val="center"/>
          </w:tcPr>
          <w:p w:rsidR="008C3D87" w:rsidRPr="001F346F" w:rsidRDefault="008C3D87" w:rsidP="003E69D1">
            <w:pPr>
              <w:jc w:val="center"/>
            </w:pPr>
            <w:r w:rsidRPr="001F346F">
              <w:t>11 269</w:t>
            </w:r>
          </w:p>
        </w:tc>
      </w:tr>
      <w:tr w:rsidR="008C3D87" w:rsidRPr="001F346F" w:rsidTr="003E69D1">
        <w:tc>
          <w:tcPr>
            <w:tcW w:w="2108" w:type="pct"/>
          </w:tcPr>
          <w:p w:rsidR="008C3D87" w:rsidRPr="001F346F" w:rsidRDefault="008C3D87" w:rsidP="0019485F">
            <w:r w:rsidRPr="001F346F">
              <w:t>Численность детей школьного возраста 7 - 17 лет (на начало года), человек</w:t>
            </w:r>
          </w:p>
        </w:tc>
        <w:tc>
          <w:tcPr>
            <w:tcW w:w="578" w:type="pct"/>
            <w:vAlign w:val="center"/>
          </w:tcPr>
          <w:p w:rsidR="008C3D87" w:rsidRPr="001F346F" w:rsidRDefault="008C3D87" w:rsidP="00F21C5F">
            <w:pPr>
              <w:jc w:val="center"/>
            </w:pPr>
            <w:r w:rsidRPr="001F346F">
              <w:t>7 020</w:t>
            </w:r>
          </w:p>
        </w:tc>
        <w:tc>
          <w:tcPr>
            <w:tcW w:w="580" w:type="pct"/>
            <w:vAlign w:val="center"/>
          </w:tcPr>
          <w:p w:rsidR="008C3D87" w:rsidRPr="001F346F" w:rsidRDefault="008C3D87" w:rsidP="00F21C5F">
            <w:pPr>
              <w:jc w:val="center"/>
            </w:pPr>
            <w:r w:rsidRPr="001F346F">
              <w:t>6 250</w:t>
            </w:r>
          </w:p>
        </w:tc>
        <w:tc>
          <w:tcPr>
            <w:tcW w:w="578" w:type="pct"/>
            <w:vAlign w:val="center"/>
          </w:tcPr>
          <w:p w:rsidR="008C3D87" w:rsidRPr="001F346F" w:rsidRDefault="008C3D87" w:rsidP="00F21C5F">
            <w:pPr>
              <w:jc w:val="center"/>
            </w:pPr>
            <w:r w:rsidRPr="001F346F">
              <w:t>6 240</w:t>
            </w:r>
          </w:p>
        </w:tc>
        <w:tc>
          <w:tcPr>
            <w:tcW w:w="578" w:type="pct"/>
            <w:vAlign w:val="center"/>
          </w:tcPr>
          <w:p w:rsidR="008C3D87" w:rsidRPr="001F346F" w:rsidRDefault="008C3D87" w:rsidP="00F21C5F">
            <w:pPr>
              <w:jc w:val="center"/>
            </w:pPr>
            <w:r w:rsidRPr="001F346F">
              <w:t>6 266</w:t>
            </w:r>
          </w:p>
        </w:tc>
        <w:tc>
          <w:tcPr>
            <w:tcW w:w="578" w:type="pct"/>
            <w:vAlign w:val="center"/>
          </w:tcPr>
          <w:p w:rsidR="008C3D87" w:rsidRPr="001F346F" w:rsidRDefault="008C3D87" w:rsidP="003E69D1">
            <w:pPr>
              <w:jc w:val="center"/>
            </w:pPr>
            <w:r w:rsidRPr="001F346F">
              <w:t>6 246</w:t>
            </w:r>
          </w:p>
        </w:tc>
      </w:tr>
      <w:tr w:rsidR="008C3D87" w:rsidRPr="001F346F" w:rsidTr="003E69D1">
        <w:tc>
          <w:tcPr>
            <w:tcW w:w="2108" w:type="pct"/>
          </w:tcPr>
          <w:p w:rsidR="008C3D87" w:rsidRPr="001F346F" w:rsidRDefault="008C3D87" w:rsidP="00E71718">
            <w:r w:rsidRPr="001F346F">
              <w:t>Численность детей в возрасте от 0 до 7 лет, человек</w:t>
            </w:r>
          </w:p>
        </w:tc>
        <w:tc>
          <w:tcPr>
            <w:tcW w:w="578" w:type="pct"/>
            <w:vAlign w:val="center"/>
          </w:tcPr>
          <w:p w:rsidR="008C3D87" w:rsidRPr="001F346F" w:rsidRDefault="008C3D87" w:rsidP="00F21C5F">
            <w:pPr>
              <w:jc w:val="center"/>
            </w:pPr>
            <w:r w:rsidRPr="001F346F">
              <w:t>4 391</w:t>
            </w:r>
          </w:p>
        </w:tc>
        <w:tc>
          <w:tcPr>
            <w:tcW w:w="580" w:type="pct"/>
            <w:vAlign w:val="center"/>
          </w:tcPr>
          <w:p w:rsidR="008C3D87" w:rsidRPr="001F346F" w:rsidRDefault="008C3D87" w:rsidP="00F21C5F">
            <w:pPr>
              <w:jc w:val="center"/>
            </w:pPr>
            <w:r w:rsidRPr="001F346F">
              <w:t>4 771</w:t>
            </w:r>
          </w:p>
        </w:tc>
        <w:tc>
          <w:tcPr>
            <w:tcW w:w="578" w:type="pct"/>
            <w:vAlign w:val="center"/>
          </w:tcPr>
          <w:p w:rsidR="008C3D87" w:rsidRPr="001F346F" w:rsidRDefault="008C3D87" w:rsidP="00F21C5F">
            <w:pPr>
              <w:jc w:val="center"/>
            </w:pPr>
            <w:r w:rsidRPr="001F346F">
              <w:t>4 838</w:t>
            </w:r>
          </w:p>
        </w:tc>
        <w:tc>
          <w:tcPr>
            <w:tcW w:w="578" w:type="pct"/>
            <w:vAlign w:val="center"/>
          </w:tcPr>
          <w:p w:rsidR="008C3D87" w:rsidRPr="001F346F" w:rsidRDefault="008C3D87" w:rsidP="00F21C5F">
            <w:pPr>
              <w:jc w:val="center"/>
            </w:pPr>
            <w:r w:rsidRPr="001F346F">
              <w:t>4 991</w:t>
            </w:r>
          </w:p>
        </w:tc>
        <w:tc>
          <w:tcPr>
            <w:tcW w:w="578" w:type="pct"/>
            <w:vAlign w:val="center"/>
          </w:tcPr>
          <w:p w:rsidR="008C3D87" w:rsidRPr="001F346F" w:rsidRDefault="008C3D87" w:rsidP="003E69D1">
            <w:pPr>
              <w:jc w:val="center"/>
            </w:pPr>
            <w:r w:rsidRPr="001F346F">
              <w:t>5 067</w:t>
            </w:r>
          </w:p>
        </w:tc>
      </w:tr>
      <w:tr w:rsidR="008C3D87" w:rsidRPr="001F346F" w:rsidTr="003E69D1">
        <w:tc>
          <w:tcPr>
            <w:tcW w:w="2108" w:type="pct"/>
          </w:tcPr>
          <w:p w:rsidR="008C3D87" w:rsidRPr="001F346F" w:rsidRDefault="008C3D87" w:rsidP="00E71718">
            <w:r w:rsidRPr="001F346F">
              <w:rPr>
                <w:b/>
              </w:rPr>
              <w:t>Введено в эксплуатацию</w:t>
            </w:r>
          </w:p>
          <w:p w:rsidR="008C3D87" w:rsidRPr="001F346F" w:rsidRDefault="008C3D87" w:rsidP="00E71718">
            <w:r w:rsidRPr="001F346F">
              <w:t>детских садов, единиц</w:t>
            </w:r>
          </w:p>
        </w:tc>
        <w:tc>
          <w:tcPr>
            <w:tcW w:w="578" w:type="pct"/>
            <w:vAlign w:val="center"/>
          </w:tcPr>
          <w:p w:rsidR="008C3D87" w:rsidRPr="001F346F" w:rsidRDefault="008C3D87" w:rsidP="00F21C5F">
            <w:pPr>
              <w:jc w:val="center"/>
            </w:pPr>
            <w:r w:rsidRPr="001F346F">
              <w:t>1</w:t>
            </w:r>
          </w:p>
        </w:tc>
        <w:tc>
          <w:tcPr>
            <w:tcW w:w="580" w:type="pct"/>
            <w:vAlign w:val="center"/>
          </w:tcPr>
          <w:p w:rsidR="008C3D87" w:rsidRPr="001F346F" w:rsidRDefault="008C3D87" w:rsidP="00F21C5F">
            <w:pPr>
              <w:jc w:val="center"/>
            </w:pPr>
            <w:r w:rsidRPr="001F346F">
              <w:t>1</w:t>
            </w:r>
          </w:p>
        </w:tc>
        <w:tc>
          <w:tcPr>
            <w:tcW w:w="578" w:type="pct"/>
            <w:vAlign w:val="center"/>
          </w:tcPr>
          <w:p w:rsidR="008C3D87" w:rsidRPr="001F346F" w:rsidRDefault="008C3D87" w:rsidP="00F21C5F">
            <w:pPr>
              <w:jc w:val="center"/>
            </w:pPr>
            <w:r w:rsidRPr="001F346F">
              <w:t>2</w:t>
            </w:r>
          </w:p>
        </w:tc>
        <w:tc>
          <w:tcPr>
            <w:tcW w:w="578" w:type="pct"/>
            <w:vAlign w:val="center"/>
          </w:tcPr>
          <w:p w:rsidR="008C3D87" w:rsidRPr="001F346F" w:rsidRDefault="008C3D87" w:rsidP="00F21C5F">
            <w:pPr>
              <w:jc w:val="center"/>
            </w:pPr>
            <w:r w:rsidRPr="001F346F">
              <w:t>0</w:t>
            </w:r>
          </w:p>
        </w:tc>
        <w:tc>
          <w:tcPr>
            <w:tcW w:w="578" w:type="pct"/>
            <w:vAlign w:val="center"/>
          </w:tcPr>
          <w:p w:rsidR="008C3D87" w:rsidRPr="001F346F" w:rsidRDefault="008C3D87" w:rsidP="003E69D1">
            <w:pPr>
              <w:jc w:val="center"/>
            </w:pPr>
            <w:r w:rsidRPr="001F346F">
              <w:t>0</w:t>
            </w:r>
          </w:p>
        </w:tc>
      </w:tr>
      <w:tr w:rsidR="008C3D87" w:rsidRPr="001F346F" w:rsidTr="003E69D1">
        <w:tc>
          <w:tcPr>
            <w:tcW w:w="2108" w:type="pct"/>
          </w:tcPr>
          <w:p w:rsidR="008C3D87" w:rsidRPr="001F346F" w:rsidRDefault="008C3D87" w:rsidP="00E71718">
            <w:r w:rsidRPr="001F346F">
              <w:t>мест</w:t>
            </w:r>
          </w:p>
        </w:tc>
        <w:tc>
          <w:tcPr>
            <w:tcW w:w="578" w:type="pct"/>
            <w:vAlign w:val="center"/>
          </w:tcPr>
          <w:p w:rsidR="008C3D87" w:rsidRPr="001F346F" w:rsidRDefault="008C3D87" w:rsidP="00F21C5F">
            <w:pPr>
              <w:jc w:val="center"/>
            </w:pPr>
            <w:r w:rsidRPr="001F346F">
              <w:t>100</w:t>
            </w:r>
          </w:p>
        </w:tc>
        <w:tc>
          <w:tcPr>
            <w:tcW w:w="580" w:type="pct"/>
            <w:vAlign w:val="center"/>
          </w:tcPr>
          <w:p w:rsidR="008C3D87" w:rsidRPr="001F346F" w:rsidRDefault="008C3D87" w:rsidP="00F21C5F">
            <w:pPr>
              <w:jc w:val="center"/>
            </w:pPr>
            <w:r w:rsidRPr="001F346F">
              <w:t>200</w:t>
            </w:r>
          </w:p>
        </w:tc>
        <w:tc>
          <w:tcPr>
            <w:tcW w:w="578" w:type="pct"/>
            <w:vAlign w:val="center"/>
          </w:tcPr>
          <w:p w:rsidR="008C3D87" w:rsidRPr="001F346F" w:rsidRDefault="008C3D87" w:rsidP="00F21C5F">
            <w:pPr>
              <w:jc w:val="center"/>
            </w:pPr>
            <w:r w:rsidRPr="001F346F">
              <w:t>480</w:t>
            </w:r>
          </w:p>
        </w:tc>
        <w:tc>
          <w:tcPr>
            <w:tcW w:w="578" w:type="pct"/>
            <w:vAlign w:val="center"/>
          </w:tcPr>
          <w:p w:rsidR="008C3D87" w:rsidRPr="001F346F" w:rsidRDefault="008C3D87" w:rsidP="00F21C5F">
            <w:pPr>
              <w:jc w:val="center"/>
            </w:pPr>
            <w:r w:rsidRPr="001F346F">
              <w:t>0</w:t>
            </w:r>
          </w:p>
        </w:tc>
        <w:tc>
          <w:tcPr>
            <w:tcW w:w="578" w:type="pct"/>
            <w:vAlign w:val="center"/>
          </w:tcPr>
          <w:p w:rsidR="008C3D87" w:rsidRPr="001F346F" w:rsidRDefault="008C3D87" w:rsidP="003E69D1">
            <w:pPr>
              <w:jc w:val="center"/>
            </w:pPr>
            <w:r w:rsidRPr="001F346F">
              <w:t>0</w:t>
            </w:r>
          </w:p>
        </w:tc>
      </w:tr>
      <w:tr w:rsidR="008C3D87" w:rsidRPr="001F346F" w:rsidTr="003E69D1">
        <w:tc>
          <w:tcPr>
            <w:tcW w:w="2108" w:type="pct"/>
          </w:tcPr>
          <w:p w:rsidR="008C3D87" w:rsidRPr="001F346F" w:rsidRDefault="008C3D87" w:rsidP="000167E8">
            <w:r w:rsidRPr="001F346F">
              <w:t>Муниципальные дневные общеобразовательные учреждения, единиц</w:t>
            </w:r>
          </w:p>
        </w:tc>
        <w:tc>
          <w:tcPr>
            <w:tcW w:w="578" w:type="pct"/>
            <w:vAlign w:val="center"/>
          </w:tcPr>
          <w:p w:rsidR="008C3D87" w:rsidRPr="001F346F" w:rsidRDefault="008C3D87" w:rsidP="00F21C5F">
            <w:pPr>
              <w:jc w:val="center"/>
            </w:pPr>
            <w:r w:rsidRPr="001F346F">
              <w:t>7</w:t>
            </w:r>
          </w:p>
        </w:tc>
        <w:tc>
          <w:tcPr>
            <w:tcW w:w="580" w:type="pct"/>
            <w:vAlign w:val="center"/>
          </w:tcPr>
          <w:p w:rsidR="008C3D87" w:rsidRPr="001F346F" w:rsidRDefault="008C3D87" w:rsidP="00F21C5F">
            <w:pPr>
              <w:jc w:val="center"/>
            </w:pPr>
            <w:r w:rsidRPr="001F346F">
              <w:t>7</w:t>
            </w:r>
          </w:p>
        </w:tc>
        <w:tc>
          <w:tcPr>
            <w:tcW w:w="578" w:type="pct"/>
            <w:vAlign w:val="center"/>
          </w:tcPr>
          <w:p w:rsidR="008C3D87" w:rsidRPr="001F346F" w:rsidRDefault="008C3D87" w:rsidP="00F21C5F">
            <w:pPr>
              <w:jc w:val="center"/>
            </w:pPr>
            <w:r w:rsidRPr="001F346F">
              <w:t>7</w:t>
            </w:r>
          </w:p>
        </w:tc>
        <w:tc>
          <w:tcPr>
            <w:tcW w:w="578" w:type="pct"/>
            <w:vAlign w:val="center"/>
          </w:tcPr>
          <w:p w:rsidR="008C3D87" w:rsidRPr="001F346F" w:rsidRDefault="008C3D87" w:rsidP="00F21C5F">
            <w:pPr>
              <w:jc w:val="center"/>
            </w:pPr>
            <w:r w:rsidRPr="001F346F">
              <w:t>7</w:t>
            </w:r>
          </w:p>
        </w:tc>
        <w:tc>
          <w:tcPr>
            <w:tcW w:w="578" w:type="pct"/>
            <w:vAlign w:val="center"/>
          </w:tcPr>
          <w:p w:rsidR="008C3D87" w:rsidRPr="001F346F" w:rsidRDefault="008C3D87" w:rsidP="003E69D1">
            <w:pPr>
              <w:jc w:val="center"/>
            </w:pPr>
            <w:r w:rsidRPr="001F346F">
              <w:t>6</w:t>
            </w:r>
          </w:p>
        </w:tc>
      </w:tr>
      <w:tr w:rsidR="008C3D87" w:rsidRPr="001F346F" w:rsidTr="003E69D1">
        <w:tc>
          <w:tcPr>
            <w:tcW w:w="2108" w:type="pct"/>
          </w:tcPr>
          <w:p w:rsidR="008C3D87" w:rsidRPr="001F346F" w:rsidRDefault="008C3D87" w:rsidP="00E71718">
            <w:r w:rsidRPr="001F346F">
              <w:t>Уровень обеспеченности дневными общеобразовательными учреждениями, в процентах к нормативу (норматив – 90 мест на сто детей школьного возраста)</w:t>
            </w:r>
          </w:p>
        </w:tc>
        <w:tc>
          <w:tcPr>
            <w:tcW w:w="578" w:type="pct"/>
            <w:vAlign w:val="center"/>
          </w:tcPr>
          <w:p w:rsidR="008C3D87" w:rsidRPr="001F346F" w:rsidRDefault="008C3D87" w:rsidP="00F21C5F">
            <w:pPr>
              <w:jc w:val="center"/>
            </w:pPr>
            <w:r w:rsidRPr="001F346F">
              <w:t>146,0</w:t>
            </w:r>
          </w:p>
        </w:tc>
        <w:tc>
          <w:tcPr>
            <w:tcW w:w="580" w:type="pct"/>
            <w:vAlign w:val="center"/>
          </w:tcPr>
          <w:p w:rsidR="008C3D87" w:rsidRPr="001F346F" w:rsidRDefault="008C3D87" w:rsidP="00F21C5F">
            <w:pPr>
              <w:jc w:val="center"/>
            </w:pPr>
            <w:r w:rsidRPr="001F346F">
              <w:t>141,0</w:t>
            </w:r>
          </w:p>
        </w:tc>
        <w:tc>
          <w:tcPr>
            <w:tcW w:w="578" w:type="pct"/>
            <w:vAlign w:val="center"/>
          </w:tcPr>
          <w:p w:rsidR="008C3D87" w:rsidRPr="001F346F" w:rsidRDefault="008C3D87" w:rsidP="00F21C5F">
            <w:pPr>
              <w:jc w:val="center"/>
            </w:pPr>
            <w:r w:rsidRPr="001F346F">
              <w:t>141,2</w:t>
            </w:r>
          </w:p>
        </w:tc>
        <w:tc>
          <w:tcPr>
            <w:tcW w:w="578" w:type="pct"/>
            <w:vAlign w:val="center"/>
          </w:tcPr>
          <w:p w:rsidR="008C3D87" w:rsidRPr="001F346F" w:rsidRDefault="008C3D87" w:rsidP="00F21C5F">
            <w:pPr>
              <w:jc w:val="center"/>
            </w:pPr>
            <w:r w:rsidRPr="001F346F">
              <w:t>140,6</w:t>
            </w:r>
          </w:p>
        </w:tc>
        <w:tc>
          <w:tcPr>
            <w:tcW w:w="578" w:type="pct"/>
            <w:vAlign w:val="center"/>
          </w:tcPr>
          <w:p w:rsidR="008C3D87" w:rsidRPr="001F346F" w:rsidRDefault="008C3D87" w:rsidP="003E69D1">
            <w:pPr>
              <w:jc w:val="center"/>
            </w:pPr>
            <w:r w:rsidRPr="001F346F">
              <w:t>141,1</w:t>
            </w:r>
          </w:p>
        </w:tc>
      </w:tr>
      <w:tr w:rsidR="008C3D87" w:rsidRPr="001F346F" w:rsidTr="003E69D1">
        <w:tc>
          <w:tcPr>
            <w:tcW w:w="2108" w:type="pct"/>
          </w:tcPr>
          <w:p w:rsidR="008C3D87" w:rsidRPr="001F346F" w:rsidRDefault="008C3D87" w:rsidP="00E71718">
            <w:r w:rsidRPr="001F346F">
              <w:t>Удельный вес обучающихся в первую смену в государственных и муниципальных общеобразовательных учреждениях, в процентах</w:t>
            </w:r>
          </w:p>
        </w:tc>
        <w:tc>
          <w:tcPr>
            <w:tcW w:w="578" w:type="pct"/>
            <w:vAlign w:val="center"/>
          </w:tcPr>
          <w:p w:rsidR="008C3D87" w:rsidRPr="001F346F" w:rsidRDefault="008C3D87" w:rsidP="000167E8">
            <w:pPr>
              <w:jc w:val="center"/>
            </w:pPr>
            <w:r w:rsidRPr="001F346F">
              <w:t>82,0</w:t>
            </w:r>
          </w:p>
        </w:tc>
        <w:tc>
          <w:tcPr>
            <w:tcW w:w="580" w:type="pct"/>
            <w:vAlign w:val="center"/>
          </w:tcPr>
          <w:p w:rsidR="008C3D87" w:rsidRPr="001F346F" w:rsidRDefault="008C3D87" w:rsidP="00F21C5F">
            <w:pPr>
              <w:jc w:val="center"/>
            </w:pPr>
            <w:r w:rsidRPr="001F346F">
              <w:t>81,1</w:t>
            </w:r>
          </w:p>
        </w:tc>
        <w:tc>
          <w:tcPr>
            <w:tcW w:w="578" w:type="pct"/>
            <w:vAlign w:val="center"/>
          </w:tcPr>
          <w:p w:rsidR="008C3D87" w:rsidRPr="001F346F" w:rsidRDefault="008C3D87" w:rsidP="00F21C5F">
            <w:pPr>
              <w:jc w:val="center"/>
            </w:pPr>
            <w:r w:rsidRPr="001F346F">
              <w:t>81,0</w:t>
            </w:r>
          </w:p>
        </w:tc>
        <w:tc>
          <w:tcPr>
            <w:tcW w:w="578" w:type="pct"/>
            <w:vAlign w:val="center"/>
          </w:tcPr>
          <w:p w:rsidR="008C3D87" w:rsidRPr="001F346F" w:rsidRDefault="008C3D87" w:rsidP="00F21C5F">
            <w:pPr>
              <w:jc w:val="center"/>
            </w:pPr>
            <w:r w:rsidRPr="001F346F">
              <w:t>69,9</w:t>
            </w:r>
          </w:p>
        </w:tc>
        <w:tc>
          <w:tcPr>
            <w:tcW w:w="578" w:type="pct"/>
            <w:vAlign w:val="center"/>
          </w:tcPr>
          <w:p w:rsidR="008C3D87" w:rsidRPr="001F346F" w:rsidRDefault="008C3D87" w:rsidP="003E69D1">
            <w:pPr>
              <w:jc w:val="center"/>
            </w:pPr>
            <w:r w:rsidRPr="001F346F">
              <w:t>74,6</w:t>
            </w:r>
          </w:p>
        </w:tc>
      </w:tr>
      <w:tr w:rsidR="008C3D87" w:rsidRPr="001F346F" w:rsidTr="003E69D1">
        <w:tc>
          <w:tcPr>
            <w:tcW w:w="2108" w:type="pct"/>
          </w:tcPr>
          <w:p w:rsidR="008C3D87" w:rsidRPr="001F346F" w:rsidRDefault="008C3D87" w:rsidP="00E71718">
            <w:r w:rsidRPr="001F346F">
              <w:t>Нормативное значение наполняемости классов – рекомендованное значение в городе, человек</w:t>
            </w:r>
          </w:p>
        </w:tc>
        <w:tc>
          <w:tcPr>
            <w:tcW w:w="578" w:type="pct"/>
            <w:vAlign w:val="center"/>
          </w:tcPr>
          <w:p w:rsidR="008C3D87" w:rsidRPr="001F346F" w:rsidRDefault="008C3D87" w:rsidP="00F21C5F">
            <w:pPr>
              <w:jc w:val="center"/>
            </w:pPr>
            <w:r w:rsidRPr="001F346F">
              <w:t>25</w:t>
            </w:r>
          </w:p>
        </w:tc>
        <w:tc>
          <w:tcPr>
            <w:tcW w:w="580" w:type="pct"/>
            <w:vAlign w:val="center"/>
          </w:tcPr>
          <w:p w:rsidR="008C3D87" w:rsidRPr="001F346F" w:rsidRDefault="008C3D87" w:rsidP="00F21C5F">
            <w:pPr>
              <w:jc w:val="center"/>
            </w:pPr>
            <w:r w:rsidRPr="001F346F">
              <w:t>25</w:t>
            </w:r>
          </w:p>
        </w:tc>
        <w:tc>
          <w:tcPr>
            <w:tcW w:w="578" w:type="pct"/>
            <w:vAlign w:val="center"/>
          </w:tcPr>
          <w:p w:rsidR="008C3D87" w:rsidRPr="001F346F" w:rsidRDefault="008C3D87" w:rsidP="00F21C5F">
            <w:pPr>
              <w:jc w:val="center"/>
            </w:pPr>
            <w:r w:rsidRPr="001F346F">
              <w:t>25</w:t>
            </w:r>
          </w:p>
        </w:tc>
        <w:tc>
          <w:tcPr>
            <w:tcW w:w="578" w:type="pct"/>
            <w:vAlign w:val="center"/>
          </w:tcPr>
          <w:p w:rsidR="008C3D87" w:rsidRPr="001F346F" w:rsidRDefault="008C3D87" w:rsidP="00F21C5F">
            <w:pPr>
              <w:jc w:val="center"/>
            </w:pPr>
            <w:r w:rsidRPr="001F346F">
              <w:t>25</w:t>
            </w:r>
          </w:p>
        </w:tc>
        <w:tc>
          <w:tcPr>
            <w:tcW w:w="578" w:type="pct"/>
            <w:vAlign w:val="center"/>
          </w:tcPr>
          <w:p w:rsidR="008C3D87" w:rsidRPr="001F346F" w:rsidRDefault="008C3D87" w:rsidP="003E69D1">
            <w:pPr>
              <w:jc w:val="center"/>
            </w:pPr>
            <w:r w:rsidRPr="001F346F">
              <w:t>25</w:t>
            </w:r>
          </w:p>
        </w:tc>
      </w:tr>
      <w:tr w:rsidR="008C3D87" w:rsidRPr="001F346F" w:rsidTr="003E69D1">
        <w:tc>
          <w:tcPr>
            <w:tcW w:w="2108" w:type="pct"/>
          </w:tcPr>
          <w:p w:rsidR="008C3D87" w:rsidRPr="001F346F" w:rsidRDefault="008C3D87" w:rsidP="00DB0BE5">
            <w:r w:rsidRPr="001F346F">
              <w:t>Средняя наполняемость класса, человек</w:t>
            </w:r>
          </w:p>
        </w:tc>
        <w:tc>
          <w:tcPr>
            <w:tcW w:w="578" w:type="pct"/>
            <w:vAlign w:val="center"/>
          </w:tcPr>
          <w:p w:rsidR="008C3D87" w:rsidRPr="001F346F" w:rsidRDefault="008C3D87" w:rsidP="00F21C5F">
            <w:pPr>
              <w:jc w:val="center"/>
            </w:pPr>
            <w:r w:rsidRPr="001F346F">
              <w:t>22,8</w:t>
            </w:r>
          </w:p>
        </w:tc>
        <w:tc>
          <w:tcPr>
            <w:tcW w:w="580" w:type="pct"/>
            <w:vAlign w:val="center"/>
          </w:tcPr>
          <w:p w:rsidR="008C3D87" w:rsidRPr="001F346F" w:rsidRDefault="008C3D87" w:rsidP="00F21C5F">
            <w:pPr>
              <w:jc w:val="center"/>
            </w:pPr>
            <w:r w:rsidRPr="001F346F">
              <w:t>23,1</w:t>
            </w:r>
          </w:p>
        </w:tc>
        <w:tc>
          <w:tcPr>
            <w:tcW w:w="578" w:type="pct"/>
            <w:vAlign w:val="center"/>
          </w:tcPr>
          <w:p w:rsidR="008C3D87" w:rsidRPr="001F346F" w:rsidRDefault="008C3D87" w:rsidP="00F21C5F">
            <w:pPr>
              <w:jc w:val="center"/>
            </w:pPr>
            <w:r w:rsidRPr="001F346F">
              <w:t>23,8</w:t>
            </w:r>
          </w:p>
        </w:tc>
        <w:tc>
          <w:tcPr>
            <w:tcW w:w="578" w:type="pct"/>
            <w:vAlign w:val="center"/>
          </w:tcPr>
          <w:p w:rsidR="008C3D87" w:rsidRPr="001F346F" w:rsidRDefault="008C3D87" w:rsidP="00F21C5F">
            <w:pPr>
              <w:jc w:val="center"/>
            </w:pPr>
            <w:r w:rsidRPr="001F346F">
              <w:t>23,3</w:t>
            </w:r>
          </w:p>
        </w:tc>
        <w:tc>
          <w:tcPr>
            <w:tcW w:w="578" w:type="pct"/>
            <w:vAlign w:val="center"/>
          </w:tcPr>
          <w:p w:rsidR="008C3D87" w:rsidRPr="001F346F" w:rsidRDefault="008C3D87" w:rsidP="003E69D1">
            <w:pPr>
              <w:jc w:val="center"/>
            </w:pPr>
            <w:r w:rsidRPr="001F346F">
              <w:t>23,5</w:t>
            </w:r>
          </w:p>
        </w:tc>
      </w:tr>
      <w:tr w:rsidR="008C3D87" w:rsidRPr="001F346F" w:rsidTr="003E69D1">
        <w:tc>
          <w:tcPr>
            <w:tcW w:w="2108" w:type="pct"/>
          </w:tcPr>
          <w:p w:rsidR="008C3D87" w:rsidRPr="001F346F" w:rsidRDefault="008C3D87" w:rsidP="00E71718">
            <w:r w:rsidRPr="001F346F">
              <w:t>Численность учащихся в расчете на одного учителя, человек</w:t>
            </w:r>
          </w:p>
        </w:tc>
        <w:tc>
          <w:tcPr>
            <w:tcW w:w="578" w:type="pct"/>
            <w:vAlign w:val="center"/>
          </w:tcPr>
          <w:p w:rsidR="008C3D87" w:rsidRPr="001F346F" w:rsidRDefault="008C3D87" w:rsidP="00F21C5F">
            <w:pPr>
              <w:jc w:val="center"/>
            </w:pPr>
            <w:r w:rsidRPr="001F346F">
              <w:t>13,8</w:t>
            </w:r>
          </w:p>
        </w:tc>
        <w:tc>
          <w:tcPr>
            <w:tcW w:w="580" w:type="pct"/>
            <w:vAlign w:val="center"/>
          </w:tcPr>
          <w:p w:rsidR="008C3D87" w:rsidRPr="001F346F" w:rsidRDefault="008C3D87" w:rsidP="00F21C5F">
            <w:pPr>
              <w:jc w:val="center"/>
            </w:pPr>
            <w:r w:rsidRPr="001F346F">
              <w:t>15,5</w:t>
            </w:r>
          </w:p>
        </w:tc>
        <w:tc>
          <w:tcPr>
            <w:tcW w:w="578" w:type="pct"/>
            <w:vAlign w:val="center"/>
          </w:tcPr>
          <w:p w:rsidR="008C3D87" w:rsidRPr="001F346F" w:rsidRDefault="008C3D87" w:rsidP="00E312B5">
            <w:pPr>
              <w:jc w:val="center"/>
            </w:pPr>
            <w:r w:rsidRPr="001F346F">
              <w:t>15,5</w:t>
            </w:r>
          </w:p>
        </w:tc>
        <w:tc>
          <w:tcPr>
            <w:tcW w:w="578" w:type="pct"/>
            <w:vAlign w:val="center"/>
          </w:tcPr>
          <w:p w:rsidR="008C3D87" w:rsidRPr="001F346F" w:rsidRDefault="008C3D87" w:rsidP="00E312B5">
            <w:pPr>
              <w:jc w:val="center"/>
            </w:pPr>
            <w:r w:rsidRPr="001F346F">
              <w:t>15,4</w:t>
            </w:r>
          </w:p>
        </w:tc>
        <w:tc>
          <w:tcPr>
            <w:tcW w:w="578" w:type="pct"/>
            <w:vAlign w:val="center"/>
          </w:tcPr>
          <w:p w:rsidR="008C3D87" w:rsidRPr="001F346F" w:rsidRDefault="008C3D87" w:rsidP="003E69D1">
            <w:pPr>
              <w:jc w:val="center"/>
            </w:pPr>
            <w:r w:rsidRPr="001F346F">
              <w:t>15,8</w:t>
            </w:r>
          </w:p>
        </w:tc>
      </w:tr>
      <w:tr w:rsidR="008C3D87" w:rsidRPr="001F346F" w:rsidTr="003E69D1">
        <w:tc>
          <w:tcPr>
            <w:tcW w:w="2108" w:type="pct"/>
          </w:tcPr>
          <w:p w:rsidR="008C3D87" w:rsidRPr="001F346F" w:rsidRDefault="008C3D87" w:rsidP="00E71718">
            <w:r w:rsidRPr="001F346F">
              <w:t>Доля общеобразовательных учреждений, имеющих все виды благоустройства, в процентах</w:t>
            </w:r>
          </w:p>
        </w:tc>
        <w:tc>
          <w:tcPr>
            <w:tcW w:w="578" w:type="pct"/>
            <w:vAlign w:val="center"/>
          </w:tcPr>
          <w:p w:rsidR="008C3D87" w:rsidRPr="001F346F" w:rsidRDefault="008C3D87" w:rsidP="00F21C5F">
            <w:pPr>
              <w:jc w:val="center"/>
            </w:pPr>
            <w:r w:rsidRPr="001F346F">
              <w:t>100</w:t>
            </w:r>
          </w:p>
        </w:tc>
        <w:tc>
          <w:tcPr>
            <w:tcW w:w="580" w:type="pct"/>
            <w:vAlign w:val="center"/>
          </w:tcPr>
          <w:p w:rsidR="008C3D87" w:rsidRPr="001F346F" w:rsidRDefault="008C3D87" w:rsidP="00F21C5F">
            <w:pPr>
              <w:jc w:val="center"/>
            </w:pPr>
            <w:r w:rsidRPr="001F346F">
              <w:t>100</w:t>
            </w:r>
          </w:p>
        </w:tc>
        <w:tc>
          <w:tcPr>
            <w:tcW w:w="578" w:type="pct"/>
            <w:vAlign w:val="center"/>
          </w:tcPr>
          <w:p w:rsidR="008C3D87" w:rsidRPr="001F346F" w:rsidRDefault="008C3D87" w:rsidP="00F21C5F">
            <w:pPr>
              <w:jc w:val="center"/>
            </w:pPr>
            <w:r w:rsidRPr="001F346F">
              <w:t>100</w:t>
            </w:r>
          </w:p>
        </w:tc>
        <w:tc>
          <w:tcPr>
            <w:tcW w:w="578" w:type="pct"/>
            <w:vAlign w:val="center"/>
          </w:tcPr>
          <w:p w:rsidR="008C3D87" w:rsidRPr="001F346F" w:rsidRDefault="008C3D87" w:rsidP="00F21C5F">
            <w:pPr>
              <w:jc w:val="center"/>
            </w:pPr>
            <w:r w:rsidRPr="001F346F">
              <w:t>100</w:t>
            </w:r>
          </w:p>
        </w:tc>
        <w:tc>
          <w:tcPr>
            <w:tcW w:w="578" w:type="pct"/>
            <w:vAlign w:val="center"/>
          </w:tcPr>
          <w:p w:rsidR="008C3D87" w:rsidRPr="001F346F" w:rsidRDefault="008C3D87" w:rsidP="003E69D1">
            <w:pPr>
              <w:jc w:val="center"/>
            </w:pPr>
            <w:r w:rsidRPr="001F346F">
              <w:t>100</w:t>
            </w:r>
          </w:p>
        </w:tc>
      </w:tr>
      <w:tr w:rsidR="008C3D87" w:rsidRPr="001F346F" w:rsidTr="003E69D1">
        <w:tc>
          <w:tcPr>
            <w:tcW w:w="2108" w:type="pct"/>
          </w:tcPr>
          <w:p w:rsidR="008C3D87" w:rsidRPr="001F346F" w:rsidRDefault="008C3D87" w:rsidP="00E71718">
            <w:r w:rsidRPr="001F346F">
              <w:t>Дошкольные образовательные учреждения, единиц</w:t>
            </w:r>
          </w:p>
        </w:tc>
        <w:tc>
          <w:tcPr>
            <w:tcW w:w="578" w:type="pct"/>
            <w:vAlign w:val="center"/>
          </w:tcPr>
          <w:p w:rsidR="008C3D87" w:rsidRPr="001F346F" w:rsidRDefault="008C3D87" w:rsidP="00F21C5F">
            <w:pPr>
              <w:jc w:val="center"/>
            </w:pPr>
            <w:r w:rsidRPr="001F346F">
              <w:t>10</w:t>
            </w:r>
          </w:p>
        </w:tc>
        <w:tc>
          <w:tcPr>
            <w:tcW w:w="580" w:type="pct"/>
            <w:vAlign w:val="center"/>
          </w:tcPr>
          <w:p w:rsidR="008C3D87" w:rsidRPr="001F346F" w:rsidRDefault="008C3D87" w:rsidP="00F21C5F">
            <w:pPr>
              <w:jc w:val="center"/>
            </w:pPr>
            <w:r w:rsidRPr="001F346F">
              <w:t>10</w:t>
            </w:r>
          </w:p>
        </w:tc>
        <w:tc>
          <w:tcPr>
            <w:tcW w:w="578" w:type="pct"/>
            <w:vAlign w:val="center"/>
          </w:tcPr>
          <w:p w:rsidR="008C3D87" w:rsidRPr="001F346F" w:rsidRDefault="008C3D87" w:rsidP="00F21C5F">
            <w:pPr>
              <w:jc w:val="center"/>
            </w:pPr>
            <w:r w:rsidRPr="001F346F">
              <w:t>12</w:t>
            </w:r>
          </w:p>
        </w:tc>
        <w:tc>
          <w:tcPr>
            <w:tcW w:w="578" w:type="pct"/>
            <w:vAlign w:val="center"/>
          </w:tcPr>
          <w:p w:rsidR="008C3D87" w:rsidRPr="001F346F" w:rsidRDefault="008C3D87" w:rsidP="00F21C5F">
            <w:pPr>
              <w:jc w:val="center"/>
            </w:pPr>
            <w:r w:rsidRPr="001F346F">
              <w:t>12</w:t>
            </w:r>
          </w:p>
        </w:tc>
        <w:tc>
          <w:tcPr>
            <w:tcW w:w="578" w:type="pct"/>
            <w:vAlign w:val="center"/>
          </w:tcPr>
          <w:p w:rsidR="008C3D87" w:rsidRPr="001F346F" w:rsidRDefault="008C3D87" w:rsidP="003E69D1">
            <w:pPr>
              <w:jc w:val="center"/>
            </w:pPr>
            <w:r w:rsidRPr="001F346F">
              <w:t>12</w:t>
            </w:r>
          </w:p>
        </w:tc>
      </w:tr>
      <w:tr w:rsidR="008C3D87" w:rsidRPr="001F346F" w:rsidTr="003E69D1">
        <w:tc>
          <w:tcPr>
            <w:tcW w:w="2108" w:type="pct"/>
          </w:tcPr>
          <w:p w:rsidR="008C3D87" w:rsidRPr="001F346F" w:rsidRDefault="008C3D87" w:rsidP="00E71718">
            <w:r w:rsidRPr="001F346F">
              <w:t>Число мест в дошкольных образовательных учреждениях, мест</w:t>
            </w:r>
          </w:p>
        </w:tc>
        <w:tc>
          <w:tcPr>
            <w:tcW w:w="578" w:type="pct"/>
            <w:vAlign w:val="center"/>
          </w:tcPr>
          <w:p w:rsidR="008C3D87" w:rsidRPr="001F346F" w:rsidRDefault="008C3D87" w:rsidP="00F21C5F">
            <w:pPr>
              <w:jc w:val="center"/>
            </w:pPr>
            <w:r w:rsidRPr="001F346F">
              <w:t>1 955</w:t>
            </w:r>
          </w:p>
        </w:tc>
        <w:tc>
          <w:tcPr>
            <w:tcW w:w="580" w:type="pct"/>
            <w:vAlign w:val="center"/>
          </w:tcPr>
          <w:p w:rsidR="008C3D87" w:rsidRPr="001F346F" w:rsidRDefault="008C3D87" w:rsidP="00F21C5F">
            <w:pPr>
              <w:jc w:val="center"/>
            </w:pPr>
            <w:r w:rsidRPr="001F346F">
              <w:t>2 362</w:t>
            </w:r>
          </w:p>
        </w:tc>
        <w:tc>
          <w:tcPr>
            <w:tcW w:w="578" w:type="pct"/>
            <w:vAlign w:val="center"/>
          </w:tcPr>
          <w:p w:rsidR="008C3D87" w:rsidRPr="001F346F" w:rsidRDefault="008C3D87" w:rsidP="00F21C5F">
            <w:pPr>
              <w:jc w:val="center"/>
            </w:pPr>
            <w:r w:rsidRPr="001F346F">
              <w:t>2 683</w:t>
            </w:r>
          </w:p>
        </w:tc>
        <w:tc>
          <w:tcPr>
            <w:tcW w:w="578" w:type="pct"/>
            <w:vAlign w:val="center"/>
          </w:tcPr>
          <w:p w:rsidR="008C3D87" w:rsidRPr="001F346F" w:rsidRDefault="008C3D87" w:rsidP="00F21C5F">
            <w:pPr>
              <w:jc w:val="center"/>
            </w:pPr>
            <w:r w:rsidRPr="001F346F">
              <w:t>2 875</w:t>
            </w:r>
          </w:p>
        </w:tc>
        <w:tc>
          <w:tcPr>
            <w:tcW w:w="578" w:type="pct"/>
            <w:vAlign w:val="center"/>
          </w:tcPr>
          <w:p w:rsidR="008C3D87" w:rsidRPr="001F346F" w:rsidRDefault="008C3D87" w:rsidP="003E69D1">
            <w:pPr>
              <w:jc w:val="center"/>
            </w:pPr>
            <w:r w:rsidRPr="001F346F">
              <w:t>2 914</w:t>
            </w:r>
          </w:p>
        </w:tc>
      </w:tr>
      <w:tr w:rsidR="008C3D87" w:rsidRPr="001F346F" w:rsidTr="003E69D1">
        <w:tc>
          <w:tcPr>
            <w:tcW w:w="2108" w:type="pct"/>
          </w:tcPr>
          <w:p w:rsidR="008C3D87" w:rsidRPr="001F346F" w:rsidRDefault="008C3D87" w:rsidP="00E71718">
            <w:r w:rsidRPr="001F346F">
              <w:t>Численность детей, посещающих ДОУ, на конец отчетного года, человек</w:t>
            </w:r>
          </w:p>
        </w:tc>
        <w:tc>
          <w:tcPr>
            <w:tcW w:w="578" w:type="pct"/>
            <w:vAlign w:val="center"/>
          </w:tcPr>
          <w:p w:rsidR="008C3D87" w:rsidRPr="001F346F" w:rsidRDefault="008C3D87" w:rsidP="00F21C5F">
            <w:pPr>
              <w:jc w:val="center"/>
            </w:pPr>
            <w:r w:rsidRPr="001F346F">
              <w:t>2 276</w:t>
            </w:r>
          </w:p>
        </w:tc>
        <w:tc>
          <w:tcPr>
            <w:tcW w:w="580" w:type="pct"/>
            <w:vAlign w:val="center"/>
          </w:tcPr>
          <w:p w:rsidR="008C3D87" w:rsidRPr="001F346F" w:rsidRDefault="008C3D87" w:rsidP="00F21C5F">
            <w:pPr>
              <w:jc w:val="center"/>
            </w:pPr>
            <w:r w:rsidRPr="001F346F">
              <w:t>2 278</w:t>
            </w:r>
          </w:p>
        </w:tc>
        <w:tc>
          <w:tcPr>
            <w:tcW w:w="578" w:type="pct"/>
            <w:vAlign w:val="center"/>
          </w:tcPr>
          <w:p w:rsidR="008C3D87" w:rsidRPr="001F346F" w:rsidRDefault="008C3D87" w:rsidP="00F21C5F">
            <w:pPr>
              <w:jc w:val="center"/>
            </w:pPr>
            <w:r w:rsidRPr="001F346F">
              <w:t>2 677</w:t>
            </w:r>
          </w:p>
        </w:tc>
        <w:tc>
          <w:tcPr>
            <w:tcW w:w="578" w:type="pct"/>
            <w:vAlign w:val="center"/>
          </w:tcPr>
          <w:p w:rsidR="008C3D87" w:rsidRPr="001F346F" w:rsidRDefault="008C3D87" w:rsidP="00F21C5F">
            <w:pPr>
              <w:jc w:val="center"/>
            </w:pPr>
            <w:r w:rsidRPr="001F346F">
              <w:t>2 875</w:t>
            </w:r>
          </w:p>
        </w:tc>
        <w:tc>
          <w:tcPr>
            <w:tcW w:w="578" w:type="pct"/>
            <w:vAlign w:val="center"/>
          </w:tcPr>
          <w:p w:rsidR="008C3D87" w:rsidRPr="001F346F" w:rsidRDefault="008C3D87" w:rsidP="003E69D1">
            <w:pPr>
              <w:jc w:val="center"/>
            </w:pPr>
            <w:r w:rsidRPr="001F346F">
              <w:t>2 903</w:t>
            </w:r>
          </w:p>
        </w:tc>
      </w:tr>
      <w:tr w:rsidR="008C3D87" w:rsidRPr="001F346F" w:rsidTr="003E69D1">
        <w:tc>
          <w:tcPr>
            <w:tcW w:w="2108" w:type="pct"/>
          </w:tcPr>
          <w:p w:rsidR="008C3D87" w:rsidRPr="001F346F" w:rsidRDefault="008C3D87" w:rsidP="002F1D61">
            <w:r w:rsidRPr="001F346F">
              <w:t>Уровень обеспеченности местами в ДОУ, в процентах к нормативу (региональный норматив – 70 мест на сто детей от 0-7 лет)</w:t>
            </w:r>
          </w:p>
        </w:tc>
        <w:tc>
          <w:tcPr>
            <w:tcW w:w="578" w:type="pct"/>
            <w:vAlign w:val="center"/>
          </w:tcPr>
          <w:p w:rsidR="008C3D87" w:rsidRPr="001F346F" w:rsidRDefault="008C3D87" w:rsidP="00F21C5F">
            <w:pPr>
              <w:jc w:val="center"/>
            </w:pPr>
            <w:r w:rsidRPr="001F346F">
              <w:t>63,6</w:t>
            </w:r>
          </w:p>
        </w:tc>
        <w:tc>
          <w:tcPr>
            <w:tcW w:w="580" w:type="pct"/>
            <w:vAlign w:val="center"/>
          </w:tcPr>
          <w:p w:rsidR="008C3D87" w:rsidRPr="001F346F" w:rsidRDefault="008C3D87" w:rsidP="00F21C5F">
            <w:pPr>
              <w:jc w:val="center"/>
            </w:pPr>
            <w:r w:rsidRPr="001F346F">
              <w:t>70,7</w:t>
            </w:r>
          </w:p>
        </w:tc>
        <w:tc>
          <w:tcPr>
            <w:tcW w:w="578" w:type="pct"/>
            <w:vAlign w:val="center"/>
          </w:tcPr>
          <w:p w:rsidR="008C3D87" w:rsidRPr="001F346F" w:rsidRDefault="008C3D87" w:rsidP="00F21C5F">
            <w:pPr>
              <w:jc w:val="center"/>
            </w:pPr>
            <w:r w:rsidRPr="001F346F">
              <w:t>79,2</w:t>
            </w:r>
          </w:p>
        </w:tc>
        <w:tc>
          <w:tcPr>
            <w:tcW w:w="578" w:type="pct"/>
            <w:vAlign w:val="center"/>
          </w:tcPr>
          <w:p w:rsidR="008C3D87" w:rsidRPr="001F346F" w:rsidRDefault="008C3D87" w:rsidP="00F21C5F">
            <w:pPr>
              <w:jc w:val="center"/>
            </w:pPr>
            <w:r w:rsidRPr="001F346F">
              <w:t>82,3</w:t>
            </w:r>
          </w:p>
        </w:tc>
        <w:tc>
          <w:tcPr>
            <w:tcW w:w="578" w:type="pct"/>
            <w:vAlign w:val="center"/>
          </w:tcPr>
          <w:p w:rsidR="008C3D87" w:rsidRPr="001F346F" w:rsidRDefault="008C3D87" w:rsidP="003E69D1">
            <w:pPr>
              <w:jc w:val="center"/>
            </w:pPr>
            <w:r w:rsidRPr="001F346F">
              <w:t>82,2</w:t>
            </w:r>
          </w:p>
        </w:tc>
      </w:tr>
    </w:tbl>
    <w:p w:rsidR="008C3D87" w:rsidRPr="001F346F" w:rsidRDefault="008C3D87" w:rsidP="00CD64B5">
      <w:pPr>
        <w:ind w:firstLine="540"/>
        <w:jc w:val="both"/>
        <w:rPr>
          <w:color w:val="FF0000"/>
        </w:rPr>
      </w:pPr>
    </w:p>
    <w:p w:rsidR="008C3D87" w:rsidRPr="001F346F" w:rsidRDefault="008C3D87" w:rsidP="002056C8">
      <w:pPr>
        <w:tabs>
          <w:tab w:val="left" w:pos="4800"/>
        </w:tabs>
        <w:ind w:firstLine="567"/>
        <w:jc w:val="both"/>
      </w:pPr>
      <w:r w:rsidRPr="001F346F">
        <w:rPr>
          <w:b/>
          <w:bCs/>
          <w:i/>
          <w:iCs/>
        </w:rPr>
        <w:t>Сеть муниципальных дошкольных образовательных организаций</w:t>
      </w:r>
      <w:r w:rsidRPr="001F346F">
        <w:t>, реализующих основную общеобразовательную программудошкольного образования, включает 12 учреждений, которые располагаются в типовых зданияхна 128 групп с контингентом воспитанников на 31.12.2014 – 2 903 человека (2013 год – 2 875 человек).</w:t>
      </w:r>
    </w:p>
    <w:p w:rsidR="008C3D87" w:rsidRPr="001F346F" w:rsidRDefault="008C3D87" w:rsidP="002056C8">
      <w:pPr>
        <w:ind w:firstLine="567"/>
        <w:jc w:val="both"/>
      </w:pPr>
      <w:r w:rsidRPr="001F346F">
        <w:t>Количественный и качественный  охват детей дошкольным образованиемрешен за счет строительства новых детских дошкольных учреждений. С 2009 года в городе было построено 5 новых детских садов на 980 мест, что позволило ликвидировать очередь детей дошкольного возраста от 3-х лет с 2009 года и от 1,5 лет - с 2012 года. Обеспеченность местами в дошкольных организациях в рамках актуального спроса  удовлетворяется на 100%.</w:t>
      </w:r>
    </w:p>
    <w:p w:rsidR="008C3D87" w:rsidRPr="001F346F" w:rsidRDefault="008C3D87" w:rsidP="002056C8">
      <w:pPr>
        <w:ind w:firstLine="708"/>
        <w:jc w:val="both"/>
      </w:pPr>
      <w:r w:rsidRPr="001F346F">
        <w:t>В связи с ликвидацией очередности в детский сад, в городе Радужный  услуги индивидуальных предпринимателей, «семейные группы» не пользуются спросом,и открытие их не планируется. Проблемой доступности дошкольного образования для некоторых родителей является  очередь в желаемое дошкольное учреждение, поэтому, как и ранее родители после рождения ребенка (детей) сразу становятся на учет в детский сад, чтобы попасть в желаемое ДОУ.</w:t>
      </w:r>
    </w:p>
    <w:p w:rsidR="008C3D87" w:rsidRPr="001F346F" w:rsidRDefault="008C3D87" w:rsidP="002056C8">
      <w:pPr>
        <w:ind w:firstLine="709"/>
        <w:jc w:val="both"/>
      </w:pPr>
      <w:r w:rsidRPr="001F346F">
        <w:rPr>
          <w:b/>
        </w:rPr>
        <w:t>Сеть общеобразовательных организаций</w:t>
      </w:r>
      <w:r w:rsidRPr="001F346F">
        <w:t xml:space="preserve">, реализующих программы  начального общего, основного общего и среднего общего  образования включает 6 учреждений (в 2013-2014 учебном году – 7 учреждений). В октябре 2014 года муниципальное общеобразовательное учреждение «Средняя общеобразовательная школа №1» реорганизовано путем присоединения к муниципальному бюджетному общеобразовательному учреждению «Средняя общеобразовательная школа №6».  </w:t>
      </w:r>
    </w:p>
    <w:p w:rsidR="008C3D87" w:rsidRPr="001F346F" w:rsidRDefault="008C3D87" w:rsidP="002056C8">
      <w:pPr>
        <w:ind w:firstLine="709"/>
        <w:jc w:val="both"/>
      </w:pPr>
      <w:r w:rsidRPr="001F346F">
        <w:t xml:space="preserve">Все школы располагаются в типовых зданиях с 225  классом-комплектом и контингентом учащихся  5269 человек, в средней общеобразовательной школе №2 в двух  классах 36  человек занимаются по очно-заочной форме обучения. </w:t>
      </w:r>
    </w:p>
    <w:p w:rsidR="008C3D87" w:rsidRPr="001F346F" w:rsidRDefault="008C3D87" w:rsidP="002056C8">
      <w:pPr>
        <w:ind w:firstLine="709"/>
        <w:jc w:val="both"/>
      </w:pPr>
      <w:r w:rsidRPr="001F346F">
        <w:t>Все школы города имеют полностью оборудованные компьютерные классы; стационарные мультимедиа - проекторы установлены в учебных классах и в лекционных залах (кабинетах), а так же оборудованные цифровые лаборатории с компьютерами, подключенными к сети Интернет.</w:t>
      </w:r>
    </w:p>
    <w:p w:rsidR="008C3D87" w:rsidRPr="001F346F" w:rsidRDefault="008C3D87" w:rsidP="00314216">
      <w:pPr>
        <w:ind w:firstLine="567"/>
        <w:jc w:val="both"/>
      </w:pPr>
      <w:r w:rsidRPr="001F346F">
        <w:t>Интерактивные доски установлены во всех кабинетах начального звена.</w:t>
      </w:r>
    </w:p>
    <w:p w:rsidR="008C3D87" w:rsidRPr="001F346F" w:rsidRDefault="008C3D87" w:rsidP="00314216">
      <w:pPr>
        <w:ind w:firstLine="567"/>
        <w:jc w:val="both"/>
      </w:pPr>
      <w:r w:rsidRPr="001F346F">
        <w:t>В школах №3,4,5 и 6 имеются мобильные компьютерные классы, что позволяет расширить возможности использования информационно-коммуникационных технологий в учебно-воспитательном процессе.</w:t>
      </w:r>
    </w:p>
    <w:p w:rsidR="008C3D87" w:rsidRPr="001F346F" w:rsidRDefault="008C3D87" w:rsidP="00314216">
      <w:pPr>
        <w:ind w:firstLine="567"/>
        <w:jc w:val="both"/>
      </w:pPr>
      <w:r w:rsidRPr="001F346F">
        <w:t>Во всех общеобразовательных организациях реализуются образовательные программы с использованием дистанционных технологий (в 2013 году – 4 образовательные организации).</w:t>
      </w:r>
    </w:p>
    <w:p w:rsidR="008C3D87" w:rsidRPr="001F346F" w:rsidRDefault="008C3D87" w:rsidP="002056C8">
      <w:pPr>
        <w:ind w:firstLine="540"/>
        <w:jc w:val="both"/>
      </w:pPr>
      <w:r w:rsidRPr="001F346F">
        <w:t>С сентября 2014 года все ученики уровня начального общего образования обучаются по новым ФГОС. К 2020 году ожидается, что все учащиеся 1-11 классов будут обучаться по новым ФГОС.</w:t>
      </w:r>
    </w:p>
    <w:p w:rsidR="008C3D87" w:rsidRPr="001F346F" w:rsidRDefault="008C3D87" w:rsidP="002056C8">
      <w:pPr>
        <w:ind w:firstLine="540"/>
        <w:jc w:val="both"/>
      </w:pPr>
      <w:r w:rsidRPr="001F346F">
        <w:t>Стабильными на протяжении ряда лет остаются показатели успеваемости (99%) и качества знаний (48%).</w:t>
      </w:r>
    </w:p>
    <w:p w:rsidR="008C3D87" w:rsidRPr="001F346F" w:rsidRDefault="008C3D87" w:rsidP="002056C8">
      <w:pPr>
        <w:ind w:firstLine="540"/>
        <w:jc w:val="both"/>
      </w:pPr>
      <w:r w:rsidRPr="001F346F">
        <w:t>В 2014 году уменьшилась доля обучающихся, занимающихся во 2 смену до 25,4 % (в 2013 году – 30,1%).</w:t>
      </w:r>
    </w:p>
    <w:p w:rsidR="008C3D87" w:rsidRPr="001F346F" w:rsidRDefault="008C3D87" w:rsidP="002056C8">
      <w:pPr>
        <w:ind w:firstLine="708"/>
        <w:jc w:val="both"/>
      </w:pPr>
      <w:r w:rsidRPr="001F346F">
        <w:t>В 2014 году обеспечено проведение в штатном режиме государственной итоговой аттестации выпускников 9-х классов в форме основного государственного экзамена (ОГЭ) и государственного выпускного экзамена (ГВЭ - для обучающихся с ограниченными возможностями здоровья, детей-инвалидов, инвалидов).</w:t>
      </w:r>
    </w:p>
    <w:p w:rsidR="008C3D87" w:rsidRPr="001F346F" w:rsidRDefault="008C3D87" w:rsidP="002056C8">
      <w:pPr>
        <w:ind w:firstLine="708"/>
        <w:jc w:val="both"/>
      </w:pPr>
      <w:r w:rsidRPr="001F346F">
        <w:t xml:space="preserve">Аттестат с отличием за курс основного общего образования в 2014 году получил 31 (6,3%) выпускник 9-х классов (в 2012 году – 34 чел. – 6,8%, в 2013 году – 32 чел. – 6,8%). </w:t>
      </w:r>
    </w:p>
    <w:p w:rsidR="008C3D87" w:rsidRPr="001F346F" w:rsidRDefault="008C3D87" w:rsidP="002056C8">
      <w:pPr>
        <w:ind w:firstLine="708"/>
        <w:jc w:val="both"/>
      </w:pPr>
      <w:r w:rsidRPr="001F346F">
        <w:t>100% выпускников 11-х классов в 2014 году преодолели минимальный порог по русскому языку и математике и получили аттестат о среднем общем образовании, 100% выпускников 11-х классов успешно сдали ЕГЭ, достигнув установленного минимального количества баллов по обществознанию, физике, информатике, английскому языку, литературе, географии.</w:t>
      </w:r>
    </w:p>
    <w:p w:rsidR="008C3D87" w:rsidRPr="001F346F" w:rsidRDefault="008C3D87" w:rsidP="002056C8">
      <w:pPr>
        <w:ind w:firstLine="708"/>
        <w:jc w:val="both"/>
      </w:pPr>
      <w:r w:rsidRPr="001F346F">
        <w:t>Трое выпускников 11-х классов набрали максимально возможное количество баллов (100) по русскому языку, физике и литературе.</w:t>
      </w:r>
    </w:p>
    <w:p w:rsidR="008C3D87" w:rsidRPr="001F346F" w:rsidRDefault="008C3D87" w:rsidP="002056C8">
      <w:pPr>
        <w:ind w:firstLine="709"/>
        <w:jc w:val="both"/>
      </w:pPr>
      <w:r w:rsidRPr="001F346F">
        <w:t>Результатом качества предоставления образовательных услуг является количество выпускников, окончивших школу с золотой или серебряной медалями «За особые успехи в учении». В ходе проведения городского Бала выпускников 32 выпускникам,  окончившим школу с отличием, были вручены дипломы главы города и денежные премии.</w:t>
      </w:r>
    </w:p>
    <w:p w:rsidR="008C3D87" w:rsidRPr="001F346F" w:rsidRDefault="008C3D87" w:rsidP="00314216">
      <w:pPr>
        <w:pStyle w:val="Default"/>
        <w:ind w:firstLine="709"/>
        <w:jc w:val="both"/>
      </w:pPr>
      <w:r w:rsidRPr="001F346F">
        <w:t xml:space="preserve">Основными задачами в сфере </w:t>
      </w:r>
      <w:r w:rsidRPr="001F346F">
        <w:rPr>
          <w:b/>
        </w:rPr>
        <w:t>дополнительного образования</w:t>
      </w:r>
      <w:r w:rsidRPr="001F346F">
        <w:t xml:space="preserve"> являются создание условий для привлекательности и востребованности дополнительных образовательных услуг, мобильное реагирование на запросы потенциальных заказчиков детей и родителей (законных представителей), обеспечение многообразия видов деятельности, обеспечение равного доступа всех категорий детей к освоению программ дополнительного образования. </w:t>
      </w:r>
    </w:p>
    <w:p w:rsidR="008C3D87" w:rsidRPr="001F346F" w:rsidRDefault="008C3D87" w:rsidP="00314216">
      <w:pPr>
        <w:ind w:firstLine="708"/>
        <w:jc w:val="both"/>
      </w:pPr>
      <w:r w:rsidRPr="001F346F">
        <w:t>Дополнительное образование осуществляется в 2 учреждениях дополнительного образования, подведомственных управлению образования и молодежной политики (МАУ ДО ГДДТ и МАУ ДО «Компьютерная школа»), а так же на базе 6 общеобразовательных школ города.</w:t>
      </w:r>
    </w:p>
    <w:p w:rsidR="008C3D87" w:rsidRPr="001F346F" w:rsidRDefault="008C3D87" w:rsidP="00314216">
      <w:pPr>
        <w:pStyle w:val="Default"/>
        <w:ind w:firstLine="709"/>
        <w:jc w:val="both"/>
        <w:rPr>
          <w:bCs/>
          <w:iCs/>
        </w:rPr>
      </w:pPr>
      <w:r w:rsidRPr="001F346F">
        <w:rPr>
          <w:bCs/>
          <w:iCs/>
        </w:rPr>
        <w:t xml:space="preserve">В рамках реализации Концепции развития дополнительного образования ведется работа по открытию новых объединений, востребованных детьми и их родителями (законными представителями).  Так в 2014 году были открыты такие объединения как  объединение духовно-нравственной направленности «Живой родник», правовой клуб «Фемида», хор «Вдохновение», фотостудия «Объектив», «Лидер», «Легоконструирование» и др.  Наметилось создание еще нескольких объединений:  ландшафтный дизайн,  мультипликационная студия. </w:t>
      </w:r>
    </w:p>
    <w:p w:rsidR="008C3D87" w:rsidRPr="001F346F" w:rsidRDefault="008C3D87" w:rsidP="00314216">
      <w:pPr>
        <w:ind w:firstLine="709"/>
        <w:jc w:val="both"/>
        <w:rPr>
          <w:bCs/>
          <w:iCs/>
        </w:rPr>
      </w:pPr>
      <w:r w:rsidRPr="001F346F">
        <w:rPr>
          <w:bCs/>
          <w:iCs/>
        </w:rPr>
        <w:t xml:space="preserve">В 2014-2015 учебном году в </w:t>
      </w:r>
      <w:r w:rsidRPr="001F346F">
        <w:t xml:space="preserve">348 </w:t>
      </w:r>
      <w:r w:rsidRPr="001F346F">
        <w:rPr>
          <w:bCs/>
          <w:iCs/>
        </w:rPr>
        <w:t xml:space="preserve">объединениях, кружках и секциях </w:t>
      </w:r>
      <w:r w:rsidRPr="001F346F">
        <w:t xml:space="preserve">различных  направленностей </w:t>
      </w:r>
      <w:r w:rsidRPr="001F346F">
        <w:rPr>
          <w:bCs/>
          <w:iCs/>
        </w:rPr>
        <w:t>занимается 3 954 ребенка, что составляет 74,7 % от общей численности обучающихся 1-11 классов.</w:t>
      </w:r>
    </w:p>
    <w:p w:rsidR="008C3D87" w:rsidRPr="001F346F" w:rsidRDefault="008C3D87" w:rsidP="00314216">
      <w:pPr>
        <w:ind w:firstLine="709"/>
        <w:jc w:val="both"/>
        <w:rPr>
          <w:bCs/>
          <w:iCs/>
        </w:rPr>
      </w:pPr>
      <w:r w:rsidRPr="001F346F">
        <w:rPr>
          <w:bCs/>
          <w:iCs/>
        </w:rPr>
        <w:t>Занятость детей в возрасте 5-18 лет в образовательных организациях различной ведомственной принадлежности составляет 82,5% (в 2013 году - 72,4%).</w:t>
      </w:r>
    </w:p>
    <w:p w:rsidR="008C3D87" w:rsidRPr="001F346F" w:rsidRDefault="008C3D87" w:rsidP="00C513E5">
      <w:pPr>
        <w:ind w:firstLine="540"/>
        <w:jc w:val="center"/>
        <w:rPr>
          <w:b/>
          <w:color w:val="FF0000"/>
        </w:rPr>
      </w:pPr>
    </w:p>
    <w:p w:rsidR="008C3D87" w:rsidRPr="001F346F" w:rsidRDefault="008C3D87" w:rsidP="00C513E5">
      <w:pPr>
        <w:ind w:firstLine="540"/>
        <w:jc w:val="center"/>
        <w:rPr>
          <w:b/>
        </w:rPr>
      </w:pPr>
      <w:r w:rsidRPr="001F346F">
        <w:rPr>
          <w:b/>
        </w:rPr>
        <w:t>Развитие культуры</w:t>
      </w:r>
    </w:p>
    <w:p w:rsidR="008C3D87" w:rsidRPr="001F346F" w:rsidRDefault="008C3D87" w:rsidP="00C513E5">
      <w:pPr>
        <w:ind w:firstLine="540"/>
        <w:jc w:val="center"/>
        <w:rPr>
          <w:b/>
          <w:color w:val="FF0000"/>
        </w:rPr>
      </w:pPr>
    </w:p>
    <w:p w:rsidR="008C3D87" w:rsidRPr="001F346F" w:rsidRDefault="008C3D87" w:rsidP="006E3983">
      <w:pPr>
        <w:ind w:firstLine="567"/>
        <w:jc w:val="both"/>
      </w:pPr>
      <w:r w:rsidRPr="001F346F">
        <w:t>В сфере культуры и искусства города в течение 2014 года продолжилась работа, направленная на создание благоприятных условий для удовлетворения культурных потребностей жителей города и их творческой самореализации, нравственного и патриотического воспитания детей, подростков и молодежи, сохранение многонационального культурного пространства и интеграции всех национальных культур.</w:t>
      </w:r>
    </w:p>
    <w:p w:rsidR="008C3D87" w:rsidRPr="001F346F" w:rsidRDefault="008C3D87" w:rsidP="00A71DA6">
      <w:pPr>
        <w:jc w:val="center"/>
        <w:rPr>
          <w:b/>
        </w:rPr>
      </w:pPr>
    </w:p>
    <w:p w:rsidR="008C3D87" w:rsidRPr="001F346F" w:rsidRDefault="008C3D87" w:rsidP="00A71DA6">
      <w:pPr>
        <w:jc w:val="center"/>
        <w:rPr>
          <w:b/>
        </w:rPr>
      </w:pPr>
      <w:r w:rsidRPr="001F346F">
        <w:rPr>
          <w:b/>
        </w:rPr>
        <w:t>Динамика показателей отрасли “Культура ”</w:t>
      </w:r>
    </w:p>
    <w:p w:rsidR="008C3D87" w:rsidRPr="001F346F" w:rsidRDefault="008C3D87" w:rsidP="00A71DA6">
      <w:pPr>
        <w:jc w:val="cente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1"/>
        <w:gridCol w:w="1137"/>
        <w:gridCol w:w="1139"/>
        <w:gridCol w:w="1083"/>
        <w:gridCol w:w="1159"/>
        <w:gridCol w:w="1159"/>
      </w:tblGrid>
      <w:tr w:rsidR="008C3D87" w:rsidRPr="001F346F" w:rsidTr="003E7D6E">
        <w:trPr>
          <w:trHeight w:val="547"/>
        </w:trPr>
        <w:tc>
          <w:tcPr>
            <w:tcW w:w="4151" w:type="dxa"/>
            <w:vAlign w:val="center"/>
          </w:tcPr>
          <w:p w:rsidR="008C3D87" w:rsidRPr="001F346F" w:rsidRDefault="008C3D87" w:rsidP="00A71DA6">
            <w:pPr>
              <w:jc w:val="center"/>
            </w:pPr>
            <w:r w:rsidRPr="001F346F">
              <w:t>Показатель</w:t>
            </w:r>
          </w:p>
        </w:tc>
        <w:tc>
          <w:tcPr>
            <w:tcW w:w="1137" w:type="dxa"/>
            <w:vAlign w:val="center"/>
          </w:tcPr>
          <w:p w:rsidR="008C3D87" w:rsidRPr="001F346F" w:rsidRDefault="008C3D87" w:rsidP="00A71DA6">
            <w:pPr>
              <w:jc w:val="center"/>
            </w:pPr>
            <w:r w:rsidRPr="001F346F">
              <w:t>2010 год</w:t>
            </w:r>
          </w:p>
        </w:tc>
        <w:tc>
          <w:tcPr>
            <w:tcW w:w="1139" w:type="dxa"/>
            <w:vAlign w:val="center"/>
          </w:tcPr>
          <w:p w:rsidR="008C3D87" w:rsidRPr="001F346F" w:rsidRDefault="008C3D87" w:rsidP="00A71DA6">
            <w:pPr>
              <w:jc w:val="center"/>
            </w:pPr>
            <w:r w:rsidRPr="001F346F">
              <w:t>2011 год</w:t>
            </w:r>
          </w:p>
        </w:tc>
        <w:tc>
          <w:tcPr>
            <w:tcW w:w="1083" w:type="dxa"/>
            <w:vAlign w:val="center"/>
          </w:tcPr>
          <w:p w:rsidR="008C3D87" w:rsidRPr="001F346F" w:rsidRDefault="008C3D87" w:rsidP="004047AE">
            <w:pPr>
              <w:jc w:val="center"/>
            </w:pPr>
            <w:r w:rsidRPr="001F346F">
              <w:t>2012 год</w:t>
            </w:r>
          </w:p>
        </w:tc>
        <w:tc>
          <w:tcPr>
            <w:tcW w:w="1159" w:type="dxa"/>
            <w:vAlign w:val="center"/>
          </w:tcPr>
          <w:p w:rsidR="008C3D87" w:rsidRPr="001F346F" w:rsidRDefault="008C3D87" w:rsidP="008B693D">
            <w:pPr>
              <w:jc w:val="center"/>
            </w:pPr>
            <w:r w:rsidRPr="001F346F">
              <w:t>2013 год</w:t>
            </w:r>
          </w:p>
        </w:tc>
        <w:tc>
          <w:tcPr>
            <w:tcW w:w="1159" w:type="dxa"/>
            <w:vAlign w:val="center"/>
          </w:tcPr>
          <w:p w:rsidR="008C3D87" w:rsidRPr="001F346F" w:rsidRDefault="008C3D87" w:rsidP="003E7D6E">
            <w:pPr>
              <w:jc w:val="center"/>
            </w:pPr>
            <w:r w:rsidRPr="001F346F">
              <w:t>2014 год</w:t>
            </w:r>
          </w:p>
        </w:tc>
      </w:tr>
      <w:tr w:rsidR="008C3D87" w:rsidRPr="001F346F" w:rsidTr="003E7D6E">
        <w:tc>
          <w:tcPr>
            <w:tcW w:w="4151" w:type="dxa"/>
          </w:tcPr>
          <w:p w:rsidR="008C3D87" w:rsidRPr="001F346F" w:rsidRDefault="008C3D87" w:rsidP="004C04CC">
            <w:r w:rsidRPr="001F346F">
              <w:t>Обеспеченность учреждениями культурно–досугового типа, процент от норматива</w:t>
            </w:r>
          </w:p>
        </w:tc>
        <w:tc>
          <w:tcPr>
            <w:tcW w:w="1137" w:type="dxa"/>
            <w:vAlign w:val="center"/>
          </w:tcPr>
          <w:p w:rsidR="008C3D87" w:rsidRPr="001F346F" w:rsidRDefault="008C3D87" w:rsidP="00B83A5B">
            <w:pPr>
              <w:jc w:val="center"/>
            </w:pPr>
            <w:r w:rsidRPr="001F346F">
              <w:t>34,4</w:t>
            </w:r>
          </w:p>
        </w:tc>
        <w:tc>
          <w:tcPr>
            <w:tcW w:w="1139" w:type="dxa"/>
            <w:vAlign w:val="center"/>
          </w:tcPr>
          <w:p w:rsidR="008C3D87" w:rsidRPr="001F346F" w:rsidRDefault="008C3D87" w:rsidP="00B83A5B">
            <w:pPr>
              <w:jc w:val="center"/>
            </w:pPr>
            <w:r w:rsidRPr="001F346F">
              <w:t>34,3</w:t>
            </w:r>
          </w:p>
        </w:tc>
        <w:tc>
          <w:tcPr>
            <w:tcW w:w="1083" w:type="dxa"/>
            <w:vAlign w:val="center"/>
          </w:tcPr>
          <w:p w:rsidR="008C3D87" w:rsidRPr="001F346F" w:rsidRDefault="008C3D87" w:rsidP="00B83A5B">
            <w:pPr>
              <w:jc w:val="center"/>
            </w:pPr>
            <w:r w:rsidRPr="001F346F">
              <w:t>34,3</w:t>
            </w:r>
          </w:p>
        </w:tc>
        <w:tc>
          <w:tcPr>
            <w:tcW w:w="1159" w:type="dxa"/>
            <w:vAlign w:val="center"/>
          </w:tcPr>
          <w:p w:rsidR="008C3D87" w:rsidRPr="001F346F" w:rsidRDefault="008C3D87" w:rsidP="00B83A5B">
            <w:pPr>
              <w:jc w:val="center"/>
            </w:pPr>
            <w:r w:rsidRPr="001F346F">
              <w:t>34,6</w:t>
            </w:r>
          </w:p>
        </w:tc>
        <w:tc>
          <w:tcPr>
            <w:tcW w:w="1159" w:type="dxa"/>
            <w:vAlign w:val="center"/>
          </w:tcPr>
          <w:p w:rsidR="008C3D87" w:rsidRPr="001F346F" w:rsidRDefault="008C3D87" w:rsidP="0076075A">
            <w:pPr>
              <w:jc w:val="center"/>
            </w:pPr>
            <w:r w:rsidRPr="001F346F">
              <w:t>22,8</w:t>
            </w:r>
          </w:p>
        </w:tc>
      </w:tr>
      <w:tr w:rsidR="008C3D87" w:rsidRPr="001F346F" w:rsidTr="003E7D6E">
        <w:tc>
          <w:tcPr>
            <w:tcW w:w="4151" w:type="dxa"/>
          </w:tcPr>
          <w:p w:rsidR="008C3D87" w:rsidRPr="001F346F" w:rsidRDefault="008C3D87" w:rsidP="004C04CC">
            <w:r w:rsidRPr="001F346F">
              <w:t>Обеспеченность учреждениями музейного типа, процент от норматива</w:t>
            </w:r>
          </w:p>
        </w:tc>
        <w:tc>
          <w:tcPr>
            <w:tcW w:w="1137" w:type="dxa"/>
            <w:vAlign w:val="center"/>
          </w:tcPr>
          <w:p w:rsidR="008C3D87" w:rsidRPr="001F346F" w:rsidRDefault="008C3D87" w:rsidP="00B83A5B">
            <w:pPr>
              <w:jc w:val="center"/>
            </w:pPr>
            <w:r w:rsidRPr="001F346F">
              <w:rPr>
                <w:lang w:val="en-US"/>
              </w:rPr>
              <w:t>50</w:t>
            </w:r>
          </w:p>
        </w:tc>
        <w:tc>
          <w:tcPr>
            <w:tcW w:w="1139" w:type="dxa"/>
            <w:vAlign w:val="center"/>
          </w:tcPr>
          <w:p w:rsidR="008C3D87" w:rsidRPr="001F346F" w:rsidRDefault="008C3D87" w:rsidP="00B83A5B">
            <w:pPr>
              <w:jc w:val="center"/>
            </w:pPr>
            <w:r w:rsidRPr="001F346F">
              <w:rPr>
                <w:lang w:val="en-US"/>
              </w:rPr>
              <w:t>50</w:t>
            </w:r>
          </w:p>
        </w:tc>
        <w:tc>
          <w:tcPr>
            <w:tcW w:w="1083" w:type="dxa"/>
            <w:vAlign w:val="center"/>
          </w:tcPr>
          <w:p w:rsidR="008C3D87" w:rsidRPr="001F346F" w:rsidRDefault="008C3D87" w:rsidP="00B83A5B">
            <w:pPr>
              <w:jc w:val="center"/>
            </w:pPr>
            <w:r w:rsidRPr="001F346F">
              <w:t>50</w:t>
            </w:r>
          </w:p>
        </w:tc>
        <w:tc>
          <w:tcPr>
            <w:tcW w:w="1159" w:type="dxa"/>
            <w:vAlign w:val="center"/>
          </w:tcPr>
          <w:p w:rsidR="008C3D87" w:rsidRPr="001F346F" w:rsidRDefault="008C3D87" w:rsidP="00B83A5B">
            <w:pPr>
              <w:jc w:val="center"/>
            </w:pPr>
            <w:r w:rsidRPr="001F346F">
              <w:t>50</w:t>
            </w:r>
          </w:p>
        </w:tc>
        <w:tc>
          <w:tcPr>
            <w:tcW w:w="1159" w:type="dxa"/>
            <w:vAlign w:val="center"/>
          </w:tcPr>
          <w:p w:rsidR="008C3D87" w:rsidRPr="001F346F" w:rsidRDefault="008C3D87" w:rsidP="003E7D6E">
            <w:pPr>
              <w:jc w:val="center"/>
            </w:pPr>
            <w:r w:rsidRPr="001F346F">
              <w:t>50</w:t>
            </w:r>
          </w:p>
        </w:tc>
      </w:tr>
      <w:tr w:rsidR="008C3D87" w:rsidRPr="001F346F" w:rsidTr="003E7D6E">
        <w:tc>
          <w:tcPr>
            <w:tcW w:w="4151" w:type="dxa"/>
          </w:tcPr>
          <w:p w:rsidR="008C3D87" w:rsidRPr="001F346F" w:rsidRDefault="008C3D87" w:rsidP="004C04CC">
            <w:r w:rsidRPr="001F346F">
              <w:t>Обеспеченность библиотеками, процент от норматива</w:t>
            </w:r>
          </w:p>
        </w:tc>
        <w:tc>
          <w:tcPr>
            <w:tcW w:w="1137" w:type="dxa"/>
            <w:vAlign w:val="center"/>
          </w:tcPr>
          <w:p w:rsidR="008C3D87" w:rsidRPr="001F346F" w:rsidRDefault="008C3D87" w:rsidP="00B83A5B">
            <w:pPr>
              <w:jc w:val="center"/>
            </w:pPr>
            <w:r w:rsidRPr="001F346F">
              <w:t>200</w:t>
            </w:r>
          </w:p>
        </w:tc>
        <w:tc>
          <w:tcPr>
            <w:tcW w:w="1139" w:type="dxa"/>
            <w:vAlign w:val="center"/>
          </w:tcPr>
          <w:p w:rsidR="008C3D87" w:rsidRPr="001F346F" w:rsidRDefault="008C3D87" w:rsidP="00B83A5B">
            <w:pPr>
              <w:jc w:val="center"/>
            </w:pPr>
            <w:r w:rsidRPr="001F346F">
              <w:t>150</w:t>
            </w:r>
          </w:p>
        </w:tc>
        <w:tc>
          <w:tcPr>
            <w:tcW w:w="1083" w:type="dxa"/>
            <w:vAlign w:val="center"/>
          </w:tcPr>
          <w:p w:rsidR="008C3D87" w:rsidRPr="001F346F" w:rsidRDefault="008C3D87" w:rsidP="00B83A5B">
            <w:pPr>
              <w:jc w:val="center"/>
            </w:pPr>
            <w:r w:rsidRPr="001F346F">
              <w:t>150</w:t>
            </w:r>
          </w:p>
        </w:tc>
        <w:tc>
          <w:tcPr>
            <w:tcW w:w="1159" w:type="dxa"/>
            <w:vAlign w:val="center"/>
          </w:tcPr>
          <w:p w:rsidR="008C3D87" w:rsidRPr="001F346F" w:rsidRDefault="008C3D87" w:rsidP="00B83A5B">
            <w:pPr>
              <w:jc w:val="center"/>
            </w:pPr>
            <w:r w:rsidRPr="001F346F">
              <w:t>150</w:t>
            </w:r>
          </w:p>
        </w:tc>
        <w:tc>
          <w:tcPr>
            <w:tcW w:w="1159" w:type="dxa"/>
            <w:vAlign w:val="center"/>
          </w:tcPr>
          <w:p w:rsidR="008C3D87" w:rsidRPr="001F346F" w:rsidRDefault="008C3D87" w:rsidP="003E7D6E">
            <w:pPr>
              <w:jc w:val="center"/>
            </w:pPr>
            <w:r w:rsidRPr="001F346F">
              <w:t>150</w:t>
            </w:r>
          </w:p>
        </w:tc>
      </w:tr>
    </w:tbl>
    <w:p w:rsidR="008C3D87" w:rsidRPr="001F346F" w:rsidRDefault="008C3D87" w:rsidP="0050346C">
      <w:pPr>
        <w:tabs>
          <w:tab w:val="right" w:pos="9497"/>
        </w:tabs>
        <w:ind w:firstLine="540"/>
        <w:jc w:val="both"/>
        <w:rPr>
          <w:color w:val="FF0000"/>
        </w:rPr>
      </w:pPr>
    </w:p>
    <w:p w:rsidR="008C3D87" w:rsidRPr="001F346F" w:rsidRDefault="008C3D87" w:rsidP="001A61C3">
      <w:pPr>
        <w:pStyle w:val="BodyText2"/>
        <w:spacing w:after="0" w:line="240" w:lineRule="auto"/>
        <w:ind w:firstLine="567"/>
        <w:jc w:val="both"/>
      </w:pPr>
      <w:r w:rsidRPr="001F346F">
        <w:t>Сфера культуры города представлена 2 клубными учреждениями - АУК «Дворец культуры «Нефтяник» и ведомственное культурно-досуговое учреждение ОАО «Варьеганнефть». В августе 2014 года АУК «Центр народного творчества«Русь» реорганизовано, путем слияния с АУК «ДК «Нефтяник». Библиотечное обслуживание жителей города осуществляет БУК «Библиотечно-музейный центр», которое состоит из центральной библиотеки и 2-х филиалов и  эколого-этнографического музея.</w:t>
      </w:r>
    </w:p>
    <w:p w:rsidR="008C3D87" w:rsidRPr="001F346F" w:rsidRDefault="008C3D87" w:rsidP="001A61C3">
      <w:pPr>
        <w:pStyle w:val="BodyText2"/>
        <w:spacing w:after="0" w:line="240" w:lineRule="auto"/>
        <w:ind w:firstLine="567"/>
        <w:jc w:val="both"/>
      </w:pPr>
      <w:r w:rsidRPr="001F346F">
        <w:t>Обеспеченность населения города учреждениями культурно-досугового типа составила 22,7 % к нормативу, библиотеками - 150 %,  музеями – 50%.</w:t>
      </w:r>
    </w:p>
    <w:p w:rsidR="008C3D87" w:rsidRPr="001F346F" w:rsidRDefault="008C3D87" w:rsidP="001A61C3">
      <w:pPr>
        <w:pStyle w:val="BodyText2"/>
        <w:spacing w:after="0" w:line="240" w:lineRule="auto"/>
        <w:ind w:firstLine="567"/>
        <w:jc w:val="both"/>
      </w:pPr>
      <w:r w:rsidRPr="001F346F">
        <w:t>Общее количество детей, занимающихся в учреждениях культуры в 2014 году, составило 1 461, из них 987 человек обучаются в АУ «ОУ ДОД ДХШ» и АУ «ОУ ДОД «ДШИ».</w:t>
      </w:r>
    </w:p>
    <w:p w:rsidR="008C3D87" w:rsidRPr="001F346F" w:rsidRDefault="008C3D87" w:rsidP="001A61C3">
      <w:pPr>
        <w:pStyle w:val="BodyText2"/>
        <w:spacing w:after="0" w:line="240" w:lineRule="auto"/>
        <w:ind w:firstLine="567"/>
        <w:jc w:val="both"/>
      </w:pPr>
      <w:r w:rsidRPr="001F346F">
        <w:t>Художественные коллективы АУ «ЦНТ «Русь» сохранены в полном составе и успешно продолжают свою деятельность на базе АУК «ДК «Нефтяник».</w:t>
      </w:r>
    </w:p>
    <w:p w:rsidR="008C3D87" w:rsidRPr="001F346F" w:rsidRDefault="008C3D87" w:rsidP="001A61C3">
      <w:pPr>
        <w:ind w:firstLine="539"/>
        <w:jc w:val="both"/>
      </w:pPr>
      <w:r w:rsidRPr="001F346F">
        <w:t>В течение 2014 годатворческие коллективы культурно - досуговых учреждений достойно представляли наш год на конкурсах различных уровней. Приняли участие в 16 окружных, Всероссийскихи Международных конкурсах и фестивалях и стали лауреатами разных степеней в 21 номинации.</w:t>
      </w:r>
    </w:p>
    <w:p w:rsidR="008C3D87" w:rsidRPr="001F346F" w:rsidRDefault="008C3D87" w:rsidP="001A61C3">
      <w:pPr>
        <w:tabs>
          <w:tab w:val="right" w:pos="9497"/>
        </w:tabs>
        <w:ind w:firstLine="567"/>
        <w:jc w:val="both"/>
      </w:pPr>
      <w:r w:rsidRPr="001F346F">
        <w:t>Четыре коллектива имеют звания «Образцовый художественный коллектив»: образцовый художественный коллектив театральная студия Нины Габовской;образцовый художественный коллектив шоу-балет «Колокольчик»; образцовый художественный коллектив ансамбль народного танца «Гармония»; образцовый художественный коллектив городской духовой оркестр.</w:t>
      </w:r>
    </w:p>
    <w:p w:rsidR="008C3D87" w:rsidRPr="001F346F" w:rsidRDefault="008C3D87" w:rsidP="001A61C3">
      <w:pPr>
        <w:pStyle w:val="BodyText2"/>
        <w:spacing w:after="0" w:line="240" w:lineRule="auto"/>
        <w:ind w:firstLine="567"/>
        <w:jc w:val="both"/>
      </w:pPr>
      <w:r w:rsidRPr="001F346F">
        <w:t>За 2014 год учреждениями культурно - досугового типа проведено 364 культурно – массовых мероприятия, которые посетило 76 594 человека.</w:t>
      </w:r>
    </w:p>
    <w:p w:rsidR="008C3D87" w:rsidRPr="001F346F" w:rsidRDefault="008C3D87" w:rsidP="001A61C3">
      <w:pPr>
        <w:ind w:firstLine="567"/>
        <w:jc w:val="both"/>
      </w:pPr>
      <w:r w:rsidRPr="001F346F">
        <w:t xml:space="preserve">Библиотечное обслуживание жителей города осуществляет бюджетное учреждение культуры “Библиотечно-музейный центр”, которое объединяет  центральную библиотеку с 2 филиалами, а также эколого-этнографический музей. </w:t>
      </w:r>
    </w:p>
    <w:p w:rsidR="008C3D87" w:rsidRPr="001F346F" w:rsidRDefault="008C3D87" w:rsidP="001A61C3">
      <w:pPr>
        <w:pStyle w:val="BodyText2"/>
        <w:spacing w:after="0" w:line="240" w:lineRule="auto"/>
        <w:ind w:firstLine="567"/>
        <w:jc w:val="both"/>
      </w:pPr>
      <w:r w:rsidRPr="001F346F">
        <w:t>За 2014 год библиотечный фонд пополнился на 3,2 тыс. экземплярови составил 103,9 тыс. экземпляров.</w:t>
      </w:r>
    </w:p>
    <w:p w:rsidR="008C3D87" w:rsidRPr="001F346F" w:rsidRDefault="008C3D87" w:rsidP="001A61C3">
      <w:pPr>
        <w:pStyle w:val="BodyText2"/>
        <w:spacing w:after="0" w:line="240" w:lineRule="auto"/>
        <w:ind w:firstLine="567"/>
        <w:jc w:val="both"/>
      </w:pPr>
      <w:r w:rsidRPr="001F346F">
        <w:t>В течение 2014 года проводиласьпостоянная работа по созданию электронных баз данных. Доля библиотечного фонда, занесенного в электронный каталог, составила – 90,8 % от общего объема фонда (2013 год – 69,9 %).</w:t>
      </w:r>
    </w:p>
    <w:p w:rsidR="008C3D87" w:rsidRPr="001F346F" w:rsidRDefault="008C3D87" w:rsidP="001A61C3">
      <w:pPr>
        <w:ind w:firstLine="567"/>
        <w:jc w:val="both"/>
      </w:pPr>
      <w:r w:rsidRPr="001F346F">
        <w:t>За 2014 год библиотеки обслужили 12 139 человек, из них дети до 14 лет –   5 871, количество выданных документов – 230 917, число посещений библиотек – 111 074 человека. Процент охвата населения библиотечным обслуживанием составил 28,2 %.</w:t>
      </w:r>
    </w:p>
    <w:p w:rsidR="008C3D87" w:rsidRPr="001F346F" w:rsidRDefault="008C3D87" w:rsidP="001A61C3">
      <w:pPr>
        <w:tabs>
          <w:tab w:val="right" w:pos="9000"/>
        </w:tabs>
        <w:ind w:firstLine="567"/>
        <w:jc w:val="both"/>
      </w:pPr>
      <w:r w:rsidRPr="001F346F">
        <w:t xml:space="preserve">В библиотеках за 2014 год проведено 578 мероприятий, в том числе организована работа 178 выставок по разным направлениям деятельности. Библиотеки посетило 45 318 человек, из них 15 111 – дети. В 2014 году по сравнению с 2013 годом на 22 % увеличилось количество виртуальных посещений и составило 7 699. </w:t>
      </w:r>
    </w:p>
    <w:p w:rsidR="008C3D87" w:rsidRPr="001F346F" w:rsidRDefault="008C3D87" w:rsidP="001A61C3">
      <w:pPr>
        <w:ind w:firstLine="567"/>
        <w:jc w:val="both"/>
      </w:pPr>
      <w:r w:rsidRPr="001F346F">
        <w:t>Вбиблиотеках активно применяются информационные технологии, направленные на формирование нового качества библиотек и укрепление роли библиотек в формировании духовного развития личности.  За счет реализации проектов в рамках программы «Культура Югры» на 2011–2013 годы и на период до 2015 года» библиотеки города оснащены компьютерной техникой, все подключены к сети интернет. 13 автоматизированных мест предоставляются пользователям для самостоятельной работы. Два АРМс программным обеспечением для лиц с ограничениями жизнедеятельности, предоставляется в ЦОД (центральная библиотека) и в библиотеке-филиале №3. Все АРМ для пользователей в ЦОД объединены в локальную сеть (проводная), которая обеспечивает доступ читателей к удаленным электронным образовательным ресурсам Интернет.</w:t>
      </w:r>
    </w:p>
    <w:p w:rsidR="008C3D87" w:rsidRPr="001F346F" w:rsidRDefault="008C3D87" w:rsidP="001A61C3">
      <w:pPr>
        <w:ind w:firstLine="567"/>
        <w:jc w:val="both"/>
        <w:rPr>
          <w:color w:val="000000"/>
        </w:rPr>
      </w:pPr>
      <w:r w:rsidRPr="001F346F">
        <w:t>В сравнении с 2013 годом в 2014 году увеличились показатели по посещению эколого-этнографического музея. В 2014 году музей посетило 8 163 человека (2013 год – 7 975 человек).</w:t>
      </w:r>
      <w:r w:rsidRPr="001F346F">
        <w:rPr>
          <w:color w:val="000000"/>
        </w:rPr>
        <w:t>Музеем  было проведено 229 мероприятий, из них 95 – обзорные и тематические экскурсии, 30 – музейные уроки, 31 - тематические занятия, 23 – мастер – классы, викторины,  13 - лекции, 9 – крупные культурно-массовые мероприятия, 16 – выставки. Проведено 3 дня открытых дверей, 9 дней бесплатного посещения музея лицами, не достигшими 18-летнего возраста и членами многодетных семей «С семьей моей идем в музей».  Музей посетили 8 163 человека (2013 год – 7 975 человек).</w:t>
      </w:r>
    </w:p>
    <w:p w:rsidR="008C3D87" w:rsidRPr="001F346F" w:rsidRDefault="008C3D87" w:rsidP="001A61C3">
      <w:pPr>
        <w:ind w:firstLine="567"/>
        <w:jc w:val="both"/>
      </w:pPr>
      <w:r w:rsidRPr="001F346F">
        <w:t>В фонде музея хранится 7 874 единицы хранения из них,  6 553 - единицы хранения предметов материальной и духовной культуры основного фонда и 1 321 единица хранения научно-вспомогательного фонда. За 2014 год фонд музея пополнился на 284 единицы основного фонда и 224 единицы научно-вспомогательного фонда.</w:t>
      </w:r>
    </w:p>
    <w:p w:rsidR="008C3D87" w:rsidRPr="001F346F" w:rsidRDefault="008C3D87" w:rsidP="001A61C3">
      <w:pPr>
        <w:ind w:firstLine="567"/>
        <w:jc w:val="both"/>
      </w:pPr>
      <w:r w:rsidRPr="001F346F">
        <w:t>С помощью программного модуля КАМИС - Интернет происходит выгрузка каталогов, отправка их ИКО «Электронное наследие» Музея Природы и Человека. По состоянию на 31.12.2014 года на объединенном ресурсе «Музеи Югры» в разделе «Региональный каталог музейных предметов и коллекций» размещен 2 571 предмет, что составляет 32,6 % от общего количества фондовых собраний Эколого-этнографического музея или 39,2 % от основного фонда.</w:t>
      </w:r>
    </w:p>
    <w:p w:rsidR="008C3D87" w:rsidRPr="001F346F" w:rsidRDefault="008C3D87" w:rsidP="001A61C3">
      <w:pPr>
        <w:pStyle w:val="BodyTextIndent2"/>
        <w:ind w:left="0" w:firstLine="567"/>
        <w:rPr>
          <w:szCs w:val="24"/>
        </w:rPr>
      </w:pPr>
      <w:r w:rsidRPr="001F346F">
        <w:rPr>
          <w:szCs w:val="24"/>
        </w:rPr>
        <w:t>Основной вклад в эстетическое и творческое развитие детей города вносят автономные образовательные учреждения дополнительного образования детей «Детская школа искусств» и «Детская художественная школа», в которых обучалось на 31.12.2014 года 987 человек, и регулярно проходили концерты и выставки учащихся и преподавателей школ, сольные концерты, литературно-музыкальные праздники. Учащиеся школ принимали активное участие и стали победителями в 75 региональных, всероссийских и международных конкурсах, фестивалях, выставках.</w:t>
      </w:r>
    </w:p>
    <w:p w:rsidR="008C3D87" w:rsidRPr="001F346F" w:rsidRDefault="008C3D87" w:rsidP="001A61C3">
      <w:pPr>
        <w:autoSpaceDE w:val="0"/>
        <w:autoSpaceDN w:val="0"/>
        <w:adjustRightInd w:val="0"/>
        <w:jc w:val="center"/>
        <w:outlineLvl w:val="1"/>
        <w:rPr>
          <w:b/>
          <w:color w:val="FF0000"/>
        </w:rPr>
      </w:pPr>
    </w:p>
    <w:p w:rsidR="008C3D87" w:rsidRPr="001F346F" w:rsidRDefault="008C3D87" w:rsidP="001A61C3">
      <w:pPr>
        <w:autoSpaceDE w:val="0"/>
        <w:autoSpaceDN w:val="0"/>
        <w:adjustRightInd w:val="0"/>
        <w:jc w:val="center"/>
        <w:outlineLvl w:val="1"/>
        <w:rPr>
          <w:b/>
        </w:rPr>
      </w:pPr>
      <w:r w:rsidRPr="001F346F">
        <w:rPr>
          <w:b/>
        </w:rPr>
        <w:t>Развитие физической культуры и спорта</w:t>
      </w:r>
    </w:p>
    <w:p w:rsidR="008C3D87" w:rsidRPr="001F346F" w:rsidRDefault="008C3D87" w:rsidP="00C7325D">
      <w:pPr>
        <w:autoSpaceDE w:val="0"/>
        <w:autoSpaceDN w:val="0"/>
        <w:adjustRightInd w:val="0"/>
        <w:jc w:val="center"/>
        <w:outlineLvl w:val="1"/>
        <w:rPr>
          <w:b/>
        </w:rPr>
      </w:pPr>
    </w:p>
    <w:p w:rsidR="008C3D87" w:rsidRPr="001F346F" w:rsidRDefault="008C3D87" w:rsidP="005605FD">
      <w:pPr>
        <w:ind w:firstLine="567"/>
        <w:jc w:val="both"/>
      </w:pPr>
      <w:r w:rsidRPr="001F346F">
        <w:t>Основными задачами развития физической культуры и спорта на территории города остаются формирование здорового образа жизни населения, развитие массового, детско-юношеского спорта.</w:t>
      </w:r>
    </w:p>
    <w:p w:rsidR="008C3D87" w:rsidRPr="001F346F" w:rsidRDefault="008C3D87" w:rsidP="0050346C">
      <w:pPr>
        <w:jc w:val="center"/>
        <w:rPr>
          <w:b/>
        </w:rPr>
      </w:pPr>
    </w:p>
    <w:p w:rsidR="008C3D87" w:rsidRPr="001F346F" w:rsidRDefault="008C3D87" w:rsidP="0050346C">
      <w:pPr>
        <w:jc w:val="center"/>
        <w:rPr>
          <w:b/>
        </w:rPr>
      </w:pPr>
      <w:r w:rsidRPr="001F346F">
        <w:rPr>
          <w:b/>
        </w:rPr>
        <w:t>Динамика показателей отрасли “Физическая культура и спорт”</w:t>
      </w:r>
    </w:p>
    <w:p w:rsidR="008C3D87" w:rsidRPr="001F346F" w:rsidRDefault="008C3D87" w:rsidP="0050346C">
      <w:pPr>
        <w:jc w:val="center"/>
      </w:pPr>
    </w:p>
    <w:tbl>
      <w:tblPr>
        <w:tblW w:w="4936" w:type="pct"/>
        <w:tblInd w:w="108" w:type="dxa"/>
        <w:tblLook w:val="00A0"/>
      </w:tblPr>
      <w:tblGrid>
        <w:gridCol w:w="3803"/>
        <w:gridCol w:w="1248"/>
        <w:gridCol w:w="1248"/>
        <w:gridCol w:w="1252"/>
        <w:gridCol w:w="1228"/>
        <w:gridCol w:w="1228"/>
      </w:tblGrid>
      <w:tr w:rsidR="008C3D87" w:rsidRPr="001F346F" w:rsidTr="005605FD">
        <w:trPr>
          <w:trHeight w:val="561"/>
        </w:trPr>
        <w:tc>
          <w:tcPr>
            <w:tcW w:w="3755" w:type="dxa"/>
            <w:tcBorders>
              <w:top w:val="single" w:sz="4" w:space="0" w:color="auto"/>
              <w:left w:val="single" w:sz="4" w:space="0" w:color="auto"/>
              <w:bottom w:val="single" w:sz="4" w:space="0" w:color="auto"/>
              <w:right w:val="single" w:sz="4" w:space="0" w:color="auto"/>
            </w:tcBorders>
            <w:vAlign w:val="center"/>
          </w:tcPr>
          <w:p w:rsidR="008C3D87" w:rsidRPr="001F346F" w:rsidRDefault="008C3D87" w:rsidP="00C5531D">
            <w:pPr>
              <w:jc w:val="center"/>
            </w:pPr>
            <w:r w:rsidRPr="001F346F">
              <w:t>Показатель</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C5531D">
            <w:pPr>
              <w:jc w:val="center"/>
            </w:pPr>
            <w:r w:rsidRPr="001F346F">
              <w:t>2010 год</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C5531D">
            <w:pPr>
              <w:jc w:val="center"/>
            </w:pPr>
            <w:r w:rsidRPr="001F346F">
              <w:t>2011 год</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3A5809">
            <w:pPr>
              <w:jc w:val="center"/>
            </w:pPr>
            <w:r w:rsidRPr="001F346F">
              <w:t>2012 год</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8B693D">
            <w:pPr>
              <w:jc w:val="center"/>
            </w:pPr>
            <w:r w:rsidRPr="001F346F">
              <w:t>2013 год</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2014 год</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1F72C0">
            <w:r w:rsidRPr="001F346F">
              <w:t>Количество занимающихся физической культурой и спортом, человек</w:t>
            </w:r>
          </w:p>
        </w:tc>
        <w:tc>
          <w:tcPr>
            <w:tcW w:w="1233" w:type="dxa"/>
            <w:tcBorders>
              <w:top w:val="nil"/>
              <w:left w:val="nil"/>
              <w:bottom w:val="single" w:sz="4" w:space="0" w:color="auto"/>
              <w:right w:val="single" w:sz="4" w:space="0" w:color="auto"/>
            </w:tcBorders>
            <w:vAlign w:val="center"/>
          </w:tcPr>
          <w:p w:rsidR="008C3D87" w:rsidRPr="001F346F" w:rsidRDefault="008C3D87" w:rsidP="001F72C0">
            <w:pPr>
              <w:jc w:val="center"/>
            </w:pPr>
            <w:r w:rsidRPr="001F346F">
              <w:t>10 655</w:t>
            </w:r>
          </w:p>
        </w:tc>
        <w:tc>
          <w:tcPr>
            <w:tcW w:w="1233" w:type="dxa"/>
            <w:tcBorders>
              <w:top w:val="nil"/>
              <w:left w:val="nil"/>
              <w:bottom w:val="single" w:sz="4" w:space="0" w:color="auto"/>
              <w:right w:val="single" w:sz="4" w:space="0" w:color="auto"/>
            </w:tcBorders>
            <w:vAlign w:val="center"/>
          </w:tcPr>
          <w:p w:rsidR="008C3D87" w:rsidRPr="001F346F" w:rsidRDefault="008C3D87" w:rsidP="001F72C0">
            <w:pPr>
              <w:jc w:val="center"/>
            </w:pPr>
            <w:r w:rsidRPr="001F346F">
              <w:t>10 935</w:t>
            </w:r>
          </w:p>
        </w:tc>
        <w:tc>
          <w:tcPr>
            <w:tcW w:w="1236" w:type="dxa"/>
            <w:tcBorders>
              <w:top w:val="nil"/>
              <w:left w:val="nil"/>
              <w:bottom w:val="single" w:sz="4" w:space="0" w:color="auto"/>
              <w:right w:val="single" w:sz="4" w:space="0" w:color="auto"/>
            </w:tcBorders>
            <w:vAlign w:val="center"/>
          </w:tcPr>
          <w:p w:rsidR="008C3D87" w:rsidRPr="001F346F" w:rsidRDefault="008C3D87" w:rsidP="001F72C0">
            <w:pPr>
              <w:jc w:val="center"/>
            </w:pPr>
            <w:r w:rsidRPr="001F346F">
              <w:t>11 773</w:t>
            </w:r>
          </w:p>
        </w:tc>
        <w:tc>
          <w:tcPr>
            <w:tcW w:w="1213" w:type="dxa"/>
            <w:tcBorders>
              <w:top w:val="nil"/>
              <w:left w:val="nil"/>
              <w:bottom w:val="single" w:sz="4" w:space="0" w:color="auto"/>
              <w:right w:val="single" w:sz="4" w:space="0" w:color="auto"/>
            </w:tcBorders>
            <w:vAlign w:val="center"/>
          </w:tcPr>
          <w:p w:rsidR="008C3D87" w:rsidRPr="001F346F" w:rsidRDefault="008C3D87" w:rsidP="001F72C0">
            <w:pPr>
              <w:jc w:val="center"/>
            </w:pPr>
            <w:r w:rsidRPr="001F346F">
              <w:t>11 947</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12 148</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4C04CC">
            <w:r w:rsidRPr="001F346F">
              <w:t>Количество спортивных сооружений, единиц</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71</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72</w:t>
            </w:r>
          </w:p>
        </w:tc>
        <w:tc>
          <w:tcPr>
            <w:tcW w:w="1236"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73</w:t>
            </w:r>
          </w:p>
        </w:tc>
        <w:tc>
          <w:tcPr>
            <w:tcW w:w="121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71</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71</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4C04CC">
            <w:r w:rsidRPr="001F346F">
              <w:t>Единовременная пропускная способность, чел./день</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1 563</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1 615</w:t>
            </w:r>
          </w:p>
        </w:tc>
        <w:tc>
          <w:tcPr>
            <w:tcW w:w="1236"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1 750</w:t>
            </w:r>
          </w:p>
        </w:tc>
        <w:tc>
          <w:tcPr>
            <w:tcW w:w="121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1 724</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1 724</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4C04CC">
            <w:r w:rsidRPr="001F346F">
              <w:t>Обеспеченность на 1 тыс.жителей (норматив – 190 единовременной пропускной способности на 1 тыс.жителей), процентов</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19,0</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19,5</w:t>
            </w:r>
          </w:p>
        </w:tc>
        <w:tc>
          <w:tcPr>
            <w:tcW w:w="1236"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21,1</w:t>
            </w:r>
          </w:p>
        </w:tc>
        <w:tc>
          <w:tcPr>
            <w:tcW w:w="121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20,9</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21,1</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4C04CC">
            <w:r w:rsidRPr="001F346F">
              <w:t>Физкультурно-спортивные залы, единиц/кв.м</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43/       11438,9</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46/     13245,9</w:t>
            </w:r>
          </w:p>
        </w:tc>
        <w:tc>
          <w:tcPr>
            <w:tcW w:w="1236"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50/     13563,1</w:t>
            </w:r>
          </w:p>
        </w:tc>
        <w:tc>
          <w:tcPr>
            <w:tcW w:w="121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49/     13275,1</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49/     13275,1</w:t>
            </w:r>
          </w:p>
        </w:tc>
      </w:tr>
      <w:tr w:rsidR="008C3D87" w:rsidRPr="001F346F" w:rsidTr="005605FD">
        <w:tc>
          <w:tcPr>
            <w:tcW w:w="3755" w:type="dxa"/>
            <w:tcBorders>
              <w:top w:val="nil"/>
              <w:left w:val="single" w:sz="4" w:space="0" w:color="auto"/>
              <w:bottom w:val="single" w:sz="4" w:space="0" w:color="auto"/>
              <w:right w:val="single" w:sz="4" w:space="0" w:color="auto"/>
            </w:tcBorders>
            <w:vAlign w:val="center"/>
          </w:tcPr>
          <w:p w:rsidR="008C3D87" w:rsidRPr="001F346F" w:rsidRDefault="008C3D87" w:rsidP="004C04CC">
            <w:r w:rsidRPr="001F346F">
              <w:t>Обеспеченность спортивными залами к нормативу (норматив- 350 кв.м на 1 тыс.жителей), процентов</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75,3</w:t>
            </w:r>
          </w:p>
        </w:tc>
        <w:tc>
          <w:tcPr>
            <w:tcW w:w="123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86,8</w:t>
            </w:r>
          </w:p>
        </w:tc>
        <w:tc>
          <w:tcPr>
            <w:tcW w:w="1236"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88,9</w:t>
            </w:r>
          </w:p>
        </w:tc>
        <w:tc>
          <w:tcPr>
            <w:tcW w:w="1213" w:type="dxa"/>
            <w:tcBorders>
              <w:top w:val="nil"/>
              <w:left w:val="nil"/>
              <w:bottom w:val="single" w:sz="4" w:space="0" w:color="auto"/>
              <w:right w:val="single" w:sz="4" w:space="0" w:color="auto"/>
            </w:tcBorders>
            <w:vAlign w:val="center"/>
          </w:tcPr>
          <w:p w:rsidR="008C3D87" w:rsidRPr="001F346F" w:rsidRDefault="008C3D87" w:rsidP="00B83A5B">
            <w:pPr>
              <w:jc w:val="center"/>
            </w:pPr>
            <w:r w:rsidRPr="001F346F">
              <w:t>87,4</w:t>
            </w:r>
          </w:p>
        </w:tc>
        <w:tc>
          <w:tcPr>
            <w:tcW w:w="1213" w:type="dxa"/>
            <w:tcBorders>
              <w:top w:val="nil"/>
              <w:left w:val="nil"/>
              <w:bottom w:val="single" w:sz="4" w:space="0" w:color="auto"/>
              <w:right w:val="single" w:sz="4" w:space="0" w:color="auto"/>
            </w:tcBorders>
            <w:vAlign w:val="center"/>
          </w:tcPr>
          <w:p w:rsidR="008C3D87" w:rsidRPr="001F346F" w:rsidRDefault="008C3D87" w:rsidP="005605FD">
            <w:pPr>
              <w:jc w:val="center"/>
            </w:pPr>
            <w:r w:rsidRPr="001F346F">
              <w:t>88,2</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DD75D6">
            <w:r w:rsidRPr="001F346F">
              <w:t>Бассейны, единиц/кв.м зеркала воды</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4/475,9</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D53433">
            <w:pPr>
              <w:jc w:val="center"/>
            </w:pPr>
            <w:r w:rsidRPr="001F346F">
              <w:t>4/475,9</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4/475,9</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4/475,9</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4/475,9</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Обеспеченность плавательными бассейнами к нормативу (норматив- 75 кв.м на 1 тыс.жителей), процентов</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14,6</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14,5</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14,5</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14,6</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14,8</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Количество спортивных школ для детей и юношества, единиц</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2</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Количество занимающихся в спортивных школах, детей</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1 410</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1 416</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1 438</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1 445</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1 359</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Количество проведенных спортивных мероприятий, единиц</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211</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279</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293</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376</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375</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Общее количество участников,  человек</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7 472</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8 558</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8 588</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11 253</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9 457</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Количество выездных спортивных мероприятий, единиц</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109</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156</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141</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197</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173</w:t>
            </w:r>
          </w:p>
        </w:tc>
      </w:tr>
      <w:tr w:rsidR="008C3D87" w:rsidRPr="001F346F" w:rsidTr="005605FD">
        <w:tc>
          <w:tcPr>
            <w:tcW w:w="3755" w:type="dxa"/>
            <w:tcBorders>
              <w:top w:val="single" w:sz="4" w:space="0" w:color="auto"/>
              <w:left w:val="single" w:sz="4" w:space="0" w:color="auto"/>
              <w:bottom w:val="single" w:sz="4" w:space="0" w:color="auto"/>
              <w:right w:val="single" w:sz="4" w:space="0" w:color="auto"/>
            </w:tcBorders>
          </w:tcPr>
          <w:p w:rsidR="008C3D87" w:rsidRPr="001F346F" w:rsidRDefault="008C3D87" w:rsidP="004C04CC">
            <w:r w:rsidRPr="001F346F">
              <w:t>Количество участников выездных спортивных мероприятий, человек</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1 227</w:t>
            </w:r>
          </w:p>
        </w:tc>
        <w:tc>
          <w:tcPr>
            <w:tcW w:w="123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1 834</w:t>
            </w:r>
          </w:p>
        </w:tc>
        <w:tc>
          <w:tcPr>
            <w:tcW w:w="1236"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1 582</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B83A5B">
            <w:pPr>
              <w:jc w:val="center"/>
            </w:pPr>
            <w:r w:rsidRPr="001F346F">
              <w:t>1 799</w:t>
            </w:r>
          </w:p>
        </w:tc>
        <w:tc>
          <w:tcPr>
            <w:tcW w:w="1213" w:type="dxa"/>
            <w:tcBorders>
              <w:top w:val="single" w:sz="4" w:space="0" w:color="auto"/>
              <w:left w:val="nil"/>
              <w:bottom w:val="single" w:sz="4" w:space="0" w:color="auto"/>
              <w:right w:val="single" w:sz="4" w:space="0" w:color="auto"/>
            </w:tcBorders>
            <w:vAlign w:val="center"/>
          </w:tcPr>
          <w:p w:rsidR="008C3D87" w:rsidRPr="001F346F" w:rsidRDefault="008C3D87" w:rsidP="005605FD">
            <w:pPr>
              <w:jc w:val="center"/>
            </w:pPr>
            <w:r w:rsidRPr="001F346F">
              <w:t>1 880</w:t>
            </w:r>
          </w:p>
        </w:tc>
      </w:tr>
    </w:tbl>
    <w:p w:rsidR="008C3D87" w:rsidRPr="001F346F" w:rsidRDefault="008C3D87" w:rsidP="00F96B40">
      <w:pPr>
        <w:pStyle w:val="BodyText3"/>
        <w:spacing w:after="0"/>
        <w:jc w:val="both"/>
        <w:rPr>
          <w:color w:val="FF0000"/>
          <w:sz w:val="24"/>
          <w:szCs w:val="24"/>
        </w:rPr>
      </w:pPr>
    </w:p>
    <w:p w:rsidR="008C3D87" w:rsidRPr="001F346F" w:rsidRDefault="008C3D87" w:rsidP="00F96B40">
      <w:pPr>
        <w:ind w:right="152" w:firstLine="567"/>
        <w:jc w:val="both"/>
      </w:pPr>
      <w:r w:rsidRPr="001F346F">
        <w:t>Всего для занятий физической культурой и спортом на территории города по состоянию на 01.01.2015 имеется 71 спортивное сооружение. Единовременная пропускная способность спортивных сооружений в 2014 году составила 1 724 человека.</w:t>
      </w:r>
    </w:p>
    <w:p w:rsidR="008C3D87" w:rsidRPr="001F346F" w:rsidRDefault="008C3D87" w:rsidP="00F96B40">
      <w:pPr>
        <w:pStyle w:val="BodyText3"/>
        <w:spacing w:after="0"/>
        <w:ind w:firstLine="540"/>
        <w:jc w:val="both"/>
        <w:rPr>
          <w:sz w:val="24"/>
          <w:szCs w:val="24"/>
        </w:rPr>
      </w:pPr>
      <w:r w:rsidRPr="001F346F">
        <w:rPr>
          <w:sz w:val="24"/>
          <w:szCs w:val="24"/>
        </w:rPr>
        <w:t>По состоянию на 01.01.2015 года обеспеченность спортивными сооружениями составила 21,1 % к нормативу, физкультурно-спортивными залами – 88,2 %, бассейнами - 14,8 %.Количество занимающихся физической культурой и спортом от общей численности населения города  составило  28,3 % (2013 год – 27,7 %).</w:t>
      </w:r>
    </w:p>
    <w:p w:rsidR="008C3D87" w:rsidRPr="001F346F" w:rsidRDefault="008C3D87" w:rsidP="00F96B40">
      <w:pPr>
        <w:pStyle w:val="BodyText3"/>
        <w:spacing w:after="0"/>
        <w:ind w:firstLine="567"/>
        <w:jc w:val="both"/>
        <w:rPr>
          <w:sz w:val="24"/>
          <w:szCs w:val="24"/>
        </w:rPr>
      </w:pPr>
      <w:r w:rsidRPr="001F346F">
        <w:rPr>
          <w:sz w:val="24"/>
          <w:szCs w:val="24"/>
        </w:rPr>
        <w:t xml:space="preserve">В сеть муниципальных учреждений физической культуры и спорта входят  2 детские спортивные школы: АУДОД ДЮСШ «Факел», АУДОД СДЮСШОР «Юность»; АУ «Дворец спорта»; АУ «Плавательный бассейн «Аган»; спортивный комплекс «Сибирь». </w:t>
      </w:r>
    </w:p>
    <w:p w:rsidR="008C3D87" w:rsidRPr="001F346F" w:rsidRDefault="008C3D87" w:rsidP="00F96B40">
      <w:pPr>
        <w:pStyle w:val="BodyText2"/>
        <w:spacing w:after="0" w:line="240" w:lineRule="auto"/>
        <w:ind w:firstLine="567"/>
        <w:jc w:val="both"/>
      </w:pPr>
      <w:r w:rsidRPr="001F346F">
        <w:t>Детско-юношеские спортивные  школы осуществляют образовательный процесс по 11 видам спорта. В 2014 году общее число занимающихся в ДЮСШ составило 1 317 человек (2013 год – 1 371 человек).Основным направлением работы учреждений дополнительного образования в сфере физической культуры и спорта являются оздоровление, гармоничное воспитание здорового и физически крепкого поколения.</w:t>
      </w:r>
    </w:p>
    <w:p w:rsidR="008C3D87" w:rsidRPr="001F346F" w:rsidRDefault="008C3D87" w:rsidP="00F96B40">
      <w:pPr>
        <w:ind w:right="152" w:firstLine="567"/>
        <w:jc w:val="both"/>
      </w:pPr>
      <w:r w:rsidRPr="001F346F">
        <w:t>Количество занимающихсяв муниципальных учреждениях физической культуры и спорта в городе (АУ «Дворец спорта», АУ «Плавательный бассейн «Аган», СК «Сибирь») в 2014 году составило 724 человека (2013 год – 775 человек).</w:t>
      </w:r>
    </w:p>
    <w:p w:rsidR="008C3D87" w:rsidRPr="001F346F" w:rsidRDefault="008C3D87" w:rsidP="00F96B40">
      <w:pPr>
        <w:ind w:right="152" w:firstLine="567"/>
        <w:jc w:val="both"/>
      </w:pPr>
      <w:r w:rsidRPr="001F346F">
        <w:t>Всего в городе в 2014 году культивировалось 24 вида спорта (2013 год – 23).</w:t>
      </w:r>
    </w:p>
    <w:p w:rsidR="008C3D87" w:rsidRPr="001F346F" w:rsidRDefault="008C3D87" w:rsidP="00F96B40">
      <w:pPr>
        <w:ind w:right="152" w:firstLine="567"/>
        <w:jc w:val="both"/>
      </w:pPr>
      <w:r w:rsidRPr="001F346F">
        <w:t>В разрезе возрастных категорий основная доля занимающихся приходиться на детей в возрасте до 15 лет. Воспитанники старше 15 лет – это спортсмены, входящие в состав сборных города, округа, выступающие на всероссийских и международных соревнованиях.</w:t>
      </w:r>
    </w:p>
    <w:p w:rsidR="008C3D87" w:rsidRPr="001F346F" w:rsidRDefault="008C3D87" w:rsidP="00F96B40">
      <w:pPr>
        <w:ind w:firstLine="567"/>
        <w:jc w:val="both"/>
      </w:pPr>
      <w:r w:rsidRPr="001F346F">
        <w:t>За 2014 год учреждениями, подведомственными КпоФКиС и Комитетом, было проведено 375 спортивно – массовых мероприятий, в которых приняло участие 9 457 человек(2013 год – 376 мероприятий, количество участников – 11 253). Из них, 173 - выездные мероприятия,  в которых приняло участие 1 880 человек(2013 год – 197 мероприятий, количество участников – 1 799).</w:t>
      </w:r>
    </w:p>
    <w:p w:rsidR="008C3D87" w:rsidRPr="001F346F" w:rsidRDefault="008C3D87" w:rsidP="00F96B40">
      <w:pPr>
        <w:ind w:right="152" w:firstLine="567"/>
        <w:jc w:val="both"/>
      </w:pPr>
      <w:r w:rsidRPr="001F346F">
        <w:t xml:space="preserve">За 2014 год в городе было подготовлено 2 мастера спорта России, присвоено 466 массовых разрядов, из них 27 спортсменам – КМС, 38 – </w:t>
      </w:r>
      <w:r w:rsidRPr="001F346F">
        <w:rPr>
          <w:lang w:val="en-US"/>
        </w:rPr>
        <w:t>I</w:t>
      </w:r>
      <w:r w:rsidRPr="001F346F">
        <w:t>разряд.</w:t>
      </w:r>
    </w:p>
    <w:p w:rsidR="008C3D87" w:rsidRPr="001F346F" w:rsidRDefault="008C3D87" w:rsidP="00F96B40">
      <w:pPr>
        <w:ind w:right="152" w:firstLine="567"/>
        <w:jc w:val="both"/>
      </w:pPr>
      <w:r w:rsidRPr="001F346F">
        <w:t>В 2014 году воспитанники учреждений спорта выступали на окружных, всероссийских и международных соревнованиях. 303 человека стали победителями и призерами окружных соревнований (2013 год – 289 человек), 82 человека завоевали награды на всероссийских турнирах, первенствах Уральского федерального округа (2013 год – 77). На чемпионатах и первенствах России 15 спортсменов вошли в состав сильнейших, завоевав медали (2013 год – 16 человек). 10 человек стали победителями и призерами на международной арене (2013 год – 5 человек).</w:t>
      </w:r>
    </w:p>
    <w:p w:rsidR="008C3D87" w:rsidRPr="001F346F" w:rsidRDefault="008C3D87" w:rsidP="00F96B40">
      <w:pPr>
        <w:ind w:firstLine="567"/>
        <w:jc w:val="both"/>
      </w:pPr>
      <w:r w:rsidRPr="001F346F">
        <w:t>Проведение городских спортивно-массовых мероприятий позволяет привлечьвниманиежителейгородак занятиямспортом и участию в соревнованиях,  является лучшей пропагандой  здорового образа жизни.</w:t>
      </w:r>
    </w:p>
    <w:p w:rsidR="008C3D87" w:rsidRPr="001F346F" w:rsidRDefault="008C3D87" w:rsidP="00F96B40">
      <w:pPr>
        <w:ind w:firstLine="567"/>
        <w:jc w:val="both"/>
      </w:pPr>
      <w:r w:rsidRPr="001F346F">
        <w:t xml:space="preserve">В городе в течение отчетного периода проводилась активная работа по пропаганде здорового образа жизни, привлечению населения к занятиям спортом. Большую помощь в проведении этой работы оказывали действующие в городе спортивные комплексы, плавательный бассейн, ледовый дворец через организацию оздоровительных групп, оказание платных услуг населению. У жителейгородабольшим спросом пользуются следующие виды и услуги: плавание, аквааэробика,  услуги тренажерного зала, прокат лыжного инвентаря,  настольный теннис, катание на коньках, услуги санно-лыжной трассы. </w:t>
      </w:r>
    </w:p>
    <w:p w:rsidR="008C3D87" w:rsidRPr="001F346F" w:rsidRDefault="008C3D87" w:rsidP="007467E1">
      <w:pPr>
        <w:autoSpaceDE w:val="0"/>
        <w:autoSpaceDN w:val="0"/>
        <w:adjustRightInd w:val="0"/>
        <w:jc w:val="center"/>
        <w:outlineLvl w:val="1"/>
        <w:rPr>
          <w:b/>
        </w:rPr>
      </w:pPr>
    </w:p>
    <w:p w:rsidR="008C3D87" w:rsidRPr="001F346F" w:rsidRDefault="008C3D87" w:rsidP="007467E1">
      <w:pPr>
        <w:autoSpaceDE w:val="0"/>
        <w:autoSpaceDN w:val="0"/>
        <w:adjustRightInd w:val="0"/>
        <w:jc w:val="center"/>
        <w:outlineLvl w:val="1"/>
        <w:rPr>
          <w:b/>
        </w:rPr>
      </w:pPr>
      <w:r w:rsidRPr="001F346F">
        <w:rPr>
          <w:b/>
        </w:rPr>
        <w:t>Социальная помощь и социальная поддержка</w:t>
      </w:r>
    </w:p>
    <w:p w:rsidR="008C3D87" w:rsidRPr="001F346F" w:rsidRDefault="008C3D87" w:rsidP="007467E1">
      <w:pPr>
        <w:autoSpaceDE w:val="0"/>
        <w:autoSpaceDN w:val="0"/>
        <w:adjustRightInd w:val="0"/>
        <w:jc w:val="center"/>
        <w:rPr>
          <w:b/>
        </w:rPr>
      </w:pPr>
      <w:r w:rsidRPr="001F346F">
        <w:rPr>
          <w:b/>
        </w:rPr>
        <w:t>отдельных категорий граждан</w:t>
      </w:r>
    </w:p>
    <w:p w:rsidR="008C3D87" w:rsidRPr="001F346F" w:rsidRDefault="008C3D87" w:rsidP="007467E1">
      <w:pPr>
        <w:autoSpaceDE w:val="0"/>
        <w:autoSpaceDN w:val="0"/>
        <w:adjustRightInd w:val="0"/>
        <w:jc w:val="center"/>
        <w:rPr>
          <w:b/>
          <w:color w:val="FF0000"/>
        </w:rPr>
      </w:pPr>
    </w:p>
    <w:p w:rsidR="008C3D87" w:rsidRPr="001F346F" w:rsidRDefault="008C3D87" w:rsidP="007467E1">
      <w:pPr>
        <w:ind w:firstLine="567"/>
        <w:jc w:val="both"/>
        <w:rPr>
          <w:color w:val="333333"/>
        </w:rPr>
      </w:pPr>
      <w:r w:rsidRPr="001F346F">
        <w:rPr>
          <w:color w:val="333333"/>
        </w:rPr>
        <w:t>Социальная помощь и социальная поддержка для отдельных категорий граждан в городе за счет средств бюджета города предоставляется в виде: единовременных социальных выплат к праздничным датам для неработающих пенсионеров и инвалидов; возмещения расходов на проезд в городском общественном транспорте по единому социальному билету; предоставления компенсации расходов, связанных с переездом из местности, приравненной к районам Крайнего севера к новому месту жительства; доплаты к пенсии, возмещения расходов на оплату занимаемого жилого помещения и коммунальных услуг Почетным гражданам города Радужный; подписки неработающим пенсионерам из маломобильных групп населения на городское периодическое издание«Новости Радужного»;</w:t>
      </w:r>
      <w:r w:rsidRPr="001F346F">
        <w:t>возмещения расходов по перевозке инвалидов для проведения гемодиализа</w:t>
      </w:r>
      <w:r w:rsidRPr="001F346F">
        <w:rPr>
          <w:color w:val="333333"/>
        </w:rPr>
        <w:t>; возмещения вреда инвалиду 1 группы.</w:t>
      </w:r>
    </w:p>
    <w:p w:rsidR="008C3D87" w:rsidRPr="001F346F" w:rsidRDefault="008C3D87" w:rsidP="002763EC">
      <w:pPr>
        <w:tabs>
          <w:tab w:val="left" w:pos="0"/>
        </w:tabs>
        <w:ind w:firstLine="567"/>
        <w:jc w:val="both"/>
        <w:rPr>
          <w:color w:val="333333"/>
        </w:rPr>
      </w:pPr>
      <w:r w:rsidRPr="001F346F">
        <w:rPr>
          <w:color w:val="333333"/>
        </w:rPr>
        <w:t xml:space="preserve">На 31.12.2014 года на учете в администрации города состояло 3 065 человек из числа неработающих пенсионеров и инвалидов. </w:t>
      </w:r>
    </w:p>
    <w:p w:rsidR="008C3D87" w:rsidRPr="001F346F" w:rsidRDefault="008C3D87" w:rsidP="0089383C">
      <w:pPr>
        <w:tabs>
          <w:tab w:val="left" w:pos="0"/>
        </w:tabs>
        <w:ind w:firstLine="567"/>
        <w:jc w:val="both"/>
      </w:pPr>
      <w:r w:rsidRPr="001F346F">
        <w:t>В связи с празднованием Дня защитника Отечества и Международного женского дня, 69-й годовщины Победы в Великой отечественной войне, Дня города неработающим пенсионерам и инвалидам произведены выплаты по 750  рублей. В связи с празднованием Международного дня пожилых людей и Международного дня инвалидов неработающие пенсионеры и инвалиды получили по 300 рублей. Юбилярам из числа неработающих пенсионеров произведены выплаты в размере 500 рублей.</w:t>
      </w:r>
    </w:p>
    <w:p w:rsidR="008C3D87" w:rsidRPr="001F346F" w:rsidRDefault="008C3D87" w:rsidP="000B75D7">
      <w:pPr>
        <w:autoSpaceDE w:val="0"/>
        <w:autoSpaceDN w:val="0"/>
        <w:adjustRightInd w:val="0"/>
        <w:ind w:firstLine="540"/>
        <w:jc w:val="both"/>
      </w:pPr>
      <w:r w:rsidRPr="001F346F">
        <w:t>В течение 2014 года произведена компенсация расходов, связанных с переездом  из местности, приравненной к районам Крайнего севера  к новому месту жительства 3 неработающим пенсионерам, уволившихся из организаций, финансируемых местным бюджетом.</w:t>
      </w:r>
    </w:p>
    <w:p w:rsidR="008C3D87" w:rsidRPr="001F346F" w:rsidRDefault="008C3D87" w:rsidP="000B75D7">
      <w:pPr>
        <w:autoSpaceDE w:val="0"/>
        <w:autoSpaceDN w:val="0"/>
        <w:adjustRightInd w:val="0"/>
        <w:ind w:firstLine="540"/>
        <w:jc w:val="both"/>
      </w:pPr>
      <w:r w:rsidRPr="001F346F">
        <w:t xml:space="preserve">За период с января по декабрь 2014 года оказана социальная помощь  в виде возмещения расходов </w:t>
      </w:r>
      <w:r w:rsidRPr="001F346F">
        <w:rPr>
          <w:rFonts w:cs="Arial CYR"/>
        </w:rPr>
        <w:t>по перевозке пассажиров, страдающих хронической почечной недостаточностью, получающих программный гемодиализ в Окружной детской клинической больнице г. Нижневартовска</w:t>
      </w:r>
      <w:r w:rsidRPr="001F346F">
        <w:t xml:space="preserve">. </w:t>
      </w:r>
      <w:r w:rsidRPr="001F346F">
        <w:rPr>
          <w:rFonts w:cs="Arial CYR"/>
        </w:rPr>
        <w:t>За 2014 год выполнено 156 поездок.</w:t>
      </w:r>
    </w:p>
    <w:p w:rsidR="008C3D87" w:rsidRPr="001F346F" w:rsidRDefault="008C3D87" w:rsidP="000B75D7">
      <w:pPr>
        <w:autoSpaceDE w:val="0"/>
        <w:autoSpaceDN w:val="0"/>
        <w:adjustRightInd w:val="0"/>
        <w:ind w:firstLine="540"/>
        <w:jc w:val="both"/>
      </w:pPr>
      <w:r w:rsidRPr="001F346F">
        <w:t xml:space="preserve">Оказана социальная помощь в виде возмещения вреда инвалиду 1 группы Иванову В.М. </w:t>
      </w:r>
    </w:p>
    <w:p w:rsidR="008C3D87" w:rsidRPr="001F346F" w:rsidRDefault="008C3D87" w:rsidP="000B75D7">
      <w:pPr>
        <w:autoSpaceDE w:val="0"/>
        <w:autoSpaceDN w:val="0"/>
        <w:adjustRightInd w:val="0"/>
        <w:ind w:firstLine="540"/>
        <w:jc w:val="both"/>
      </w:pPr>
      <w:r w:rsidRPr="001F346F">
        <w:t xml:space="preserve">В 2014 году ежемесячно производилась доплата к пенсии 5Почетным гражданам города. Кроме того, Почетным гражданам города предоставлена льгота по оплате жилья и коммунальных услуг. </w:t>
      </w:r>
    </w:p>
    <w:p w:rsidR="008C3D87" w:rsidRPr="001F346F" w:rsidRDefault="008C3D87" w:rsidP="000B75D7">
      <w:pPr>
        <w:autoSpaceDE w:val="0"/>
        <w:autoSpaceDN w:val="0"/>
        <w:adjustRightInd w:val="0"/>
        <w:ind w:firstLine="540"/>
        <w:jc w:val="both"/>
      </w:pPr>
      <w:r w:rsidRPr="001F346F">
        <w:t>Произведена оплата подписки 115 неработающим пенсионерам, из числа маломобильных групп населения и 3 ветеранам ВОВ на городское периодическое издание «Новости Радужного».</w:t>
      </w:r>
    </w:p>
    <w:p w:rsidR="008C3D87" w:rsidRPr="001F346F" w:rsidRDefault="008C3D87" w:rsidP="000B75D7">
      <w:pPr>
        <w:autoSpaceDE w:val="0"/>
        <w:autoSpaceDN w:val="0"/>
        <w:adjustRightInd w:val="0"/>
        <w:ind w:firstLine="540"/>
        <w:jc w:val="both"/>
      </w:pPr>
      <w:r w:rsidRPr="001F346F">
        <w:t xml:space="preserve">2 433 неработающим пенсионерам и 25 лицам,имеющим статус беженца или получившим временное убежище в Российской Федерации,оказана социальная помощь в виде возмещения расходов на проезд в городском общественном транспорте по единому социальному билету. </w:t>
      </w:r>
    </w:p>
    <w:p w:rsidR="008C3D87" w:rsidRPr="001F346F" w:rsidRDefault="008C3D87" w:rsidP="007467E1">
      <w:pPr>
        <w:ind w:firstLine="567"/>
        <w:jc w:val="both"/>
        <w:rPr>
          <w:color w:val="333333"/>
        </w:rPr>
      </w:pPr>
      <w:r w:rsidRPr="001F346F">
        <w:t>Со стороны администрации города была оказана социальная поддержка Радужнинской городской общественной организации ветеранов Великой Отечественной Войны, труда, вооруженных сил и правоохранительных органов.</w:t>
      </w:r>
    </w:p>
    <w:p w:rsidR="008C3D87" w:rsidRPr="001F346F" w:rsidRDefault="008C3D87" w:rsidP="007467E1">
      <w:pPr>
        <w:ind w:firstLine="567"/>
        <w:jc w:val="both"/>
        <w:rPr>
          <w:color w:val="333333"/>
        </w:rPr>
      </w:pPr>
    </w:p>
    <w:p w:rsidR="008C3D87" w:rsidRPr="001F346F" w:rsidRDefault="008C3D87" w:rsidP="008B473B">
      <w:pPr>
        <w:ind w:firstLine="567"/>
        <w:jc w:val="center"/>
        <w:rPr>
          <w:b/>
          <w:bCs/>
          <w:color w:val="333333"/>
        </w:rPr>
      </w:pPr>
      <w:r w:rsidRPr="001F346F">
        <w:rPr>
          <w:b/>
          <w:bCs/>
          <w:color w:val="333333"/>
        </w:rPr>
        <w:t>Организация и осуществление мероприятий по работе с детьми и молодежью</w:t>
      </w:r>
    </w:p>
    <w:p w:rsidR="008C3D87" w:rsidRPr="001F346F" w:rsidRDefault="008C3D87" w:rsidP="008B473B">
      <w:pPr>
        <w:ind w:firstLine="567"/>
        <w:jc w:val="center"/>
        <w:rPr>
          <w:color w:val="FF0000"/>
        </w:rPr>
      </w:pPr>
    </w:p>
    <w:p w:rsidR="008C3D87" w:rsidRPr="001F346F" w:rsidRDefault="008C3D87" w:rsidP="008B473B">
      <w:pPr>
        <w:ind w:firstLine="567"/>
        <w:jc w:val="both"/>
      </w:pPr>
      <w:r w:rsidRPr="001F346F">
        <w:t>Реализация молодежной политики на территории города Радужный</w:t>
      </w:r>
      <w:r w:rsidRPr="001F346F">
        <w:rPr>
          <w:bCs/>
        </w:rPr>
        <w:t>направлена на решение вопросов молодежи города:</w:t>
      </w:r>
    </w:p>
    <w:p w:rsidR="008C3D87" w:rsidRPr="001F346F" w:rsidRDefault="008C3D87" w:rsidP="008B473B">
      <w:pPr>
        <w:numPr>
          <w:ilvl w:val="0"/>
          <w:numId w:val="37"/>
        </w:numPr>
        <w:ind w:left="360" w:firstLine="567"/>
        <w:jc w:val="both"/>
      </w:pPr>
      <w:r w:rsidRPr="001F346F">
        <w:t>в сфере содействия в реализации способностей творческой и талантливой молодежи,</w:t>
      </w:r>
    </w:p>
    <w:p w:rsidR="008C3D87" w:rsidRPr="001F346F" w:rsidRDefault="008C3D87" w:rsidP="008B473B">
      <w:pPr>
        <w:numPr>
          <w:ilvl w:val="0"/>
          <w:numId w:val="37"/>
        </w:numPr>
        <w:ind w:left="360" w:firstLine="567"/>
        <w:jc w:val="both"/>
      </w:pPr>
      <w:r w:rsidRPr="001F346F">
        <w:t xml:space="preserve">в сфере гражданского и патриотического воспитания молодежи, </w:t>
      </w:r>
    </w:p>
    <w:p w:rsidR="008C3D87" w:rsidRPr="001F346F" w:rsidRDefault="008C3D87" w:rsidP="008B473B">
      <w:pPr>
        <w:numPr>
          <w:ilvl w:val="0"/>
          <w:numId w:val="37"/>
        </w:numPr>
        <w:ind w:left="360" w:firstLine="567"/>
        <w:jc w:val="both"/>
      </w:pPr>
      <w:r w:rsidRPr="001F346F">
        <w:t xml:space="preserve">в сфере физического развития и оздоровления молодежи </w:t>
      </w:r>
      <w:r w:rsidRPr="001F346F">
        <w:rPr>
          <w:b/>
          <w:bCs/>
        </w:rPr>
        <w:t>(</w:t>
      </w:r>
      <w:r w:rsidRPr="001F346F">
        <w:t>физкультурно-оздоровительное развитие и развитие самодеятельного и спортивного туризма),</w:t>
      </w:r>
    </w:p>
    <w:p w:rsidR="008C3D87" w:rsidRPr="001F346F" w:rsidRDefault="008C3D87" w:rsidP="008B473B">
      <w:pPr>
        <w:numPr>
          <w:ilvl w:val="0"/>
          <w:numId w:val="37"/>
        </w:numPr>
        <w:ind w:left="360" w:firstLine="567"/>
        <w:jc w:val="both"/>
      </w:pPr>
      <w:r w:rsidRPr="001F346F">
        <w:t>в сфере укрепления института молодой семьи,</w:t>
      </w:r>
    </w:p>
    <w:p w:rsidR="008C3D87" w:rsidRPr="001F346F" w:rsidRDefault="008C3D87" w:rsidP="008B473B">
      <w:pPr>
        <w:numPr>
          <w:ilvl w:val="0"/>
          <w:numId w:val="37"/>
        </w:numPr>
        <w:ind w:left="360" w:firstLine="567"/>
        <w:jc w:val="both"/>
      </w:pPr>
      <w:r w:rsidRPr="001F346F">
        <w:t>в сфере информационного обеспечения молодежи,</w:t>
      </w:r>
    </w:p>
    <w:p w:rsidR="008C3D87" w:rsidRPr="001F346F" w:rsidRDefault="008C3D87" w:rsidP="008B473B">
      <w:pPr>
        <w:numPr>
          <w:ilvl w:val="0"/>
          <w:numId w:val="37"/>
        </w:numPr>
        <w:ind w:left="360" w:firstLine="567"/>
        <w:jc w:val="both"/>
      </w:pPr>
      <w:r w:rsidRPr="001F346F">
        <w:t>в сфере содействия  в интеграции в общество молодых людей, оказавшихся в трудной жизненной ситуации,</w:t>
      </w:r>
    </w:p>
    <w:p w:rsidR="008C3D87" w:rsidRPr="001F346F" w:rsidRDefault="008C3D87" w:rsidP="008B473B">
      <w:pPr>
        <w:numPr>
          <w:ilvl w:val="0"/>
          <w:numId w:val="37"/>
        </w:numPr>
        <w:ind w:left="360" w:firstLine="567"/>
        <w:jc w:val="both"/>
      </w:pPr>
      <w:r w:rsidRPr="001F346F">
        <w:t>в сфере профилактики асоциальных явлений в подростково - молодежной среде,</w:t>
      </w:r>
    </w:p>
    <w:p w:rsidR="008C3D87" w:rsidRPr="001F346F" w:rsidRDefault="008C3D87" w:rsidP="008B473B">
      <w:pPr>
        <w:numPr>
          <w:ilvl w:val="0"/>
          <w:numId w:val="37"/>
        </w:numPr>
        <w:ind w:left="360" w:firstLine="567"/>
        <w:jc w:val="both"/>
      </w:pPr>
      <w:r w:rsidRPr="001F346F">
        <w:t>в сфере трудовой занятости молодежи,</w:t>
      </w:r>
    </w:p>
    <w:p w:rsidR="008C3D87" w:rsidRPr="001F346F" w:rsidRDefault="008C3D87" w:rsidP="008B473B">
      <w:pPr>
        <w:numPr>
          <w:ilvl w:val="0"/>
          <w:numId w:val="37"/>
        </w:numPr>
        <w:ind w:left="360" w:firstLine="567"/>
        <w:jc w:val="both"/>
      </w:pPr>
      <w:r w:rsidRPr="001F346F">
        <w:t>в сфере обеспечения развития молодежных организаций и объединений, клубов по интересам, поддержки деятельности детских и молодежных объединений.</w:t>
      </w:r>
    </w:p>
    <w:p w:rsidR="008C3D87" w:rsidRPr="001F346F" w:rsidRDefault="008C3D87" w:rsidP="008B473B">
      <w:pPr>
        <w:pStyle w:val="ListParagraph"/>
        <w:spacing w:after="0" w:line="240" w:lineRule="auto"/>
        <w:ind w:left="0" w:firstLine="567"/>
        <w:jc w:val="both"/>
        <w:rPr>
          <w:rFonts w:ascii="Times New Roman" w:hAnsi="Times New Roman"/>
          <w:sz w:val="24"/>
          <w:szCs w:val="24"/>
        </w:rPr>
      </w:pPr>
      <w:r w:rsidRPr="001F346F">
        <w:rPr>
          <w:rFonts w:ascii="Times New Roman" w:hAnsi="Times New Roman"/>
          <w:sz w:val="24"/>
          <w:szCs w:val="24"/>
        </w:rPr>
        <w:t xml:space="preserve">С целью выявления и продвижения творческой и талантливой молодежи города в структуре молодежного центра «Вектор М» осуществляет свою деятельность Агентство молодежных инициатив. В  рамках данного направления в 2014 году проведено 17 городских мероприятия, направленных на развитие творческого и интеллектуального потенциала молодежи, охват молодежи составил 2 318 человек, из них участников 797 человек. Помимо этого проводились акции и внутренние мероприятия, охват данными мероприятиями составил 290 человек, из них участников 97 человек. На начало сентября 2014 года в образовательных учреждениях свою работу осуществляют более 47 кружков и секций творческой, интеллектуальной и иной  направленности. Работает молодежная организация «ПАЗЛ+», в которой  состоит 25 человек.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За 2014 год в сфере гражданско-патриотического воспитания проведено 33 городских мероприятия, охват данными мероприятиями составил 5 957 человек, из них 2 242 участника. Также для обучающихся образовательных учреждений организованы и проведены практические занятия, военно-спортивные игры, соревнования в количестве 36 мероприятий, охват молодежи составил 1 068 человек, из них 845 участников. В образовательных учреждениях, действуют </w:t>
      </w:r>
      <w:r w:rsidRPr="001F346F">
        <w:rPr>
          <w:rFonts w:ascii="Times New Roman" w:hAnsi="Times New Roman"/>
          <w:bCs/>
          <w:sz w:val="24"/>
          <w:szCs w:val="24"/>
        </w:rPr>
        <w:t xml:space="preserve">клубы </w:t>
      </w:r>
      <w:r w:rsidRPr="001F346F">
        <w:rPr>
          <w:rFonts w:ascii="Times New Roman" w:hAnsi="Times New Roman"/>
          <w:sz w:val="24"/>
          <w:szCs w:val="24"/>
        </w:rPr>
        <w:t xml:space="preserve">и объединения гражданско-патриотической направленности. С сентября 2014 года открыты и ведут свою деятельность два кадетских класса. В городе работают 8 </w:t>
      </w:r>
      <w:r w:rsidRPr="001F346F">
        <w:rPr>
          <w:rFonts w:ascii="Times New Roman" w:hAnsi="Times New Roman"/>
          <w:bCs/>
          <w:sz w:val="24"/>
          <w:szCs w:val="24"/>
        </w:rPr>
        <w:t xml:space="preserve">клубов </w:t>
      </w:r>
      <w:r w:rsidRPr="001F346F">
        <w:rPr>
          <w:rFonts w:ascii="Times New Roman" w:hAnsi="Times New Roman"/>
          <w:sz w:val="24"/>
          <w:szCs w:val="24"/>
        </w:rPr>
        <w:t xml:space="preserve">и объединений гражданско-патриотической направленности, в которых в общей сложности </w:t>
      </w:r>
      <w:r w:rsidRPr="001F346F">
        <w:rPr>
          <w:rFonts w:ascii="Times New Roman" w:hAnsi="Times New Roman"/>
          <w:bCs/>
          <w:sz w:val="24"/>
          <w:szCs w:val="24"/>
        </w:rPr>
        <w:t xml:space="preserve">занимается более 142 человек.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В целях развития технических видов спорта в 2014 году проведено 7 городских и окружных мероприятий с общим охватом 4 106 человек, из них 375 участников. Также организованы и проведены мероприятия для работающей и учащейся молодежи (показательные выступления по техническим видам спорта, соревнования, занятия по страйкболу, пейнтболу, стрельбе), охват данными мероприятиями составил 349 человек.</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Задача управления образования и молодежной политики как органа молодежной политики дать возможность молодым людям участвовать во власти,  самим находить и предлагать пути решения тех проблем, которые стоят перед молодым человеком. В городе сформирована Молодежная палата при Думе города пятого созыва, которая является совещательным и консультативным органом и осуществляет свою деятельность на общественных началах. В ее состав входят 15 человек – представители работающей молодежи.В течение 2014 года продолжились встречи  представителей Молодежной палаты с представителями городской администрации, где решались вопросы, касающиеся молодежи города по различным сферам жизнедеятельности. В 2014 году в рамках данного направления было проведено 4 мероприятия (митинг и бег, акции в поддержку законопроектов «О запрете курительных смесей «Спайс» и «О запрете продажи слабоалкогольных энергетических напитков»), направленные на вовлечение молодежи в общественно – политическую жизнь. Общий охват населения и молодежи в мероприятиях данной направленности составил 600 человек. Сформирована группа в контакте «Здоровье, нравственность, единство». Также членами молодежной палаты  организуются и проводятся с подростками и молодежью города «Здоровые пробежки» (в зимний период лыжные), встречи с обучающимися на тему «Здоровым быть модно», «Патриотизм», «Вредные привычки». По итогам проведеннойчленами молодежной палаты работы по установке уличных спортивных площадокв сентябре-октябре2014 года в городе Радужный установлены 3 большие спортивные площадки, для занятий «</w:t>
      </w:r>
      <w:r w:rsidRPr="001F346F">
        <w:rPr>
          <w:rFonts w:ascii="Times New Roman" w:hAnsi="Times New Roman"/>
          <w:color w:val="000000"/>
          <w:sz w:val="24"/>
          <w:szCs w:val="24"/>
        </w:rPr>
        <w:t>StreetWorkout</w:t>
      </w:r>
      <w:r w:rsidRPr="001F346F">
        <w:rPr>
          <w:rFonts w:ascii="Times New Roman" w:hAnsi="Times New Roman"/>
          <w:sz w:val="24"/>
          <w:szCs w:val="24"/>
        </w:rPr>
        <w:t xml:space="preserve">».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С целью поддержки молодых семей города в структуре молодежного центра «Вектор М» осуществляет свою деятельность Служба поддержки молодой семьи. В рамках данного направления в 2014 году было проведено 10 городских мероприятий, направленных на пропаганду семейных ценностей, общий охват 1 103 человека, из них  принял участие 271 человек (75 семей). Крометого, в течение 2014 года проведено 10 мероприятий просветительского характера  (встречи, кинолектории), в которых приняли участие 405 человек.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С целью информационной поддержки молодежи при АУ «Городской молодежный центр «Вектор М» функционирует Информационный молодежный центр. За 2014 год издано 12 выпусков информационного вестника для молодежи «Вектор молодежи» общим тиражом 6 120 экземпляров, а также более 21 видапечатной продукции по различным направления ГМП (буклеты, листовки, брошюры).При АУ «ГМЦ «Вектор М» основан клуб «Юный журналист», который регулярно  посещают 15 человек в возрасте от 13 до 17 лет.</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С целью оказания помощи молодым людям, находящимся в трудной жизненной ситуации в структуре АУ «ГМЦ «Вектор М» функционирует психолого-диагностическая служба «Акцент», оказывающая психологическую помощь детям, подросткам, родителям. Также действует юридическая служба для молодежи. В 2014 году за психологической помощью обратились 88 человек, за  юридической помощью – 95 человек. В рамках данного направления за отчетный период проведено 11 городских мероприятий, охват молодежи составил 1 360 человек, их них 230 участников. Также за отчетный период организованы и проведены, встречи, беседы, лекции, круглые столы, кинолектории и т.д. в количестве 18 мероприятий, количество участников в данных мероприятиях 370 человек.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В 2014 году в городе работали пять волонтерских объединений, в которых состояло 76 человек. Волонтерские объединения принимали активное участие в проведении профилактических акций и оказывали помощь в организации городских и внутришкольных мероприятий. Волонтерами организуются и проводятся два раза в неделю мероприятия и занятия  для детей с ограниченными возможностями.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 Развитие системы самодеятельного и спортивного туризма осуществлял АУ «ЦСТ и К «Альянс». По состоянию на конец мая 2014 года центр посещал 81 человек. С сентября 2014 года данное направление реализуется АУ ГМЦ «Вектор М», по соглашению с АУ ХМАО-Югры «ЦАТ и ВПП «Росич».  Дети, подростки и молодежь города продолжают еженедельно заниматься на базе МБОУ СОШ № 5 и СК ДЮСШ «Факел». На конец 2014 года, самодеятельным и спортивным туризмом занималось  46  воспитанников.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В образовательных учреждениях на конец 2014 года действовало 5 </w:t>
      </w:r>
      <w:r w:rsidRPr="001F346F">
        <w:rPr>
          <w:rFonts w:ascii="Times New Roman" w:hAnsi="Times New Roman"/>
          <w:bCs/>
          <w:sz w:val="24"/>
          <w:szCs w:val="24"/>
        </w:rPr>
        <w:t xml:space="preserve">клубов </w:t>
      </w:r>
      <w:r w:rsidRPr="001F346F">
        <w:rPr>
          <w:rFonts w:ascii="Times New Roman" w:hAnsi="Times New Roman"/>
          <w:sz w:val="24"/>
          <w:szCs w:val="24"/>
        </w:rPr>
        <w:t xml:space="preserve">и объединений туристско-спортивной направленности, в которых в общей сложности </w:t>
      </w:r>
      <w:r w:rsidRPr="001F346F">
        <w:rPr>
          <w:rFonts w:ascii="Times New Roman" w:hAnsi="Times New Roman"/>
          <w:bCs/>
          <w:sz w:val="24"/>
          <w:szCs w:val="24"/>
        </w:rPr>
        <w:t>занималось около 65 человек.</w:t>
      </w:r>
      <w:r w:rsidRPr="001F346F">
        <w:rPr>
          <w:rFonts w:ascii="Times New Roman" w:hAnsi="Times New Roman"/>
          <w:sz w:val="24"/>
          <w:szCs w:val="24"/>
        </w:rPr>
        <w:t xml:space="preserve"> За 2014 год организовано и проведено 7 городских мероприятий в сфере развития спортивного и самодеятельного туризма. Охват молодежи в городских мероприятиях составил 915 человек, в том числе 660 участников. </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С целью привлечения к общественной жизни города и округа работающей молодежи на договорной основе с предприятиями и организациями города проводятся различные мероприятия для работающей молодежи и трудовых коллективов. Особой популярностью среди работающей молодежи пользуются интеллектуальные игры «Что? Где? Когда?», «Мафия». На базе АУ ХМАО-Югры ЦАТ и ВПП «Росич» проводятся различные соревнования (военно-спортивные игры, соревнования по страйкболу и пейнтболу).</w:t>
      </w:r>
    </w:p>
    <w:p w:rsidR="008C3D87" w:rsidRPr="001F346F" w:rsidRDefault="008C3D87" w:rsidP="008B473B">
      <w:pPr>
        <w:pStyle w:val="NoSpacing"/>
        <w:shd w:val="clear" w:color="auto" w:fill="FFFFFF"/>
        <w:ind w:firstLine="567"/>
        <w:jc w:val="both"/>
        <w:rPr>
          <w:rFonts w:ascii="Times New Roman" w:hAnsi="Times New Roman"/>
          <w:sz w:val="24"/>
          <w:szCs w:val="24"/>
        </w:rPr>
      </w:pPr>
      <w:r w:rsidRPr="001F346F">
        <w:rPr>
          <w:rFonts w:ascii="Times New Roman" w:hAnsi="Times New Roman"/>
          <w:sz w:val="24"/>
          <w:szCs w:val="24"/>
        </w:rPr>
        <w:t>В 2014 году молодежь города Радужный приняла участие в 20 мероприятиях окружного и всероссийского значения по линии молодежной политики (количество участников – 170 человек), 9 мероприятиях окружного значения проведенных на территории города Радужный, в которых приняли участие городские команды и молодежь города в количестве 340 человек, охват данными мероприятиями составил 1 715 человек (зрители и участники других территорий ХМАО - Югры).</w:t>
      </w:r>
    </w:p>
    <w:p w:rsidR="008C3D87" w:rsidRPr="001F346F" w:rsidRDefault="008C3D87" w:rsidP="008B473B">
      <w:pPr>
        <w:pStyle w:val="NoSpacing"/>
        <w:ind w:firstLine="567"/>
        <w:jc w:val="both"/>
        <w:rPr>
          <w:rFonts w:ascii="Times New Roman" w:hAnsi="Times New Roman"/>
          <w:sz w:val="24"/>
          <w:szCs w:val="24"/>
        </w:rPr>
      </w:pPr>
      <w:r w:rsidRPr="001F346F">
        <w:rPr>
          <w:rFonts w:ascii="Times New Roman" w:hAnsi="Times New Roman"/>
          <w:sz w:val="24"/>
          <w:szCs w:val="24"/>
        </w:rPr>
        <w:t xml:space="preserve">В течение 2014 года совместно с БУ «Радужнинский центр занятости населения» продолжилась реализация программ по временному трудоустройству молодежи.  Было трудоустроено724 человека, из них 548 – несовершеннолетние (108 подростков состоят на профилактическом учете). Количество вовлеченной  в трудовую деятельность молодежи, оказавшейся в трудной жизненной ситуации, составило 459 человек. </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C7325D">
      <w:pPr>
        <w:autoSpaceDE w:val="0"/>
        <w:autoSpaceDN w:val="0"/>
        <w:adjustRightInd w:val="0"/>
        <w:jc w:val="center"/>
        <w:outlineLvl w:val="1"/>
        <w:rPr>
          <w:b/>
        </w:rPr>
      </w:pPr>
      <w:r w:rsidRPr="001F346F">
        <w:rPr>
          <w:b/>
        </w:rPr>
        <w:t>Взаимодействие с общественными объединениями</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933E30">
      <w:pPr>
        <w:tabs>
          <w:tab w:val="left" w:pos="1881"/>
        </w:tabs>
        <w:ind w:firstLine="567"/>
        <w:jc w:val="both"/>
        <w:rPr>
          <w:color w:val="FF0000"/>
        </w:rPr>
      </w:pPr>
      <w:r w:rsidRPr="001F346F">
        <w:t>Одним из приоритетных направлений в  деятельности  администрации города Радужный является формирование и  развитие  гражданского общества, совершенствование системы  взаимодействия властии населения,повышение политической и общественной активности горожан.</w:t>
      </w:r>
    </w:p>
    <w:p w:rsidR="008C3D87" w:rsidRPr="001F346F" w:rsidRDefault="008C3D87" w:rsidP="00933E30">
      <w:pPr>
        <w:tabs>
          <w:tab w:val="left" w:pos="1881"/>
        </w:tabs>
        <w:ind w:firstLine="567"/>
        <w:jc w:val="both"/>
      </w:pPr>
      <w:r w:rsidRPr="001F346F">
        <w:t>В муниципалитете общественные отношения развиваются с учётом отражения интересов различных групп граждан и обеспечения прозрачности деятельности органов местного самоуправления.</w:t>
      </w:r>
    </w:p>
    <w:p w:rsidR="008C3D87" w:rsidRPr="001F346F" w:rsidRDefault="008C3D87" w:rsidP="00933E30">
      <w:pPr>
        <w:tabs>
          <w:tab w:val="left" w:pos="1881"/>
        </w:tabs>
        <w:ind w:firstLine="567"/>
        <w:jc w:val="both"/>
        <w:rPr>
          <w:color w:val="FF0000"/>
        </w:rPr>
      </w:pPr>
      <w:r w:rsidRPr="001F346F">
        <w:t>Всем жителям предоставляется возможность принять  участие в публичных слушаниях по вопросам, непосредственно затрагивающим интересы горожан. Каждый может воспользоваться правом на обращение в органы местного самоуправления.</w:t>
      </w:r>
    </w:p>
    <w:p w:rsidR="008C3D87" w:rsidRPr="001F346F" w:rsidRDefault="008C3D87" w:rsidP="00933E30">
      <w:pPr>
        <w:tabs>
          <w:tab w:val="left" w:pos="1881"/>
        </w:tabs>
        <w:ind w:firstLine="567"/>
        <w:jc w:val="both"/>
      </w:pPr>
      <w:r w:rsidRPr="001F346F">
        <w:t>На территории Радужного зарегистрировано более 20  общественных объединений, организаций и  профессиональных союзов, сведения о которых содержатся в ведомственном реестре некоммерческих организаций Управления Министерства юстиции Российской Федерации по Ханты-Мансийскому автономному округу-Югре.</w:t>
      </w:r>
    </w:p>
    <w:p w:rsidR="008C3D87" w:rsidRPr="001F346F" w:rsidRDefault="008C3D87" w:rsidP="00933E30">
      <w:pPr>
        <w:tabs>
          <w:tab w:val="left" w:pos="1881"/>
        </w:tabs>
        <w:ind w:firstLine="567"/>
        <w:jc w:val="both"/>
      </w:pPr>
      <w:r w:rsidRPr="001F346F">
        <w:t>Из них:</w:t>
      </w:r>
    </w:p>
    <w:p w:rsidR="008C3D87" w:rsidRPr="001F346F" w:rsidRDefault="008C3D87" w:rsidP="00933E30">
      <w:pPr>
        <w:tabs>
          <w:tab w:val="left" w:pos="1881"/>
        </w:tabs>
        <w:ind w:firstLine="567"/>
        <w:jc w:val="both"/>
      </w:pPr>
      <w:r w:rsidRPr="001F346F">
        <w:t xml:space="preserve"> - общественные организации - 10;</w:t>
      </w:r>
    </w:p>
    <w:p w:rsidR="008C3D87" w:rsidRPr="001F346F" w:rsidRDefault="008C3D87" w:rsidP="00933E30">
      <w:pPr>
        <w:tabs>
          <w:tab w:val="left" w:pos="1881"/>
        </w:tabs>
        <w:ind w:firstLine="567"/>
        <w:jc w:val="both"/>
      </w:pPr>
      <w:r w:rsidRPr="001F346F">
        <w:t xml:space="preserve"> - общественно-государственное общественные  объединения - 1;</w:t>
      </w:r>
    </w:p>
    <w:p w:rsidR="008C3D87" w:rsidRPr="001F346F" w:rsidRDefault="008C3D87" w:rsidP="00933E30">
      <w:pPr>
        <w:tabs>
          <w:tab w:val="left" w:pos="1881"/>
        </w:tabs>
        <w:ind w:firstLine="567"/>
        <w:jc w:val="both"/>
      </w:pPr>
      <w:r w:rsidRPr="001F346F">
        <w:t xml:space="preserve"> - казачье общество - 1; </w:t>
      </w:r>
    </w:p>
    <w:p w:rsidR="008C3D87" w:rsidRPr="001F346F" w:rsidRDefault="008C3D87" w:rsidP="00933E30">
      <w:pPr>
        <w:tabs>
          <w:tab w:val="left" w:pos="1881"/>
        </w:tabs>
        <w:ind w:firstLine="567"/>
        <w:jc w:val="both"/>
      </w:pPr>
      <w:r w:rsidRPr="001F346F">
        <w:t>- религиозные организации - 4;</w:t>
      </w:r>
    </w:p>
    <w:p w:rsidR="008C3D87" w:rsidRPr="001F346F" w:rsidRDefault="008C3D87" w:rsidP="00933E30">
      <w:pPr>
        <w:tabs>
          <w:tab w:val="left" w:pos="1881"/>
        </w:tabs>
        <w:ind w:firstLine="567"/>
        <w:jc w:val="both"/>
      </w:pPr>
      <w:r w:rsidRPr="001F346F">
        <w:t>- профессиональные союзы – 5.</w:t>
      </w:r>
    </w:p>
    <w:p w:rsidR="008C3D87" w:rsidRPr="001F346F" w:rsidRDefault="008C3D87" w:rsidP="00933E30">
      <w:pPr>
        <w:ind w:firstLine="567"/>
        <w:jc w:val="both"/>
      </w:pPr>
      <w:r w:rsidRPr="001F346F">
        <w:t xml:space="preserve">Более семи лет в Радужном действует Общественный совет. В 2013 году состав совета был расширен и создана рабочая группа по национальным вопросам, куда вошли представители большинства национально-культурных объединении и религиозных организаций города. На заседаниях неоднократно с информацией выступали представители правоохранительных органов, прокуратуры, рассматривались вопросы общественного участия членов Совета в обеспечении правопорядка при проведении городских культурно-массовых мероприятий, организация питания в общеобразовательных учреждениях, правила школьной формы и др. </w:t>
      </w:r>
    </w:p>
    <w:p w:rsidR="008C3D87" w:rsidRPr="001F346F" w:rsidRDefault="008C3D87" w:rsidP="00933E30">
      <w:pPr>
        <w:ind w:firstLine="567"/>
        <w:jc w:val="both"/>
      </w:pPr>
      <w:r w:rsidRPr="001F346F">
        <w:t>Впервые в 2014 году состоялся городской конкурс проектов и программ, социально ориентированных некоммерческих организаций, направленных на развитие гражданского общества. Победителем конкурса стало Радужнинское отделение общественной организации Российского Союза семей погибших, инвалидов и ветеранов Афганистана и Чеченских событий «Воин», председатель Васькова Г.Г.</w:t>
      </w:r>
    </w:p>
    <w:p w:rsidR="008C3D87" w:rsidRPr="001F346F" w:rsidRDefault="008C3D87" w:rsidP="00933E30">
      <w:pPr>
        <w:ind w:firstLine="567"/>
        <w:jc w:val="both"/>
      </w:pPr>
      <w:r w:rsidRPr="001F346F">
        <w:t>Некоммерческим организациям оказывалась значительная   методическая помощь. Так, например, с помощью специалистов администрации города подготовлен для участия в окружном конкурсе проект Радужнинской городской общественной организации ветеранов (пенсионеров) войны, труда, Вооружённых Сил и правоохранительных органов. По итогам конкурса данная организация получила грантовую поддержку в сумме 200,0 тыс. рублей.</w:t>
      </w:r>
    </w:p>
    <w:p w:rsidR="008C3D87" w:rsidRPr="001F346F" w:rsidRDefault="008C3D87" w:rsidP="00933E30">
      <w:pPr>
        <w:ind w:firstLine="567"/>
        <w:jc w:val="both"/>
        <w:rPr>
          <w:color w:val="FF0000"/>
        </w:rPr>
      </w:pPr>
      <w:r w:rsidRPr="001F346F">
        <w:t>Отдельное внимание в работе органов местного самоуправления уделялось вопросамгражданско-патриотического воспитания молодого поколения, вовлечения молодежи в общественно значимую деятельность, укрепления семейных традиций и ценностей. Члены городской общественной детской организации «ПАЗЛ +» и волонтёрского движения «100 % доброты» активно участвовали во всех городских общественно значимых мероприятиях, помогали ветеранам, участвовали в благотворительной деятельности, выходили с идеями и предложениями к органам местного самоуправления.</w:t>
      </w:r>
    </w:p>
    <w:p w:rsidR="008C3D87" w:rsidRPr="001F346F" w:rsidRDefault="008C3D87" w:rsidP="00933E30">
      <w:pPr>
        <w:ind w:firstLine="567"/>
        <w:jc w:val="both"/>
      </w:pPr>
      <w:r w:rsidRPr="001F346F">
        <w:t>Значимую помощь оказали ребята из «Пазл+» и «100% доброты» в организации работы пунктов сбора гуманитарной помощи для граждан Украины, вынужденных покинуть места постоянного проживания и прибывших в наш город.Проведены акции «Радуга милосердия», «Не оставайтесь равнодушными», «Поможем всем миром».  Вошли в добрую традицию акции «Сделаем наш город ярче», «Служили наши дедушки», «Георгиевская лента». «Бессмертный полк»,  волонтёрский экологический десант, т.д.</w:t>
      </w:r>
    </w:p>
    <w:p w:rsidR="008C3D87" w:rsidRPr="001F346F" w:rsidRDefault="008C3D87" w:rsidP="00933E30">
      <w:pPr>
        <w:ind w:firstLine="567"/>
        <w:jc w:val="both"/>
        <w:rPr>
          <w:color w:val="FF0000"/>
        </w:rPr>
      </w:pPr>
      <w:r w:rsidRPr="001F346F">
        <w:t>Налажено взаимодействие органов муниципальной власти с общественными и религиозными объединениями, представителями этнических общностей в вопросах воспитания толерантного сознания, гармонизации межэтнических и межконфессиональных  отношений.</w:t>
      </w:r>
    </w:p>
    <w:p w:rsidR="008C3D87" w:rsidRPr="001F346F" w:rsidRDefault="008C3D87" w:rsidP="00933E30">
      <w:pPr>
        <w:ind w:firstLine="567"/>
        <w:jc w:val="both"/>
      </w:pPr>
      <w:r w:rsidRPr="001F346F">
        <w:t xml:space="preserve">Представители общественности входят в состав Межведомственной комиссии по противодействию экстремистской деятельности муниципального образования город Радужный и  Координационного Совета по вопросам межнациональных отношений, взаимодействию с национальными общественными объединениями и религиозными организациями города Радужный. </w:t>
      </w:r>
    </w:p>
    <w:p w:rsidR="008C3D87" w:rsidRPr="001F346F" w:rsidRDefault="008C3D87" w:rsidP="00933E30">
      <w:pPr>
        <w:ind w:firstLine="567"/>
        <w:jc w:val="both"/>
      </w:pPr>
      <w:r w:rsidRPr="001F346F">
        <w:t>Особым направлениемсовместной деятельности администрации города и гражданского общества является проведение общегородских мероприятий,таких как городской праздник Дружбы народов «Наш общий дом – Россия!», посвященный празднованию Дня России, фестиваль народного творчества «Мы вместе», приуроченный ко Дню народного единства. Все организационные вопросы, связанные  проведением мероприятий, традиционно обсуждались на встречах с представителями национально-этнических групп и религиозных организаций. При организации праздников учитывались все пожелания представителей общественности.</w:t>
      </w:r>
    </w:p>
    <w:p w:rsidR="008C3D87" w:rsidRPr="001F346F" w:rsidRDefault="008C3D87" w:rsidP="00933E30">
      <w:pPr>
        <w:ind w:firstLine="567"/>
        <w:jc w:val="both"/>
      </w:pPr>
      <w:r w:rsidRPr="001F346F">
        <w:t>Отдельное внимание уделялось традиционным праздникам национальных культур: татаро-башкирских народов «Туган-як», «Сабантуй», коренных народов Севера «Вурнгахатл», казачьей культуры «Росток», Дни славянской письменности и культуры, вечера встреч чечено-ингушской диаспоры и т.д. Проводились товарищеские встречи по разным видам спорта среди коллективов города, ветеранов спорта, посвященные дружбе народов.</w:t>
      </w:r>
    </w:p>
    <w:p w:rsidR="008C3D87" w:rsidRPr="001F346F" w:rsidRDefault="008C3D87" w:rsidP="00933E30">
      <w:pPr>
        <w:tabs>
          <w:tab w:val="left" w:pos="4950"/>
        </w:tabs>
        <w:ind w:firstLine="567"/>
        <w:jc w:val="both"/>
      </w:pPr>
      <w:r w:rsidRPr="001F346F">
        <w:t xml:space="preserve">Представители общественных организаций города активно представлены в Совете общественности при ОМВД России по городу Радужному, Совете по развитию малого и среднего предпринимательства в городе  Радужный, Координационном совете по гражданско-патриотическому воспитанию  населения города Радужный, Общественном совете при БУ «Радужнинская городская больница». </w:t>
      </w:r>
    </w:p>
    <w:p w:rsidR="008C3D87" w:rsidRPr="001F346F" w:rsidRDefault="008C3D87" w:rsidP="00933E30">
      <w:pPr>
        <w:tabs>
          <w:tab w:val="left" w:pos="4950"/>
        </w:tabs>
        <w:ind w:firstLine="567"/>
        <w:jc w:val="both"/>
      </w:pPr>
      <w:r w:rsidRPr="001F346F">
        <w:t>Общественники  частые гости в  учреждениях образования, культуры, спорта. Принимали активное участие во встречах с представителями различных культур и религий (дискуссии, классные часы, круглые столы, выставки, тренинги, ролевые игры),  проводили беседыпо вопросам профилактики экстремизма, терроризма, укреплению межнационального и межконфессионального мира и согласия.</w:t>
      </w:r>
    </w:p>
    <w:p w:rsidR="008C3D87" w:rsidRPr="001F346F" w:rsidRDefault="008C3D87" w:rsidP="00933E30">
      <w:pPr>
        <w:ind w:firstLine="567"/>
        <w:jc w:val="both"/>
      </w:pPr>
      <w:r w:rsidRPr="001F346F">
        <w:t>Стало традиционным их участие в мероприятиях, формирующих гражданскую позицию учащихся. Среди них: конкурс военно-патриотической песни «Память», городская спартакиада школьников, спартакиада допризывной молодежи, городская акция «Мы выбираем будущее»,  военно-спортивные соревнования «Зарница», «Орленок», городской слет «Школа безопасности», праздничные мероприятия, посвященные 9 Мая, 23 февраля, фестиваль национальных культур «Разноцветный букет России» в рамках Международного дня толерантности.</w:t>
      </w:r>
    </w:p>
    <w:p w:rsidR="008C3D87" w:rsidRPr="001F346F" w:rsidRDefault="008C3D87" w:rsidP="00933E30">
      <w:pPr>
        <w:tabs>
          <w:tab w:val="left" w:pos="4950"/>
        </w:tabs>
        <w:ind w:firstLine="567"/>
        <w:jc w:val="both"/>
      </w:pPr>
      <w:r w:rsidRPr="001F346F">
        <w:t xml:space="preserve">В Радужном на сегодняшний день существует целый ряд неформальных объединений: граффити, рок, брейк, рэп и многие другие. Деятельность администрации города направлена на привлечение их к общегородской жизни. Профилактические мероприятия, такие как кинолектории, тренинги, лекции, не востребованы у данной категории молодежи. Поэтому фестивали, концерты молодежных субкультур сегодня – одна из актуальных и действенных форм работы. Они проходили с аншлагами и, безусловно, с элементами патриотического воспитания, гармонизации межнациональных отношений. </w:t>
      </w:r>
    </w:p>
    <w:p w:rsidR="008C3D87" w:rsidRPr="001F346F" w:rsidRDefault="008C3D87" w:rsidP="00933E30">
      <w:pPr>
        <w:tabs>
          <w:tab w:val="left" w:pos="1881"/>
        </w:tabs>
        <w:ind w:firstLine="567"/>
        <w:jc w:val="both"/>
      </w:pPr>
      <w:r w:rsidRPr="001F346F">
        <w:t>В 2014 году в целях повышения гражданской активности населения, создания условий для эффективного использования потенциала социально ориентированных некоммерческих организаций в решении задач социально-экономического развития города, развития практики благотворительной деятельности и добровольчества (волонтёрства); обеспечения реализации конституционных прав граждан на получение своевременной, достоверной, полной и разносторонней информации о деятельности органов местного самоуправления и социально-экономическом развитии города разработана и принята муниципальная программа «Развитие гражданского общества города Радужный на 2014 – 2020 годы».</w:t>
      </w:r>
    </w:p>
    <w:p w:rsidR="008C3D87" w:rsidRPr="001F346F" w:rsidRDefault="008C3D87" w:rsidP="00121D83">
      <w:pPr>
        <w:ind w:firstLine="540"/>
        <w:jc w:val="both"/>
        <w:rPr>
          <w:b/>
          <w:color w:val="FF0000"/>
        </w:rPr>
      </w:pPr>
    </w:p>
    <w:p w:rsidR="008C3D87" w:rsidRPr="001F346F" w:rsidRDefault="008C3D87" w:rsidP="00C7325D">
      <w:pPr>
        <w:autoSpaceDE w:val="0"/>
        <w:autoSpaceDN w:val="0"/>
        <w:adjustRightInd w:val="0"/>
        <w:jc w:val="center"/>
        <w:outlineLvl w:val="1"/>
        <w:rPr>
          <w:b/>
        </w:rPr>
      </w:pPr>
      <w:r w:rsidRPr="001F346F">
        <w:rPr>
          <w:b/>
        </w:rPr>
        <w:t>Организация отдыха и оздоровления,</w:t>
      </w:r>
    </w:p>
    <w:p w:rsidR="008C3D87" w:rsidRPr="001F346F" w:rsidRDefault="008C3D87" w:rsidP="00C7325D">
      <w:pPr>
        <w:autoSpaceDE w:val="0"/>
        <w:autoSpaceDN w:val="0"/>
        <w:adjustRightInd w:val="0"/>
        <w:jc w:val="center"/>
        <w:rPr>
          <w:b/>
        </w:rPr>
      </w:pPr>
      <w:r w:rsidRPr="001F346F">
        <w:rPr>
          <w:b/>
        </w:rPr>
        <w:t>подростков и молодежи</w:t>
      </w:r>
    </w:p>
    <w:p w:rsidR="008C3D87" w:rsidRPr="001F346F" w:rsidRDefault="008C3D87" w:rsidP="000963F3">
      <w:pPr>
        <w:autoSpaceDE w:val="0"/>
        <w:autoSpaceDN w:val="0"/>
        <w:adjustRightInd w:val="0"/>
        <w:ind w:firstLine="567"/>
        <w:jc w:val="center"/>
        <w:rPr>
          <w:b/>
          <w:color w:val="FF0000"/>
        </w:rPr>
      </w:pPr>
    </w:p>
    <w:p w:rsidR="008C3D87" w:rsidRPr="001F346F" w:rsidRDefault="008C3D87" w:rsidP="00692A06">
      <w:pPr>
        <w:ind w:firstLine="567"/>
        <w:jc w:val="both"/>
      </w:pPr>
      <w:r w:rsidRPr="001F346F">
        <w:t xml:space="preserve">Администрацией города Радужный  и межведомственной комиссией по организации </w:t>
      </w:r>
      <w:r w:rsidRPr="001F346F">
        <w:rPr>
          <w:b/>
        </w:rPr>
        <w:t>отдыха, оздоровления, занятости</w:t>
      </w:r>
      <w:r w:rsidRPr="001F346F">
        <w:t xml:space="preserve"> детей и молодежи ежегодно реализуется межведомственный комплексный план мероприятий по эффективному использованию потенциала каникулярного времени школьников.</w:t>
      </w:r>
    </w:p>
    <w:p w:rsidR="008C3D87" w:rsidRPr="001F346F" w:rsidRDefault="008C3D87" w:rsidP="00692A06">
      <w:pPr>
        <w:ind w:firstLine="567"/>
        <w:jc w:val="both"/>
      </w:pPr>
      <w:r w:rsidRPr="001F346F">
        <w:t>В 2014 году общий объем консолидированного бюджета детской оздоровительной кампании (средства окружного бюджета, бюджета муниципального образования и средств родителей) увеличен по сравнению с 2013 годом на 2,6%  и составил 24742 тыс. рублей (2013 год – 27040,3 тыс. рублей).</w:t>
      </w:r>
    </w:p>
    <w:p w:rsidR="008C3D87" w:rsidRPr="001F346F" w:rsidRDefault="008C3D87" w:rsidP="00692A06">
      <w:pPr>
        <w:ind w:firstLine="567"/>
        <w:jc w:val="both"/>
      </w:pPr>
      <w:r w:rsidRPr="001F346F">
        <w:t>В 2014 году услугу организованного отдыха в каникулярное время на базе лагерей с дневным пребыванием детей получили 3285 детей (в 2013 году – 3211 детей).</w:t>
      </w:r>
    </w:p>
    <w:p w:rsidR="008C3D87" w:rsidRPr="001F346F" w:rsidRDefault="008C3D87" w:rsidP="00692A06">
      <w:pPr>
        <w:tabs>
          <w:tab w:val="num" w:pos="851"/>
        </w:tabs>
        <w:ind w:firstLine="567"/>
        <w:jc w:val="both"/>
      </w:pPr>
      <w:r w:rsidRPr="001F346F">
        <w:t>В 2014 году была организована работа 18-ти оздоровительных лагерей с дневным пребыванием детей, 1-го лагеря труда и отдыха на базе 7-и муниципальных образовательных организаций, 1 учреждения дополнительного образования, 1 молодежного центра, 4-х учреждений спорта, 1 учреждения культуры и 1 учреждения социальной защиты населения. Из них в весенний период – 12 лагерей, в летний период – 19 лагерей, в осенний период – 12 лагерей.</w:t>
      </w:r>
    </w:p>
    <w:p w:rsidR="008C3D87" w:rsidRPr="001F346F" w:rsidRDefault="008C3D87" w:rsidP="00692A06">
      <w:pPr>
        <w:tabs>
          <w:tab w:val="num" w:pos="851"/>
        </w:tabs>
        <w:ind w:firstLine="567"/>
        <w:jc w:val="both"/>
      </w:pPr>
      <w:r w:rsidRPr="001F346F">
        <w:t>В течение детской оздоровительной кампании 2014 года муниципальным образованием приобретено 305 путевок в организации, обеспечивающие отдых и оздоровление детей в Тюменской, Новосибирской областях, Краснодарском крае.Всего  выездным оздоровительным отдыхом  в 2014 году было охвачено 596 детей (2013год -610 детей).</w:t>
      </w:r>
    </w:p>
    <w:p w:rsidR="008C3D87" w:rsidRPr="001F346F" w:rsidRDefault="008C3D87" w:rsidP="00692A06">
      <w:pPr>
        <w:tabs>
          <w:tab w:val="num" w:pos="851"/>
        </w:tabs>
        <w:ind w:firstLine="567"/>
        <w:jc w:val="both"/>
      </w:pPr>
      <w:r w:rsidRPr="001F346F">
        <w:t>В иных формах досуга, занятости, оздоровления детей и молодежи в течение года были задействованы 9656  детей (2013 год – 9437 чел.).</w:t>
      </w:r>
    </w:p>
    <w:p w:rsidR="008C3D87" w:rsidRPr="001F346F" w:rsidRDefault="008C3D87" w:rsidP="00121D83">
      <w:pPr>
        <w:spacing w:line="276" w:lineRule="auto"/>
        <w:ind w:firstLine="540"/>
        <w:jc w:val="both"/>
        <w:rPr>
          <w:color w:val="FF0000"/>
        </w:rPr>
      </w:pPr>
    </w:p>
    <w:p w:rsidR="008C3D87" w:rsidRPr="001F346F" w:rsidRDefault="008C3D87" w:rsidP="00C7325D">
      <w:pPr>
        <w:autoSpaceDE w:val="0"/>
        <w:autoSpaceDN w:val="0"/>
        <w:adjustRightInd w:val="0"/>
        <w:jc w:val="center"/>
        <w:outlineLvl w:val="1"/>
        <w:rPr>
          <w:b/>
        </w:rPr>
      </w:pPr>
      <w:r w:rsidRPr="001F346F">
        <w:rPr>
          <w:b/>
        </w:rPr>
        <w:t>Профилактика терроризма, экстремизма, наркомании</w:t>
      </w:r>
    </w:p>
    <w:p w:rsidR="008C3D87" w:rsidRPr="001F346F" w:rsidRDefault="008C3D87" w:rsidP="00C7325D">
      <w:pPr>
        <w:autoSpaceDE w:val="0"/>
        <w:autoSpaceDN w:val="0"/>
        <w:adjustRightInd w:val="0"/>
        <w:jc w:val="center"/>
        <w:outlineLvl w:val="1"/>
        <w:rPr>
          <w:b/>
        </w:rPr>
      </w:pPr>
    </w:p>
    <w:p w:rsidR="008C3D87" w:rsidRPr="001F346F" w:rsidRDefault="008C3D87" w:rsidP="0058225F">
      <w:pPr>
        <w:ind w:firstLine="567"/>
        <w:jc w:val="both"/>
      </w:pPr>
      <w:r w:rsidRPr="001F346F">
        <w:t>Профилактика антитеррористической деятельности являетсяодним из важнейших направлений деятельности органов местного самоуправления. Эффективность работы в данном направлении напрямую зависит от  взаимодействия  органов местного самоуправления, территориальных  подразделений федеральных органов исполнительной власти и общественных объединений.</w:t>
      </w:r>
    </w:p>
    <w:p w:rsidR="008C3D87" w:rsidRPr="001F346F" w:rsidRDefault="008C3D87" w:rsidP="0058225F">
      <w:pPr>
        <w:pStyle w:val="BodyText3"/>
        <w:spacing w:after="0"/>
        <w:ind w:firstLine="567"/>
        <w:jc w:val="both"/>
        <w:rPr>
          <w:bCs/>
          <w:sz w:val="24"/>
          <w:szCs w:val="24"/>
        </w:rPr>
      </w:pPr>
      <w:r w:rsidRPr="001F346F">
        <w:rPr>
          <w:rFonts w:cs="Arial CYR"/>
          <w:iCs/>
          <w:sz w:val="24"/>
          <w:szCs w:val="24"/>
        </w:rPr>
        <w:t>В городе создана Антитеррористическая комиссия города Радужный под председательством главы администрации города Радужный С.Н.Баскаковым.</w:t>
      </w:r>
      <w:r w:rsidRPr="001F346F">
        <w:rPr>
          <w:bCs/>
          <w:sz w:val="24"/>
          <w:szCs w:val="24"/>
        </w:rPr>
        <w:t>Утвержден План работы постоянно-действующихрабочих групп Антитеррористической комиссии на 2014 год.За  отчетный период  проведено 3 заседания ПДРГ, рассмотрено 6 вопросов, принято 12 решений.</w:t>
      </w:r>
    </w:p>
    <w:p w:rsidR="008C3D87" w:rsidRPr="001F346F" w:rsidRDefault="008C3D87" w:rsidP="0058225F">
      <w:pPr>
        <w:ind w:firstLine="567"/>
        <w:jc w:val="both"/>
        <w:rPr>
          <w:rFonts w:cs="Arial"/>
          <w:bCs/>
          <w:i/>
          <w:u w:val="single"/>
        </w:rPr>
      </w:pPr>
      <w:r w:rsidRPr="001F346F">
        <w:rPr>
          <w:rFonts w:cs="Arial"/>
          <w:bCs/>
        </w:rPr>
        <w:t xml:space="preserve">В  2014 году на территории города Радужный  силами Оперативной группы муниципального образования  во взаимодействии  с городскими службами проведены: </w:t>
      </w:r>
      <w:r w:rsidRPr="001F346F">
        <w:rPr>
          <w:rFonts w:cs="Arial"/>
          <w:b/>
          <w:bCs/>
        </w:rPr>
        <w:t>1</w:t>
      </w:r>
      <w:r w:rsidRPr="001F346F">
        <w:rPr>
          <w:rFonts w:cs="Arial"/>
          <w:bCs/>
        </w:rPr>
        <w:t xml:space="preserve"> плановая командно-штабная тренировка, </w:t>
      </w:r>
      <w:r w:rsidRPr="001F346F">
        <w:rPr>
          <w:rFonts w:cs="Arial"/>
          <w:b/>
          <w:bCs/>
        </w:rPr>
        <w:t>1</w:t>
      </w:r>
      <w:r w:rsidRPr="001F346F">
        <w:rPr>
          <w:rFonts w:cs="Arial"/>
          <w:bCs/>
        </w:rPr>
        <w:t xml:space="preserve"> плановое тактико-специальное учение и </w:t>
      </w:r>
      <w:r w:rsidRPr="001F346F">
        <w:rPr>
          <w:rFonts w:cs="Arial"/>
          <w:b/>
          <w:bCs/>
        </w:rPr>
        <w:t>1</w:t>
      </w:r>
      <w:r w:rsidRPr="001F346F">
        <w:rPr>
          <w:rFonts w:cs="Arial"/>
          <w:bCs/>
        </w:rPr>
        <w:t xml:space="preserve"> внеплановая штабная тренировки антитеррористической направленности.</w:t>
      </w:r>
    </w:p>
    <w:p w:rsidR="008C3D87" w:rsidRPr="001F346F" w:rsidRDefault="008C3D87" w:rsidP="0058225F">
      <w:pPr>
        <w:ind w:firstLine="567"/>
        <w:jc w:val="both"/>
      </w:pPr>
      <w:r w:rsidRPr="001F346F">
        <w:t>Проведено57 тренировокпо эвакуации учащихся, воспитанников, работников учреждений образования, в случае возникновения кризисных ситуаций. Всего в практических занятиях по отработке плана эвакуации,  приняло участие 15889 человек, из них   учащихся и воспитанников – 13314  и  2575 сотрудников.</w:t>
      </w:r>
    </w:p>
    <w:p w:rsidR="008C3D87" w:rsidRPr="001F346F" w:rsidRDefault="008C3D87" w:rsidP="001C63CE">
      <w:pPr>
        <w:ind w:firstLine="567"/>
        <w:jc w:val="both"/>
        <w:rPr>
          <w:color w:val="333333"/>
        </w:rPr>
      </w:pPr>
      <w:r w:rsidRPr="001F346F">
        <w:rPr>
          <w:color w:val="333333"/>
        </w:rPr>
        <w:t>Развитие системы первичной профилактики наркомании обеспечивается путем применения межведомственного подхода к организации антинаркотическойдеятельности, совершенствования комплекса воспитательных и профилактических мероприятий.</w:t>
      </w:r>
    </w:p>
    <w:p w:rsidR="008C3D87" w:rsidRPr="001F346F" w:rsidRDefault="008C3D87" w:rsidP="00F456F3">
      <w:pPr>
        <w:pStyle w:val="BodyText"/>
        <w:spacing w:after="0"/>
        <w:ind w:firstLine="567"/>
        <w:jc w:val="both"/>
      </w:pPr>
      <w:r w:rsidRPr="001F346F">
        <w:t>За 2014 год в учреждениях социальной сферы проведено более 3 тысяч массовых мероприятий, направленных на формирование здорового образа жизни и профилактику вредных привычек среди подростков, молодежи и взрослого населения города.</w:t>
      </w:r>
    </w:p>
    <w:p w:rsidR="008C3D87" w:rsidRPr="001F346F" w:rsidRDefault="008C3D87" w:rsidP="00F456F3">
      <w:pPr>
        <w:ind w:firstLine="567"/>
        <w:jc w:val="both"/>
      </w:pPr>
      <w:r w:rsidRPr="001F346F">
        <w:t>В рамках городской акции "Мы выбираем будущее» проведены  массовые мероприятия: Спартакиада допризывной молодежи</w:t>
      </w:r>
      <w:r w:rsidRPr="001F346F">
        <w:rPr>
          <w:lang w:eastAsia="en-US"/>
        </w:rPr>
        <w:t xml:space="preserve"> и </w:t>
      </w:r>
      <w:r w:rsidRPr="001F346F">
        <w:rPr>
          <w:lang w:val="en-US" w:eastAsia="en-US"/>
        </w:rPr>
        <w:t>VII</w:t>
      </w:r>
      <w:r w:rsidRPr="001F346F">
        <w:rPr>
          <w:lang w:eastAsia="en-US"/>
        </w:rPr>
        <w:t xml:space="preserve"> городской конкурс-соревнование «Безопасное колесо»</w:t>
      </w:r>
      <w:r w:rsidRPr="001F346F">
        <w:t>,молодежные пробежки в рамках Всероссийской акции «Беги за мной», учебно-тренировочные сборы,</w:t>
      </w:r>
      <w:r w:rsidRPr="001F346F">
        <w:rPr>
          <w:lang w:val="en-US"/>
        </w:rPr>
        <w:t>XV</w:t>
      </w:r>
      <w:r w:rsidRPr="001F346F">
        <w:t xml:space="preserve"> Городской праздник танца «Танцуй пока молодой!», городской фестиваль «Молодёжная весна» и фестиваль детского и юношеского творчества «Жемчужины Радужного», интеллектуальная игра «Мафия» и др. </w:t>
      </w:r>
    </w:p>
    <w:p w:rsidR="008C3D87" w:rsidRPr="001F346F" w:rsidRDefault="008C3D87" w:rsidP="00F456F3">
      <w:pPr>
        <w:ind w:firstLine="567"/>
        <w:jc w:val="both"/>
      </w:pPr>
      <w:r w:rsidRPr="001F346F">
        <w:t xml:space="preserve">Проведены мероприятия разъяснительно-просветительской направленности: тематические кинолектории, встречи, беседы, круглые столы, городской конкурс социальной рекламы «Новый взгляд», информационные акции  «Мы выбираем будущее», «Мы за здоровый образ жизни», «Мы говорим курению – НЕТ!», «Сделай выбор», «Молодёжь и алкоголизм», «Легких наркотиков не бывает» и другие, направленные на пропаганду здорового образа жизни и формирование активной гражданской позиции у подрастающего поколения.В учреждениях культуры и искусства были оформленывыставки: «Выбери жизнь», «В счастливой жизни нет места наркотикам», </w:t>
      </w:r>
      <w:r w:rsidRPr="001F346F">
        <w:rPr>
          <w:bCs/>
        </w:rPr>
        <w:t>«Не отнимай у себя завтра»,</w:t>
      </w:r>
      <w:r w:rsidRPr="001F346F">
        <w:t xml:space="preserve"> «Угасшая звезда ушедших поколений», направленные на повышение в обществе престижа здорового образа жизни, формирование умений и навыков организации собственного досуга и устойчивого негативного отношения к наркомании у подростков и молодежи. Часы информации «Курение – фактор риска», «Сохрани себе жизнь» </w:t>
      </w:r>
      <w:r w:rsidRPr="001F346F">
        <w:rPr>
          <w:color w:val="000000"/>
        </w:rPr>
        <w:t>проинформировали подростков о пагубном воздействии табакокурения на организм человека и последствиях употребления табачной продукции.</w:t>
      </w:r>
    </w:p>
    <w:p w:rsidR="008C3D87" w:rsidRPr="001F346F" w:rsidRDefault="008C3D87" w:rsidP="00F456F3">
      <w:pPr>
        <w:ind w:firstLine="567"/>
        <w:jc w:val="both"/>
      </w:pPr>
      <w:r w:rsidRPr="001F346F">
        <w:t xml:space="preserve">Особое внимание уделялось предупреждению потребления синтетических наркотиков: добровольное тестирование прошли 500 обучающихся с использованием экспресс – тестов, проведены беседы с учащимися, педагогами и родителями о вреде наркотиков, о факторах способствующих распространению зависимостей, о социальных нормах поведения в обществе и дома.  Также  впервые были проведены конкурс молодежных общественных инициатив «Волонтер года» и фестиваль « Здоровый образ жизни – счастливый человек – здоровая планета», которые планируем проводить ежегодно. </w:t>
      </w:r>
    </w:p>
    <w:p w:rsidR="008C3D87" w:rsidRPr="001F346F" w:rsidRDefault="008C3D87" w:rsidP="00F456F3">
      <w:pPr>
        <w:ind w:firstLine="567"/>
        <w:jc w:val="both"/>
      </w:pPr>
      <w:r w:rsidRPr="001F346F">
        <w:t xml:space="preserve">Пропаганда здорового образа жизни и профилактика вредных привычек  среди жителей города проводилась посредством средств массовой информации. На 2 канале городского телевидения и радио освещались итоги проведения профилактических, спортивных, интеллектуальных, культурно-досуговых мероприятий. В газете «Новости Радужного» в  течение года напечатано 5  статей: «Синтетическая реальность», «Шаг в новую жизнь»,   «Главный акцент – на молодежь», «Кто следующий?», «О наркоситуации в городе».  На сайте администрации города размещено более 10 информационных сообщений о наркоситуации в городе, о проводимых в городе  мероприятияхпо данной тематике, об изменениях в законодательстве в сфере незаконного оборота наркотиков и др. В целях формирования антинаркотических установок и популяризации культуры здорового образа жизни среди подростков и молодежи, в социальной сети «В Контакте» создана страничка «Молодежный Вектор М», где публикуется различная информация по пропаганде здорового образа жизни и профилактике вредных привычек,о молодежи, для молодежи, размещаются анонсы, новости, фото- и видеоматериалы мероприятий, социальная реклама, ведется открытый диалог с аудиторией.  </w:t>
      </w:r>
    </w:p>
    <w:p w:rsidR="008C3D87" w:rsidRPr="001F346F" w:rsidRDefault="008C3D87" w:rsidP="00C7325D">
      <w:pPr>
        <w:autoSpaceDE w:val="0"/>
        <w:autoSpaceDN w:val="0"/>
        <w:adjustRightInd w:val="0"/>
        <w:ind w:firstLine="540"/>
        <w:jc w:val="both"/>
        <w:rPr>
          <w:color w:val="FF0000"/>
        </w:rPr>
      </w:pPr>
    </w:p>
    <w:p w:rsidR="008C3D87" w:rsidRPr="001F346F" w:rsidRDefault="008C3D87" w:rsidP="00C7325D">
      <w:pPr>
        <w:autoSpaceDE w:val="0"/>
        <w:autoSpaceDN w:val="0"/>
        <w:adjustRightInd w:val="0"/>
        <w:jc w:val="center"/>
        <w:outlineLvl w:val="1"/>
        <w:rPr>
          <w:b/>
        </w:rPr>
      </w:pPr>
      <w:r w:rsidRPr="001F346F">
        <w:rPr>
          <w:b/>
        </w:rPr>
        <w:t>Создание условий для обеспечения жителей города услугами</w:t>
      </w:r>
    </w:p>
    <w:p w:rsidR="008C3D87" w:rsidRPr="001F346F" w:rsidRDefault="008C3D87" w:rsidP="00C7325D">
      <w:pPr>
        <w:autoSpaceDE w:val="0"/>
        <w:autoSpaceDN w:val="0"/>
        <w:adjustRightInd w:val="0"/>
        <w:jc w:val="center"/>
        <w:rPr>
          <w:b/>
        </w:rPr>
      </w:pPr>
      <w:r w:rsidRPr="001F346F">
        <w:rPr>
          <w:b/>
        </w:rPr>
        <w:t>общественного питания, торговли и бытового обслуживания.</w:t>
      </w:r>
    </w:p>
    <w:p w:rsidR="008C3D87" w:rsidRPr="001F346F" w:rsidRDefault="008C3D87" w:rsidP="0057257C">
      <w:pPr>
        <w:jc w:val="center"/>
      </w:pPr>
    </w:p>
    <w:p w:rsidR="008C3D87" w:rsidRPr="001F346F" w:rsidRDefault="008C3D87" w:rsidP="0057257C">
      <w:pPr>
        <w:jc w:val="center"/>
        <w:rPr>
          <w:b/>
        </w:rPr>
      </w:pPr>
      <w:r w:rsidRPr="001F346F">
        <w:rPr>
          <w:b/>
        </w:rPr>
        <w:t>Торговля.</w:t>
      </w:r>
    </w:p>
    <w:p w:rsidR="008C3D87" w:rsidRPr="001F346F" w:rsidRDefault="008C3D87" w:rsidP="0057257C">
      <w:pPr>
        <w:jc w:val="center"/>
        <w:rPr>
          <w:color w:val="FF0000"/>
        </w:rPr>
      </w:pPr>
    </w:p>
    <w:p w:rsidR="008C3D87" w:rsidRPr="001F346F" w:rsidRDefault="008C3D87" w:rsidP="00A1341F">
      <w:pPr>
        <w:autoSpaceDE w:val="0"/>
        <w:autoSpaceDN w:val="0"/>
        <w:adjustRightInd w:val="0"/>
        <w:ind w:firstLine="567"/>
        <w:jc w:val="both"/>
      </w:pPr>
      <w:r w:rsidRPr="001F346F">
        <w:t xml:space="preserve">Оборотрозничной торговли в 2014 году по предварительной оценке составил 6 931,6 млн. рублей, что в действующих ценах больше аналогичного показателя 2013 года на 691,6 млн. рублей, рост в сопоставимых  ценах – 3,5 %. В расчете на 1 жителя товарооборот за 2014 год составил 161,2 тыс. рублей  (2013 год – 143,8 тыс. рублей). </w:t>
      </w:r>
    </w:p>
    <w:p w:rsidR="008C3D87" w:rsidRPr="001F346F" w:rsidRDefault="008C3D87" w:rsidP="00A1341F">
      <w:pPr>
        <w:autoSpaceDE w:val="0"/>
        <w:autoSpaceDN w:val="0"/>
        <w:adjustRightInd w:val="0"/>
        <w:ind w:firstLine="567"/>
        <w:jc w:val="both"/>
      </w:pPr>
      <w:r w:rsidRPr="001F346F">
        <w:t>По состоянию на 01.01.2015 сфера потребительского рынка насчитывала 376 объектов торговли, общественного питания, где осуществляли деятельность 773 субъекта предпринимательской деятельности: 219  магазинов (82 – продовольственные, 121 – непродовольственные, 15 – со смешанным ассортиментом товаров, 1 – магазин-склад), 17 торговых комплексов, 35 павильонов, 3 киоска, 30 объектов мелкорозничной торговли,  1универсальный рынок, 71 объект общественного питания на 8020 посадочных мест.</w:t>
      </w:r>
    </w:p>
    <w:p w:rsidR="008C3D87" w:rsidRPr="001F346F" w:rsidRDefault="008C3D87" w:rsidP="00A1341F">
      <w:pPr>
        <w:autoSpaceDE w:val="0"/>
        <w:autoSpaceDN w:val="0"/>
        <w:adjustRightInd w:val="0"/>
        <w:ind w:firstLine="567"/>
        <w:jc w:val="both"/>
      </w:pPr>
      <w:r w:rsidRPr="001F346F">
        <w:t>На потребительском рынке города, на протяжении всего отчетного периода сохранялась высокая насыщенность основными продовольственными и непродовольственными товарами, которая полностью соответствовала спросу населения.</w:t>
      </w:r>
    </w:p>
    <w:p w:rsidR="008C3D87" w:rsidRPr="001F346F" w:rsidRDefault="008C3D87" w:rsidP="00A1341F">
      <w:pPr>
        <w:autoSpaceDE w:val="0"/>
        <w:autoSpaceDN w:val="0"/>
        <w:adjustRightInd w:val="0"/>
        <w:ind w:firstLine="567"/>
        <w:jc w:val="both"/>
        <w:rPr>
          <w:color w:val="FF0000"/>
        </w:rPr>
      </w:pPr>
      <w:r w:rsidRPr="001F346F">
        <w:t>Обеспеченность торговой площадью на 1000 жителей по результатам 2014 года составила 1882 кв. м, при нормативе 450. В разрезе муниципальных образований автономного округа по этому показателю г.Радужный занимает 1 место.</w:t>
      </w:r>
    </w:p>
    <w:p w:rsidR="008C3D87" w:rsidRPr="001F346F" w:rsidRDefault="008C3D87" w:rsidP="00A1341F">
      <w:pPr>
        <w:autoSpaceDE w:val="0"/>
        <w:autoSpaceDN w:val="0"/>
        <w:adjustRightInd w:val="0"/>
        <w:ind w:firstLine="567"/>
        <w:jc w:val="both"/>
      </w:pPr>
      <w:r w:rsidRPr="001F346F">
        <w:t xml:space="preserve">Всего в городе реализация алкогольной продукции по состоянию на 31.12.2014 год осуществлялась в 95 лицензированных объектах торговли и общественного питания. </w:t>
      </w:r>
    </w:p>
    <w:p w:rsidR="008C3D87" w:rsidRPr="001F346F" w:rsidRDefault="008C3D87" w:rsidP="00EE20E6">
      <w:pPr>
        <w:ind w:firstLine="567"/>
        <w:jc w:val="both"/>
      </w:pPr>
      <w:r w:rsidRPr="001F346F">
        <w:t>В течение 2014 года управлением потребительского рынка администрации города Радужный выдано 18 лицензий на розничную продажу алкогольной и спиртосодержащей продукции, продлен срок действия 21 лицензии, 23 лицензии переоформлены.</w:t>
      </w:r>
    </w:p>
    <w:p w:rsidR="008C3D87" w:rsidRPr="001F346F" w:rsidRDefault="008C3D87" w:rsidP="00A1341F">
      <w:pPr>
        <w:autoSpaceDE w:val="0"/>
        <w:autoSpaceDN w:val="0"/>
        <w:adjustRightInd w:val="0"/>
        <w:ind w:firstLine="567"/>
        <w:jc w:val="both"/>
      </w:pPr>
      <w:r w:rsidRPr="001F346F">
        <w:t>Для соблюдения организациями законодательства в области оборота алкогольной и спиртосодержащей продукции проведено 35 плановых проверок, в ходе которых нарушения не выявлены.</w:t>
      </w:r>
    </w:p>
    <w:p w:rsidR="008C3D87" w:rsidRPr="001F346F" w:rsidRDefault="008C3D87" w:rsidP="003D2498">
      <w:pPr>
        <w:ind w:firstLine="567"/>
        <w:jc w:val="both"/>
      </w:pPr>
      <w:r w:rsidRPr="001F346F">
        <w:t>Кроме того, проведены 62 внеплановые выездные проверки без согласования с органами прокуратуры в отношении соискателей лицензии и лицензиатов, представивших заявления о продлении, переоформлении лицензии на розничную продажу алкогольной продукции. При проведении проверок нарушений действующего законодательства не установлено.</w:t>
      </w:r>
    </w:p>
    <w:p w:rsidR="008C3D87" w:rsidRPr="001F346F" w:rsidRDefault="008C3D87" w:rsidP="003D2498">
      <w:pPr>
        <w:pStyle w:val="ConsPlusNormal"/>
        <w:ind w:firstLine="567"/>
        <w:jc w:val="both"/>
        <w:rPr>
          <w:rFonts w:ascii="Times New Roman" w:hAnsi="Times New Roman" w:cs="Times New Roman"/>
          <w:sz w:val="24"/>
          <w:szCs w:val="24"/>
        </w:rPr>
      </w:pPr>
      <w:r w:rsidRPr="001F346F">
        <w:rPr>
          <w:rFonts w:ascii="Times New Roman" w:hAnsi="Times New Roman" w:cs="Times New Roman"/>
          <w:sz w:val="24"/>
          <w:szCs w:val="24"/>
        </w:rPr>
        <w:t>За предоставление лицензий на осуществление розничной продажи алкогольной продукции, продление срока действия таких лицензий и их переоформление в 2014 году поступило государственная пошлина в размере 3 038,0 тыс. рублей.</w:t>
      </w:r>
    </w:p>
    <w:p w:rsidR="008C3D87" w:rsidRPr="001F346F" w:rsidRDefault="008C3D87" w:rsidP="00A1341F">
      <w:pPr>
        <w:autoSpaceDE w:val="0"/>
        <w:autoSpaceDN w:val="0"/>
        <w:adjustRightInd w:val="0"/>
        <w:ind w:firstLine="567"/>
        <w:jc w:val="both"/>
        <w:rPr>
          <w:color w:val="FF0000"/>
        </w:rPr>
      </w:pPr>
    </w:p>
    <w:p w:rsidR="008C3D87" w:rsidRPr="001F346F" w:rsidRDefault="008C3D87" w:rsidP="00A1341F">
      <w:pPr>
        <w:jc w:val="center"/>
        <w:rPr>
          <w:b/>
        </w:rPr>
      </w:pPr>
      <w:r w:rsidRPr="001F346F">
        <w:rPr>
          <w:b/>
        </w:rPr>
        <w:t>Общественное питание.</w:t>
      </w:r>
    </w:p>
    <w:p w:rsidR="008C3D87" w:rsidRPr="001F346F" w:rsidRDefault="008C3D87" w:rsidP="00A1341F">
      <w:pPr>
        <w:jc w:val="center"/>
      </w:pPr>
    </w:p>
    <w:p w:rsidR="008C3D87" w:rsidRPr="001F346F" w:rsidRDefault="008C3D87" w:rsidP="00207601">
      <w:pPr>
        <w:autoSpaceDE w:val="0"/>
        <w:autoSpaceDN w:val="0"/>
        <w:adjustRightInd w:val="0"/>
        <w:ind w:firstLine="540"/>
        <w:jc w:val="both"/>
      </w:pPr>
      <w:r w:rsidRPr="001F346F">
        <w:t>Динамика развития сети общественного питания в течение 2014 года носила положительный характер.Объем оборота общественного питания по предварительной оценке составил 414,8 млн.</w:t>
      </w:r>
      <w:r w:rsidRPr="001F346F">
        <w:rPr>
          <w:bCs/>
        </w:rPr>
        <w:t xml:space="preserve"> рублей или 102,2 % к соответствующему периоду прошлого года в сопоставимых ценах.</w:t>
      </w:r>
    </w:p>
    <w:p w:rsidR="008C3D87" w:rsidRPr="001F346F" w:rsidRDefault="008C3D87" w:rsidP="00207601">
      <w:pPr>
        <w:ind w:firstLine="540"/>
        <w:jc w:val="both"/>
      </w:pPr>
      <w:r w:rsidRPr="001F346F">
        <w:t>Всего в городе функционировало 71 предприятие общественного питания на 8020 посадочных мест, в том числе в общедоступной открытой сети  - 3426 посадочных мест, при учебных заведениях – 3600 посадочных мест, 994 посадочных места на предприятиях общественного питания при промышленных предприятиях.</w:t>
      </w:r>
    </w:p>
    <w:p w:rsidR="008C3D87" w:rsidRPr="001F346F" w:rsidRDefault="008C3D87" w:rsidP="00207601">
      <w:pPr>
        <w:ind w:firstLine="540"/>
        <w:jc w:val="both"/>
      </w:pPr>
      <w:r w:rsidRPr="001F346F">
        <w:t>Обеспеченностьпосадочными местами общественного питания общедоступной открытой сети на 1 тыс. жителей составила 79,7 посадочных мест (при нормативе 40).</w:t>
      </w:r>
    </w:p>
    <w:p w:rsidR="008C3D87" w:rsidRPr="001F346F" w:rsidRDefault="008C3D87" w:rsidP="00B46B3C">
      <w:pPr>
        <w:jc w:val="center"/>
        <w:rPr>
          <w:color w:val="FF0000"/>
        </w:rPr>
      </w:pPr>
    </w:p>
    <w:p w:rsidR="008C3D87" w:rsidRPr="001F346F" w:rsidRDefault="008C3D87" w:rsidP="00B46B3C">
      <w:pPr>
        <w:jc w:val="center"/>
        <w:rPr>
          <w:b/>
        </w:rPr>
      </w:pPr>
      <w:r w:rsidRPr="001F346F">
        <w:rPr>
          <w:b/>
        </w:rPr>
        <w:t>Бытовое обслуживание населения.</w:t>
      </w:r>
    </w:p>
    <w:p w:rsidR="008C3D87" w:rsidRPr="001F346F" w:rsidRDefault="008C3D87" w:rsidP="00A74EF5">
      <w:pPr>
        <w:ind w:firstLine="567"/>
        <w:jc w:val="both"/>
      </w:pPr>
    </w:p>
    <w:p w:rsidR="008C3D87" w:rsidRPr="001F346F" w:rsidRDefault="008C3D87" w:rsidP="00A74EF5">
      <w:pPr>
        <w:ind w:firstLine="567"/>
        <w:jc w:val="both"/>
      </w:pPr>
      <w:r w:rsidRPr="001F346F">
        <w:t xml:space="preserve">Бытовые услуги в 2014 году оказывалисьпо 18 направлениям,  их объем по предварительной оценке составил 79,2 млн. руб., что на 2,5 % больше уровня 2013 года в сопоставимых ценах. </w:t>
      </w:r>
    </w:p>
    <w:p w:rsidR="008C3D87" w:rsidRPr="001F346F" w:rsidRDefault="008C3D87" w:rsidP="00B46B3C">
      <w:pPr>
        <w:autoSpaceDE w:val="0"/>
        <w:autoSpaceDN w:val="0"/>
        <w:adjustRightInd w:val="0"/>
        <w:ind w:firstLine="540"/>
        <w:jc w:val="both"/>
      </w:pPr>
      <w:r w:rsidRPr="001F346F">
        <w:t>Немаловажную роль в развитии бытового обслуживания населения продолжал играть малый бизнес. Наибольшую долю в общей структуре занимали парикмахерские  услуги – 18,5 %, услуги автосервиса – 12,9 %. Услуги по пошиву и ремонту одежды, обуви, ремонту бытовой телерадиоаппаратуры были также по-прежнему востребованы.</w:t>
      </w:r>
    </w:p>
    <w:p w:rsidR="008C3D87" w:rsidRPr="001F346F" w:rsidRDefault="008C3D87" w:rsidP="00C7325D">
      <w:pPr>
        <w:autoSpaceDE w:val="0"/>
        <w:autoSpaceDN w:val="0"/>
        <w:adjustRightInd w:val="0"/>
        <w:jc w:val="center"/>
        <w:rPr>
          <w:b/>
          <w:color w:val="FF0000"/>
        </w:rPr>
      </w:pPr>
    </w:p>
    <w:p w:rsidR="008C3D87" w:rsidRPr="001F346F" w:rsidRDefault="008C3D87" w:rsidP="00B46B3C">
      <w:pPr>
        <w:jc w:val="center"/>
        <w:rPr>
          <w:b/>
        </w:rPr>
      </w:pPr>
      <w:r w:rsidRPr="001F346F">
        <w:rPr>
          <w:b/>
        </w:rPr>
        <w:t>Защита прав потребителей.</w:t>
      </w:r>
    </w:p>
    <w:p w:rsidR="008C3D87" w:rsidRPr="001F346F" w:rsidRDefault="008C3D87" w:rsidP="00B46B3C">
      <w:pPr>
        <w:jc w:val="center"/>
        <w:rPr>
          <w:b/>
        </w:rPr>
      </w:pPr>
    </w:p>
    <w:p w:rsidR="008C3D87" w:rsidRPr="001F346F" w:rsidRDefault="008C3D87" w:rsidP="00B46B3C">
      <w:pPr>
        <w:ind w:firstLine="567"/>
        <w:jc w:val="both"/>
      </w:pPr>
      <w:r w:rsidRPr="001F346F">
        <w:t> В 2014 году в управление потребительского рынка администрации города  поступило 235 обращений граждан по защите прав потребителей, что на 24 % больше, чем в 2013 году. Из них 217 устных и 18 письменных обращений граждан.</w:t>
      </w:r>
    </w:p>
    <w:p w:rsidR="008C3D87" w:rsidRPr="001F346F" w:rsidRDefault="008C3D87" w:rsidP="00B46B3C">
      <w:pPr>
        <w:ind w:firstLine="567"/>
        <w:jc w:val="both"/>
      </w:pPr>
      <w:r w:rsidRPr="001F346F">
        <w:t>Из общего числа обращений 223 обращения или 95,3 % приходится на сферу торговли и общественного питанияи 11 обращений или 4,7 % – на сферу услуг.</w:t>
      </w:r>
    </w:p>
    <w:p w:rsidR="008C3D87" w:rsidRPr="001F346F" w:rsidRDefault="008C3D87" w:rsidP="003D55BE">
      <w:pPr>
        <w:ind w:firstLine="567"/>
        <w:jc w:val="both"/>
      </w:pPr>
      <w:r w:rsidRPr="001F346F">
        <w:t>За 2014 год управлением потребительского рынка предъявлено 235 претензий продавцам (изготовителям, исполнителям услуг), из них удовлетворено в добровольном (досудебном порядке) 230 требований на сумму 5 875,0 тыс. рублей.</w:t>
      </w:r>
    </w:p>
    <w:p w:rsidR="008C3D87" w:rsidRPr="001F346F" w:rsidRDefault="008C3D87" w:rsidP="003D55BE">
      <w:pPr>
        <w:ind w:firstLine="567"/>
        <w:jc w:val="both"/>
      </w:pPr>
      <w:r w:rsidRPr="001F346F">
        <w:t>Наиболее распространенной и результативной формой помощи потребителям в досудебном урегулировании спорных правоотношений, возникающих между потребителями и изготовителями, продавцами, исполнителями, продолжала оставаться консультирование граждан по вопросам защиты прав потребителей. Помимо устных консультаций, потребителям непосредственно оказывалась помощь в составлении претензий.</w:t>
      </w:r>
    </w:p>
    <w:p w:rsidR="008C3D87" w:rsidRPr="001F346F" w:rsidRDefault="008C3D87" w:rsidP="003D55BE">
      <w:pPr>
        <w:ind w:firstLine="567"/>
        <w:jc w:val="both"/>
      </w:pPr>
      <w:r w:rsidRPr="001F346F">
        <w:t xml:space="preserve">В течение 2014 года вопросы защиты прав потребителей регулярно выносились управлением потребительского рынка на рассмотрение Совета по развитию малого и среднего предпринимательства в городе Радужный. </w:t>
      </w:r>
    </w:p>
    <w:p w:rsidR="008C3D87" w:rsidRPr="001F346F" w:rsidRDefault="008C3D87" w:rsidP="003D55BE">
      <w:pPr>
        <w:ind w:firstLine="567"/>
        <w:jc w:val="both"/>
      </w:pPr>
      <w:r w:rsidRPr="001F346F">
        <w:t>Управление потребительского рынка администрациигорода взаимодействовало с территориальным отделом Управления Роспотребнадзора по ХМАО – Югре, отделом по борьбе с правонарушениями на потребительском рынке ОМВД России по городу Радужному путем участия в совместных мероприятиях, обмена информацией о фактах нарушений, выявляемых при рассмотрении обращений граждан, о результатах проверок хозяйствующих субъектов.</w:t>
      </w:r>
    </w:p>
    <w:p w:rsidR="008C3D87" w:rsidRPr="001F346F" w:rsidRDefault="008C3D87" w:rsidP="00C7325D">
      <w:pPr>
        <w:autoSpaceDE w:val="0"/>
        <w:autoSpaceDN w:val="0"/>
        <w:adjustRightInd w:val="0"/>
        <w:jc w:val="center"/>
        <w:rPr>
          <w:b/>
          <w:color w:val="FF0000"/>
        </w:rPr>
      </w:pPr>
    </w:p>
    <w:p w:rsidR="008C3D87" w:rsidRPr="001F346F" w:rsidRDefault="008C3D87" w:rsidP="00C7325D">
      <w:pPr>
        <w:autoSpaceDE w:val="0"/>
        <w:autoSpaceDN w:val="0"/>
        <w:adjustRightInd w:val="0"/>
        <w:jc w:val="center"/>
        <w:outlineLvl w:val="1"/>
        <w:rPr>
          <w:b/>
        </w:rPr>
      </w:pPr>
      <w:r w:rsidRPr="001F346F">
        <w:rPr>
          <w:b/>
        </w:rPr>
        <w:t>Охрана окружающей среды, рациональное природопользование</w:t>
      </w:r>
    </w:p>
    <w:p w:rsidR="008C3D87" w:rsidRPr="001F346F" w:rsidRDefault="008C3D87" w:rsidP="00996B3A">
      <w:pPr>
        <w:pStyle w:val="ConsPlusNonformat"/>
        <w:widowControl/>
        <w:ind w:firstLine="567"/>
        <w:jc w:val="both"/>
        <w:rPr>
          <w:rFonts w:ascii="Times New Roman" w:hAnsi="Times New Roman" w:cs="Times New Roman"/>
          <w:sz w:val="24"/>
          <w:szCs w:val="24"/>
        </w:rPr>
      </w:pPr>
    </w:p>
    <w:p w:rsidR="008C3D87" w:rsidRPr="001F346F" w:rsidRDefault="008C3D87" w:rsidP="00996B3A">
      <w:pPr>
        <w:pStyle w:val="ConsPlusNonformat"/>
        <w:widowControl/>
        <w:ind w:firstLine="567"/>
        <w:jc w:val="both"/>
        <w:rPr>
          <w:rFonts w:ascii="Times New Roman" w:hAnsi="Times New Roman" w:cs="Times New Roman"/>
          <w:sz w:val="24"/>
          <w:szCs w:val="24"/>
        </w:rPr>
      </w:pPr>
      <w:r w:rsidRPr="001F346F">
        <w:rPr>
          <w:rFonts w:ascii="Times New Roman" w:hAnsi="Times New Roman" w:cs="Times New Roman"/>
          <w:sz w:val="24"/>
          <w:szCs w:val="24"/>
        </w:rPr>
        <w:t>С целью сохранения  и улучшения экологической обстановки, повышения уровня экологической безопасности населения и устойчивого развития города, в течение 2014 года успешно решались задачи, направленные на создание системы эффективного управления, проводились мероприятия по  охране окружающей среды.</w:t>
      </w:r>
    </w:p>
    <w:p w:rsidR="008C3D87" w:rsidRPr="001F346F" w:rsidRDefault="008C3D87" w:rsidP="000216B4">
      <w:pPr>
        <w:ind w:firstLine="567"/>
        <w:jc w:val="both"/>
      </w:pPr>
      <w:r w:rsidRPr="001F346F">
        <w:t>Одним из важнейших экологических направлений деятельности администрации города  остается выявление и ликвидация несанкционированных свалок. На территории города Радужный в Южной промышленной зоне выявлена одна несанкционированная свалка отходов на площади 1 га,</w:t>
      </w:r>
      <w:r w:rsidRPr="001F346F">
        <w:rPr>
          <w:color w:val="000000"/>
          <w:shd w:val="clear" w:color="auto" w:fill="FFFFFF"/>
        </w:rPr>
        <w:t>в целях снижения негативного воздействия на окружающую среду отходов производства и потребления свалка ликвидирована</w:t>
      </w:r>
      <w:r w:rsidRPr="001F346F">
        <w:t>,</w:t>
      </w:r>
      <w:r w:rsidRPr="001F346F">
        <w:rPr>
          <w:color w:val="000000"/>
          <w:shd w:val="clear" w:color="auto" w:fill="FFFFFF"/>
        </w:rPr>
        <w:t>собранные отходы различных классов опасности вывезены на полигон ТБО</w:t>
      </w:r>
      <w:r w:rsidRPr="001F346F">
        <w:t>.На конец 2014 года на территории города Радужный несанкционированные свалки отсутствуют.</w:t>
      </w:r>
    </w:p>
    <w:p w:rsidR="008C3D87" w:rsidRPr="001F346F" w:rsidRDefault="008C3D87" w:rsidP="00BB60EB">
      <w:pPr>
        <w:pStyle w:val="BodyText"/>
        <w:spacing w:after="0"/>
        <w:ind w:firstLine="567"/>
        <w:jc w:val="both"/>
      </w:pPr>
      <w:r w:rsidRPr="001F346F">
        <w:t>В июне 2014 годав рамках</w:t>
      </w:r>
      <w:r w:rsidRPr="001F346F">
        <w:rPr>
          <w:lang w:val="en-US"/>
        </w:rPr>
        <w:t>XII</w:t>
      </w:r>
      <w:r w:rsidRPr="001F346F">
        <w:t xml:space="preserve"> Международной экологической акции «Спасти и сохранить» был организован и проведён городской субботник «Мой чистый дом – Югра», в котором приняли участие около 170 человек </w:t>
      </w:r>
      <w:r w:rsidRPr="001F346F">
        <w:rPr>
          <w:bCs/>
          <w:color w:val="000000"/>
        </w:rPr>
        <w:t>– это представители трудового коллектива ЦДО «Варьеганнефтегаз», работники администрации города и Думы города,</w:t>
      </w:r>
      <w:r w:rsidRPr="001F346F">
        <w:rPr>
          <w:color w:val="000000"/>
        </w:rPr>
        <w:t xml:space="preserve"> другие предприятия города. </w:t>
      </w:r>
      <w:r w:rsidRPr="001F346F">
        <w:t xml:space="preserve">В ходе проведения городского субботника на территории промышленной зоны города было собрано около 32 кубических метров мусора. </w:t>
      </w:r>
    </w:p>
    <w:p w:rsidR="008C3D87" w:rsidRPr="001F346F" w:rsidRDefault="008C3D87" w:rsidP="00BB60EB">
      <w:pPr>
        <w:pStyle w:val="BodyText"/>
        <w:spacing w:after="0"/>
        <w:ind w:firstLine="567"/>
        <w:jc w:val="both"/>
      </w:pPr>
      <w:r w:rsidRPr="001F346F">
        <w:t>В зоне постоянного внимания находилось формирование системы сбора вторичных ресурсов на территории города. В муниципальном образовании  сбор и транспортировку отходов на полигон осуществляют специализированные предприятия: ООО «Дом-Сервис», ООО «Веста», ООО «ЖЭС», ООО «Сибирь – сервис».</w:t>
      </w:r>
    </w:p>
    <w:p w:rsidR="008C3D87" w:rsidRPr="001F346F" w:rsidRDefault="008C3D87" w:rsidP="00BB60EB">
      <w:pPr>
        <w:ind w:firstLine="567"/>
        <w:jc w:val="both"/>
      </w:pPr>
      <w:r w:rsidRPr="001F346F">
        <w:t>Утилизация (обеззараживание и измельчение) медицинских отходов осуществляется на установке «</w:t>
      </w:r>
      <w:r w:rsidRPr="001F346F">
        <w:rPr>
          <w:lang w:val="en-US"/>
        </w:rPr>
        <w:t>NEWSTER</w:t>
      </w:r>
      <w:r w:rsidRPr="001F346F">
        <w:t>-10» в МБУЗ «Центральная городская больница». Учреждение имеет лицензию на данный вид деятельности.</w:t>
      </w:r>
    </w:p>
    <w:p w:rsidR="008C3D87" w:rsidRPr="001F346F" w:rsidRDefault="008C3D87" w:rsidP="00BB60EB">
      <w:pPr>
        <w:ind w:firstLine="567"/>
        <w:jc w:val="both"/>
      </w:pPr>
      <w:r w:rsidRPr="001F346F">
        <w:t xml:space="preserve">Утилизация биологических отходов осуществляется на установкедля термического уничтожения биологических отходов марки </w:t>
      </w:r>
      <w:r w:rsidRPr="001F346F">
        <w:rPr>
          <w:lang w:val="en-US"/>
        </w:rPr>
        <w:t>QUCKFIRE</w:t>
      </w:r>
      <w:r w:rsidRPr="001F346F">
        <w:t xml:space="preserve"> (крематор КД-90). Крематор установлен в хозяйственной зоне полигона ТБО.</w:t>
      </w:r>
    </w:p>
    <w:p w:rsidR="008C3D87" w:rsidRPr="001F346F" w:rsidRDefault="008C3D87" w:rsidP="00385545">
      <w:pPr>
        <w:pStyle w:val="BodyText"/>
        <w:spacing w:after="0"/>
        <w:ind w:firstLine="567"/>
        <w:jc w:val="both"/>
        <w:rPr>
          <w:vertAlign w:val="superscript"/>
        </w:rPr>
      </w:pPr>
      <w:r w:rsidRPr="001F346F">
        <w:t xml:space="preserve">Отмечается положительная динамика участия радужнинцев в реализации социального проекта Правительства ХМАО - Югры  "Международная экологическая акция "Спасти и сохранить". В целом в акции приняли участие 38,5 % жителей нашего города всех возрастных и социальных групп населения. На территории города в рамках акции проведено около 270 мероприятий. Это свидетельствует оросте экологической активности и ответственности, как отдельных граждан, так и юридических лиц города Радужного. </w:t>
      </w:r>
      <w:r w:rsidRPr="001F346F">
        <w:rPr>
          <w:shd w:val="clear" w:color="auto" w:fill="FFFFFF"/>
        </w:rPr>
        <w:t xml:space="preserve">Зеленый фонд города пополнился 28 809 деревьев, цветов и кустарников. </w:t>
      </w:r>
      <w:r w:rsidRPr="001F346F">
        <w:t>Площадь озеленённой территории города составляет 2460 кв.м.</w:t>
      </w:r>
    </w:p>
    <w:p w:rsidR="008C3D87" w:rsidRPr="001F346F" w:rsidRDefault="008C3D87" w:rsidP="00385545">
      <w:pPr>
        <w:pStyle w:val="BodyText"/>
        <w:spacing w:after="0"/>
        <w:ind w:firstLine="567"/>
      </w:pPr>
      <w:r w:rsidRPr="001F346F">
        <w:t xml:space="preserve">На территории образовательных учреждений высажены аллеи выпускников, </w:t>
      </w:r>
      <w:r w:rsidRPr="001F346F">
        <w:rPr>
          <w:color w:val="000000"/>
          <w:shd w:val="clear" w:color="auto" w:fill="FFFFFF"/>
        </w:rPr>
        <w:t>озеленена территория больничного комплекса, на территории МБОУ СОШ № 6 высажены кедры, проведена замена  неприжившихся деревьев и кустарников на придомовых территориях.</w:t>
      </w:r>
    </w:p>
    <w:p w:rsidR="008C3D87" w:rsidRPr="001F346F" w:rsidRDefault="008C3D87" w:rsidP="00385545">
      <w:pPr>
        <w:ind w:firstLine="567"/>
        <w:jc w:val="both"/>
        <w:rPr>
          <w:color w:val="333333"/>
        </w:rPr>
      </w:pPr>
      <w:r w:rsidRPr="001F346F">
        <w:rPr>
          <w:color w:val="333333"/>
        </w:rPr>
        <w:t xml:space="preserve">Системный характер имела работа, направленная на предотвращение ущерба, наносимого объектам внешней среды. На протяжении года систематически велась проверка физических, юридических лиц и индивидуальных предпринимателей на   предмет соблюдения норм и требований в области охраны окружающей среды, установленных Правилами благоустройства города. По выявленным нарушениям составлено 3 протокола об административных правонарушениях, из них по 3 наложен административный штраф.Сумма наложенных штрафов составила 8 тыс. рублей и перечислена в бюджет города. </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C7325D">
      <w:pPr>
        <w:autoSpaceDE w:val="0"/>
        <w:autoSpaceDN w:val="0"/>
        <w:adjustRightInd w:val="0"/>
        <w:jc w:val="center"/>
        <w:outlineLvl w:val="1"/>
        <w:rPr>
          <w:b/>
        </w:rPr>
      </w:pPr>
      <w:r w:rsidRPr="001F346F">
        <w:rPr>
          <w:b/>
        </w:rPr>
        <w:t>Защита населения и территории города</w:t>
      </w:r>
    </w:p>
    <w:p w:rsidR="008C3D87" w:rsidRPr="001F346F" w:rsidRDefault="008C3D87" w:rsidP="00C7325D">
      <w:pPr>
        <w:autoSpaceDE w:val="0"/>
        <w:autoSpaceDN w:val="0"/>
        <w:adjustRightInd w:val="0"/>
        <w:jc w:val="center"/>
        <w:rPr>
          <w:b/>
        </w:rPr>
      </w:pPr>
      <w:r w:rsidRPr="001F346F">
        <w:rPr>
          <w:b/>
        </w:rPr>
        <w:t>от чрезвычайных ситуаций</w:t>
      </w:r>
    </w:p>
    <w:p w:rsidR="008C3D87" w:rsidRPr="001F346F" w:rsidRDefault="008C3D87" w:rsidP="00C7325D">
      <w:pPr>
        <w:autoSpaceDE w:val="0"/>
        <w:autoSpaceDN w:val="0"/>
        <w:adjustRightInd w:val="0"/>
        <w:jc w:val="center"/>
        <w:rPr>
          <w:b/>
          <w:color w:val="FF0000"/>
        </w:rPr>
      </w:pPr>
    </w:p>
    <w:p w:rsidR="008C3D87" w:rsidRPr="001F346F" w:rsidRDefault="008C3D87" w:rsidP="00385545">
      <w:pPr>
        <w:ind w:firstLine="567"/>
        <w:jc w:val="both"/>
        <w:rPr>
          <w:color w:val="333333"/>
        </w:rPr>
      </w:pPr>
      <w:r w:rsidRPr="001F346F">
        <w:rPr>
          <w:color w:val="333333"/>
        </w:rPr>
        <w:t>В течение 2014 года все мероприятия в области гражданской обороны, защиты населения и территории от чрезвычайных ситуаций, по обеспечению пожарной безопасности и безопасности людей на водных объектах осуществлялись своевременно, что позволило избежать реальной угрозы населению и территории города.</w:t>
      </w:r>
    </w:p>
    <w:p w:rsidR="008C3D87" w:rsidRPr="001F346F" w:rsidRDefault="008C3D87" w:rsidP="002D34BF">
      <w:pPr>
        <w:ind w:firstLine="567"/>
        <w:jc w:val="both"/>
        <w:rPr>
          <w:color w:val="333333"/>
        </w:rPr>
      </w:pPr>
      <w:r w:rsidRPr="001F346F">
        <w:rPr>
          <w:color w:val="333333"/>
        </w:rPr>
        <w:t>В целях осуществления противопожарной пропагандыи обучения населения мерам пожарной безопасности организовано изготовление и распространение полиграфической продукции.Для снижения количества пожаров и гибели людей совместно с надзорными органами проводились профилактические рейды в многоквартирных жилых домах и домах находящихся в личной собственности, в гаражно-строительных кооперативах города, по территориям садово-огороднических товариществ. Проинструктировано по мерам пожарной безопасности 9 927 человек, вручено 10 598 памяток.Все это способствовало стабилизации обстановки с пожарами.</w:t>
      </w:r>
    </w:p>
    <w:p w:rsidR="008C3D87" w:rsidRPr="001F346F" w:rsidRDefault="008C3D87" w:rsidP="00E5657C">
      <w:pPr>
        <w:pStyle w:val="BodyText"/>
        <w:spacing w:after="0"/>
        <w:ind w:firstLine="567"/>
        <w:jc w:val="both"/>
      </w:pPr>
      <w:r w:rsidRPr="001F346F">
        <w:t>В городе создана и действует Добровольная пожарная дружинаРадужнинского городского казачьего общества в количестве 10 человек, которая привлекается на профилактику и тушение пожаров на территории муниципального образования, покрытой лесом и кустарниками.</w:t>
      </w:r>
    </w:p>
    <w:p w:rsidR="008C3D87" w:rsidRPr="001F346F" w:rsidRDefault="008C3D87" w:rsidP="00385545">
      <w:pPr>
        <w:ind w:firstLine="567"/>
        <w:jc w:val="both"/>
      </w:pPr>
      <w:r w:rsidRPr="001F346F">
        <w:t>В 2014 годусилами ДПД проведена профилактическая работа среди населения по недопущению пожаров в жилом секторе, садово-огороднических обществах распространены памятки по пожарной безопасности в количестве 3000 штук.</w:t>
      </w:r>
    </w:p>
    <w:p w:rsidR="008C3D87" w:rsidRPr="001F346F" w:rsidRDefault="008C3D87" w:rsidP="00EE6339">
      <w:pPr>
        <w:ind w:firstLine="567"/>
        <w:jc w:val="both"/>
      </w:pPr>
      <w:r w:rsidRPr="001F346F">
        <w:t>Проблеме безопасности людей на водных объектах, охране их жизни и здоровья в муниципальном образовании уделялось особое внимание. Установлено место организованного купания и отдыха людей  - городской пляж на протоке реки Аган. В период с 16.06.2014 года по 16.08.2014 года проведен месячник безопасности людей на водных объектах. В период купального сезона на территории муниципального образования были созданы подразделения спасателей, которые осуществляли круглосуточное дежурство на территории пляжа.Для усиления социальной рекламы по обеспечению безопасности на водных объектах изготовлены и распространены среди населения памятки в количестве 977 штук.</w:t>
      </w:r>
    </w:p>
    <w:p w:rsidR="008C3D87" w:rsidRPr="001F346F" w:rsidRDefault="008C3D87" w:rsidP="00EE6339">
      <w:pPr>
        <w:ind w:firstLine="567"/>
        <w:jc w:val="both"/>
      </w:pPr>
      <w:r w:rsidRPr="001F346F">
        <w:t>В летний период 2014 года в местах организованного купания и в местах неорганизованного купания случаев травмирования и гибели людей на воде не допущены.</w:t>
      </w:r>
    </w:p>
    <w:p w:rsidR="008C3D87" w:rsidRPr="001F346F" w:rsidRDefault="008C3D87" w:rsidP="004800F4">
      <w:pPr>
        <w:ind w:firstLine="567"/>
        <w:jc w:val="both"/>
      </w:pPr>
      <w:r w:rsidRPr="001F346F">
        <w:t>С целью подготовки органов управления, сил и средств ГО и РСЧС, должностных лиц и специалистов под руководством главы администрации города Радужный, председателя комиссии по предупреждению и ликвидации чрезвычайных ситуаций и обеспечению пожарной безопасности города Радужный в 2014 году проведено 5 учения и 51тренировка. На учениях отрабатывались практические действия руководства и специалистов в условиях чрезвычайных ситуаций мирного и военного времени. Действия органов управления, сил и средств, привлекаемых на учения и тренировки, оценены: 80% «хорошо», 20% «удовлетворительно».</w:t>
      </w:r>
    </w:p>
    <w:p w:rsidR="008C3D87" w:rsidRPr="001F346F" w:rsidRDefault="008C3D87" w:rsidP="00EE6339">
      <w:pPr>
        <w:ind w:firstLine="567"/>
        <w:jc w:val="both"/>
      </w:pPr>
      <w:r w:rsidRPr="001F346F">
        <w:t>В декабре 2014 года в городе установлена и введена в эксплуатацию Территориальная автоматизированная система центрального оповещения Ханты – Мансийского автономного округа – Югры в городе Радужный.</w:t>
      </w:r>
    </w:p>
    <w:p w:rsidR="008C3D87" w:rsidRPr="001F346F" w:rsidRDefault="008C3D87" w:rsidP="00385545">
      <w:pPr>
        <w:ind w:firstLine="567"/>
        <w:jc w:val="both"/>
      </w:pPr>
      <w:r w:rsidRPr="001F346F">
        <w:t>Активное использование средств массовой информации для пропаганды знаний в области защиты от чрезвычайных ситуаций является необходимым условием защиты населения.</w:t>
      </w:r>
    </w:p>
    <w:p w:rsidR="008C3D87" w:rsidRPr="001F346F" w:rsidRDefault="008C3D87" w:rsidP="00385545">
      <w:pPr>
        <w:ind w:firstLine="567"/>
        <w:jc w:val="both"/>
      </w:pPr>
      <w:r w:rsidRPr="001F346F">
        <w:t>В течение 2014 года в газете «Новости Радужного» опубликованы 19 статей по профилактике чрезвычайных ситуаций на территории города Радужный. На официальном сайте администрации города Радужный размещены 67 статей по предупреждениюЧС природного и техногенного характера, пожарной безопасности.</w:t>
      </w:r>
    </w:p>
    <w:p w:rsidR="008C3D87" w:rsidRPr="001F346F" w:rsidRDefault="008C3D87" w:rsidP="00385545">
      <w:pPr>
        <w:ind w:firstLine="567"/>
        <w:jc w:val="both"/>
      </w:pPr>
    </w:p>
    <w:p w:rsidR="008C3D87" w:rsidRPr="001F346F" w:rsidRDefault="008C3D87" w:rsidP="00FB11EA">
      <w:pPr>
        <w:pStyle w:val="BodyText2"/>
        <w:spacing w:after="0" w:line="240" w:lineRule="auto"/>
        <w:ind w:firstLine="567"/>
        <w:jc w:val="center"/>
        <w:rPr>
          <w:b/>
        </w:rPr>
      </w:pPr>
      <w:r w:rsidRPr="001F346F">
        <w:rPr>
          <w:b/>
        </w:rPr>
        <w:t>Правовая основа деятельности администрации города</w:t>
      </w:r>
    </w:p>
    <w:p w:rsidR="008C3D87" w:rsidRPr="001F346F" w:rsidRDefault="008C3D87" w:rsidP="00FB11EA">
      <w:pPr>
        <w:pStyle w:val="BodyText2"/>
        <w:spacing w:after="0" w:line="240" w:lineRule="auto"/>
        <w:ind w:firstLine="567"/>
        <w:jc w:val="center"/>
        <w:rPr>
          <w:b/>
          <w:color w:val="FF0000"/>
        </w:rPr>
      </w:pPr>
    </w:p>
    <w:p w:rsidR="008C3D87" w:rsidRPr="001F346F" w:rsidRDefault="008C3D87" w:rsidP="00B828BC">
      <w:pPr>
        <w:jc w:val="both"/>
        <w:rPr>
          <w:color w:val="333333"/>
        </w:rPr>
      </w:pPr>
      <w:r w:rsidRPr="001F346F">
        <w:rPr>
          <w:color w:val="333333"/>
        </w:rPr>
        <w:tab/>
        <w:t>Основными направлениями правовой работы администрации города по-прежнему остается экспертно-правовая и судебно-исковая работа, предупреждение нарушений законодательства в структурных подразделениях администрации города.</w:t>
      </w:r>
    </w:p>
    <w:p w:rsidR="008C3D87" w:rsidRPr="001F346F" w:rsidRDefault="008C3D87" w:rsidP="00B828BC">
      <w:pPr>
        <w:ind w:firstLine="567"/>
        <w:jc w:val="both"/>
      </w:pPr>
      <w:r w:rsidRPr="001F346F">
        <w:t xml:space="preserve">За 2014 год в администрации города всего принято (издано) 1196 распоряжений и 2728 постановлений, из них принято (издано) 246 нормативных правовых актов, в том числе в рамках реализации законодательных норм о противодействии коррупции, о муниципальной службе и об организации местного самоуправления в городе Радужный, административные регламенты исполнения муниципальных функций (предоставления муниципальных услуг) по всем направлениям деятельности органов местного самоуправления и другие. </w:t>
      </w:r>
    </w:p>
    <w:p w:rsidR="008C3D87" w:rsidRPr="001F346F" w:rsidRDefault="008C3D87" w:rsidP="00B828BC">
      <w:pPr>
        <w:ind w:firstLine="567"/>
        <w:jc w:val="both"/>
      </w:pPr>
      <w:r w:rsidRPr="001F346F">
        <w:t>Все принимаемые правовые акты подвергались экспертизе.</w:t>
      </w:r>
    </w:p>
    <w:p w:rsidR="008C3D87" w:rsidRPr="001F346F" w:rsidRDefault="008C3D87" w:rsidP="00B828BC">
      <w:pPr>
        <w:autoSpaceDE w:val="0"/>
        <w:autoSpaceDN w:val="0"/>
        <w:adjustRightInd w:val="0"/>
        <w:ind w:firstLine="567"/>
        <w:jc w:val="both"/>
        <w:outlineLvl w:val="0"/>
      </w:pPr>
      <w:r w:rsidRPr="001F346F">
        <w:t>Особого внимания, заслуживает проводимая администрацией города Радужный работа по антикоррупционной экспертизе муниципальных правовых актов и их проектов.</w:t>
      </w:r>
    </w:p>
    <w:p w:rsidR="008C3D87" w:rsidRPr="001F346F" w:rsidRDefault="008C3D87" w:rsidP="00214035">
      <w:pPr>
        <w:autoSpaceDE w:val="0"/>
        <w:autoSpaceDN w:val="0"/>
        <w:adjustRightInd w:val="0"/>
        <w:ind w:firstLine="567"/>
        <w:jc w:val="both"/>
        <w:outlineLvl w:val="0"/>
      </w:pPr>
      <w:r w:rsidRPr="001F346F">
        <w:t>В 2014 году отделом по противодействию коррупции проведена соответствующая экспертиза более 300 проектов нормативных правовых актов. По результатам антикоррупционной экспертизы, более чем на 30 проектов нормативных правовых актов администрации города, отделом по противодействию коррупции юридического управления в адрес руководителей структурных подразделений, ответственных за подготовку нормативных правовых актов направлены соответствующие заключения о невозможности издания нормативных правовых актов в представленной редакции, в связи с нарушениями действующего законодательства, в том числе, в виду наличия в них коррупциогеннных факторов.</w:t>
      </w:r>
    </w:p>
    <w:p w:rsidR="008C3D87" w:rsidRPr="001F346F" w:rsidRDefault="008C3D87" w:rsidP="005355F0">
      <w:pPr>
        <w:pStyle w:val="BodyTextFirstIndent2"/>
        <w:spacing w:after="0"/>
        <w:ind w:left="0" w:firstLine="567"/>
        <w:jc w:val="both"/>
      </w:pPr>
      <w:r w:rsidRPr="001F346F">
        <w:t>Для обеспечения реализации прав институтов гражданского общества, организаций и граждан посредством проведения независимой антикоррупционной экспертизы, тексты проектов муниципальных нормативных правовых актов размещались в подразделе «Независимая антикоррупционная экспертиза нормативных правовых актов администрации города Радужный»раздела «Противодействие коррупции» официального сайта администрации города.</w:t>
      </w:r>
    </w:p>
    <w:p w:rsidR="008C3D87" w:rsidRPr="001F346F" w:rsidRDefault="008C3D87" w:rsidP="005355F0">
      <w:pPr>
        <w:pStyle w:val="BodyTextFirstIndent2"/>
        <w:spacing w:after="0"/>
        <w:ind w:left="0" w:firstLine="567"/>
        <w:jc w:val="both"/>
      </w:pPr>
      <w:r w:rsidRPr="001F346F">
        <w:t xml:space="preserve">Также из наиболее действенных механизмов в обеспечении более высокого качественного уровня подготовки муниципальных нормативных правовых актов является взаимодействие с органами прокуратуры. </w:t>
      </w:r>
    </w:p>
    <w:p w:rsidR="008C3D87" w:rsidRPr="001F346F" w:rsidRDefault="008C3D87" w:rsidP="005355F0">
      <w:pPr>
        <w:pStyle w:val="PlainText"/>
        <w:ind w:firstLine="567"/>
        <w:jc w:val="both"/>
        <w:rPr>
          <w:rFonts w:ascii="Times New Roman" w:hAnsi="Times New Roman" w:cs="Times New Roman"/>
          <w:sz w:val="24"/>
          <w:szCs w:val="24"/>
        </w:rPr>
      </w:pPr>
      <w:r w:rsidRPr="001F346F">
        <w:rPr>
          <w:rFonts w:ascii="Times New Roman" w:hAnsi="Times New Roman" w:cs="Times New Roman"/>
          <w:sz w:val="24"/>
          <w:szCs w:val="24"/>
        </w:rPr>
        <w:t>Проекты правовых актов администрации города Радужный, касающиеся расходных обязательств муниципального образования, а также муниципальных программ после согласования с заинтересованными службами администрации города представлялись в Счетную палату города Радужный для проведения финансово-экономической экспертизы.</w:t>
      </w:r>
    </w:p>
    <w:p w:rsidR="008C3D87" w:rsidRPr="001F346F" w:rsidRDefault="008C3D87" w:rsidP="005355F0">
      <w:pPr>
        <w:ind w:firstLine="567"/>
        <w:jc w:val="both"/>
      </w:pPr>
      <w:r w:rsidRPr="001F346F">
        <w:t xml:space="preserve">После того как администрацией города было налажено взаимодействие с прокуратурой города Радужный, снизилось количество актов прокурорского реагирования. </w:t>
      </w:r>
    </w:p>
    <w:p w:rsidR="008C3D87" w:rsidRPr="001F346F" w:rsidRDefault="008C3D87" w:rsidP="005355F0">
      <w:pPr>
        <w:autoSpaceDE w:val="0"/>
        <w:autoSpaceDN w:val="0"/>
        <w:adjustRightInd w:val="0"/>
        <w:ind w:firstLine="567"/>
        <w:jc w:val="both"/>
      </w:pPr>
      <w:r w:rsidRPr="001F346F">
        <w:t xml:space="preserve">Кроме того, муниципальные нормативные правовые акты, после их принятия (издания) администрацией города, направлялись в Управление государственной регистрации нормативных правовых актов Аппарата Губернатора Ханты-Мансийского автономного округа – Югры. Данная информация направлялась в виде выгруженных файлов в программе АРМ Муниципал (программный комплекс «Система автоматизированного рабочего места муниципального образования»). </w:t>
      </w:r>
    </w:p>
    <w:p w:rsidR="008C3D87" w:rsidRPr="001F346F" w:rsidRDefault="008C3D87" w:rsidP="005355F0">
      <w:pPr>
        <w:autoSpaceDE w:val="0"/>
        <w:autoSpaceDN w:val="0"/>
        <w:adjustRightInd w:val="0"/>
        <w:ind w:firstLine="567"/>
        <w:jc w:val="both"/>
        <w:outlineLvl w:val="0"/>
      </w:pPr>
      <w:r w:rsidRPr="001F346F">
        <w:t xml:space="preserve">В 2014 году в администрацию города экспертных заключенийУправления государственной регистрации нормативных правовых актов Аппарата Губернатора Ханты-Мансийского автономного округа - Югры на муниципальные нормативные правовые актыне поступало. </w:t>
      </w:r>
    </w:p>
    <w:p w:rsidR="008C3D87" w:rsidRPr="001F346F" w:rsidRDefault="008C3D87" w:rsidP="00DB7510">
      <w:pPr>
        <w:pStyle w:val="NormalWeb"/>
        <w:spacing w:before="0" w:beforeAutospacing="0" w:after="0" w:afterAutospacing="0"/>
        <w:ind w:firstLine="567"/>
        <w:jc w:val="both"/>
        <w:rPr>
          <w:rFonts w:ascii="Times New Roman" w:hAnsi="Times New Roman" w:cs="Times New Roman"/>
          <w:color w:val="auto"/>
          <w:sz w:val="24"/>
          <w:szCs w:val="24"/>
        </w:rPr>
      </w:pPr>
      <w:r w:rsidRPr="001F346F">
        <w:rPr>
          <w:rFonts w:ascii="Times New Roman" w:hAnsi="Times New Roman" w:cs="Times New Roman"/>
          <w:color w:val="auto"/>
          <w:sz w:val="24"/>
          <w:szCs w:val="24"/>
        </w:rPr>
        <w:t>За 2014 год с участием администрации города и ее структурных подразделений было рассмотрено 287 судебных дел, что на 38 меньше, чем в 2013 году, из которых 74 гражданских дела по искам, предъявленным администрацией города, 78 гражданских дел, в которых администрация и ее структурные подразделения выступали в качестве ответчика и 135 гражданских дел, по которым администрация и ее структурные подразделения были привлечены к участию в деле в качестве третьего либо заинтересованного лица.</w:t>
      </w:r>
    </w:p>
    <w:p w:rsidR="008C3D87" w:rsidRPr="001F346F" w:rsidRDefault="008C3D87" w:rsidP="00DB7510">
      <w:pPr>
        <w:pStyle w:val="NormalWeb"/>
        <w:spacing w:before="0" w:beforeAutospacing="0" w:after="0" w:afterAutospacing="0"/>
        <w:ind w:firstLine="567"/>
        <w:jc w:val="both"/>
        <w:rPr>
          <w:rFonts w:ascii="Times New Roman" w:hAnsi="Times New Roman" w:cs="Times New Roman"/>
          <w:color w:val="auto"/>
          <w:sz w:val="24"/>
          <w:szCs w:val="24"/>
        </w:rPr>
      </w:pPr>
      <w:r w:rsidRPr="001F346F">
        <w:rPr>
          <w:rFonts w:ascii="Times New Roman" w:hAnsi="Times New Roman" w:cs="Times New Roman"/>
          <w:color w:val="auto"/>
          <w:sz w:val="24"/>
          <w:szCs w:val="24"/>
        </w:rPr>
        <w:t>В Арбитражных судах за 2014 год с участием администрации города и ее структурных подразделений было рассмотрено 11 судебных дел, из которых 2 дела по искам, предъявленным администрацией города, 4 дела, в которых администрация и ее структурные подразделения выступали в качестве ответчика и 5 дел, по которым администрация и ее структурные подразделения были привлечены к участию в деле в качестве третьего либо заинтересованного лица.</w:t>
      </w:r>
    </w:p>
    <w:p w:rsidR="008C3D87" w:rsidRPr="001F346F" w:rsidRDefault="008C3D87" w:rsidP="007B3238">
      <w:pPr>
        <w:pStyle w:val="BodyText2"/>
        <w:spacing w:after="0" w:line="240" w:lineRule="auto"/>
        <w:ind w:firstLine="539"/>
        <w:jc w:val="both"/>
        <w:rPr>
          <w:color w:val="FF0000"/>
        </w:rPr>
      </w:pPr>
    </w:p>
    <w:p w:rsidR="008C3D87" w:rsidRPr="001F346F" w:rsidRDefault="008C3D87" w:rsidP="000A41B0">
      <w:pPr>
        <w:tabs>
          <w:tab w:val="left" w:pos="2895"/>
        </w:tabs>
        <w:autoSpaceDE w:val="0"/>
        <w:autoSpaceDN w:val="0"/>
        <w:adjustRightInd w:val="0"/>
        <w:jc w:val="center"/>
        <w:rPr>
          <w:b/>
        </w:rPr>
      </w:pPr>
      <w:r w:rsidRPr="001F346F">
        <w:rPr>
          <w:b/>
        </w:rPr>
        <w:t>Формирование и содержание муниципального архива</w:t>
      </w:r>
    </w:p>
    <w:p w:rsidR="008C3D87" w:rsidRPr="001F346F" w:rsidRDefault="008C3D87" w:rsidP="00C7325D">
      <w:pPr>
        <w:autoSpaceDE w:val="0"/>
        <w:autoSpaceDN w:val="0"/>
        <w:adjustRightInd w:val="0"/>
        <w:ind w:firstLine="540"/>
        <w:jc w:val="both"/>
        <w:rPr>
          <w:b/>
          <w:color w:val="FF0000"/>
        </w:rPr>
      </w:pPr>
    </w:p>
    <w:p w:rsidR="008C3D87" w:rsidRPr="001F346F" w:rsidRDefault="008C3D87" w:rsidP="007B2954">
      <w:pPr>
        <w:ind w:firstLine="567"/>
        <w:jc w:val="both"/>
        <w:rPr>
          <w:color w:val="333333"/>
        </w:rPr>
      </w:pPr>
      <w:r w:rsidRPr="001F346F">
        <w:rPr>
          <w:color w:val="333333"/>
        </w:rPr>
        <w:t>2014 году основными направлениями работы муниципального архива являлись:</w:t>
      </w:r>
    </w:p>
    <w:p w:rsidR="008C3D87" w:rsidRPr="001F346F" w:rsidRDefault="008C3D87" w:rsidP="007B2954">
      <w:pPr>
        <w:ind w:firstLine="567"/>
        <w:jc w:val="both"/>
        <w:rPr>
          <w:color w:val="333333"/>
        </w:rPr>
      </w:pPr>
      <w:r w:rsidRPr="001F346F">
        <w:rPr>
          <w:color w:val="333333"/>
        </w:rPr>
        <w:t>- обеспечение доступа граждан к оказываемым услугам;</w:t>
      </w:r>
    </w:p>
    <w:p w:rsidR="008C3D87" w:rsidRPr="001F346F" w:rsidRDefault="008C3D87" w:rsidP="007B2954">
      <w:pPr>
        <w:ind w:firstLine="567"/>
        <w:jc w:val="both"/>
        <w:rPr>
          <w:color w:val="333333"/>
        </w:rPr>
      </w:pPr>
      <w:r w:rsidRPr="001F346F">
        <w:rPr>
          <w:color w:val="333333"/>
        </w:rPr>
        <w:t>- работа по совершенствованию правовой базы по вопросам формирования и содержания муниципального архива.</w:t>
      </w:r>
    </w:p>
    <w:p w:rsidR="008C3D87" w:rsidRPr="001F346F" w:rsidRDefault="008C3D87" w:rsidP="009521AC">
      <w:pPr>
        <w:ind w:firstLine="567"/>
        <w:jc w:val="both"/>
      </w:pPr>
      <w:r w:rsidRPr="001F346F">
        <w:t xml:space="preserve">Дляподдержанияархивныхфондоввфизическомсостоянии, обеспечивающимихдлительное  хранение, продолжена  работа  по  улучшению  физического  состояния  </w:t>
      </w:r>
      <w:r w:rsidRPr="001F346F">
        <w:rPr>
          <w:b/>
        </w:rPr>
        <w:t>193  дел</w:t>
      </w:r>
      <w:r w:rsidRPr="001F346F">
        <w:t xml:space="preserve">  на  бумажной  основе, в  том  числе:  </w:t>
      </w:r>
    </w:p>
    <w:p w:rsidR="008C3D87" w:rsidRPr="001F346F" w:rsidRDefault="008C3D87" w:rsidP="009521AC">
      <w:pPr>
        <w:ind w:firstLine="567"/>
        <w:jc w:val="both"/>
      </w:pPr>
      <w:r w:rsidRPr="001F346F">
        <w:t xml:space="preserve">-реставрация и ремонт (листы  документов, обложки дел), в отдельных делах - нумерация  листов, проставление  архивной  шифровки на  поступившие  в  архив  документы – </w:t>
      </w:r>
      <w:r w:rsidRPr="001F346F">
        <w:rPr>
          <w:b/>
        </w:rPr>
        <w:t>180дел</w:t>
      </w:r>
      <w:r w:rsidRPr="001F346F">
        <w:t xml:space="preserve"> (управление образования и молодежной политики  - 95 единиц хранения за 2008-2011гг.;управление  социальной защиты населения по г.Радужный -  21 единиц хранения  за 2010  год;  отдел  сбора и обработки статинформации- 44 единиц хранения за 2007 год; территориальная избирательная комиссия - 20 единиц хранения за 2000-2003 гг., с оформлением и наклеиванием титульных листов на обложки дел); </w:t>
      </w:r>
    </w:p>
    <w:p w:rsidR="008C3D87" w:rsidRPr="001F346F" w:rsidRDefault="008C3D87" w:rsidP="009521AC">
      <w:pPr>
        <w:ind w:firstLine="567"/>
        <w:jc w:val="both"/>
      </w:pPr>
      <w:r w:rsidRPr="001F346F">
        <w:t xml:space="preserve"> - переплет и подшивка - </w:t>
      </w:r>
      <w:r w:rsidRPr="001F346F">
        <w:rPr>
          <w:b/>
        </w:rPr>
        <w:t>13  дел</w:t>
      </w:r>
      <w:r w:rsidRPr="001F346F">
        <w:t xml:space="preserve">, находившихся  в  ветхом  состоянии  (по  личному составу строительно-монтажного треста  «Варьеганнефтепромстрой»).Предварительно проведены  отбор иэкспертиза </w:t>
      </w:r>
      <w:r w:rsidRPr="001F346F">
        <w:rPr>
          <w:b/>
        </w:rPr>
        <w:t>24 дел</w:t>
      </w:r>
      <w:r w:rsidRPr="001F346F">
        <w:t xml:space="preserve">, часть из которых была полностью переоформлена, документы  сгруппированы  по годам. </w:t>
      </w:r>
    </w:p>
    <w:p w:rsidR="008C3D87" w:rsidRPr="001F346F" w:rsidRDefault="008C3D87" w:rsidP="00FB3C6E">
      <w:pPr>
        <w:pStyle w:val="BodyText3"/>
        <w:spacing w:after="0"/>
        <w:ind w:firstLine="567"/>
        <w:jc w:val="both"/>
        <w:rPr>
          <w:sz w:val="24"/>
          <w:szCs w:val="24"/>
        </w:rPr>
      </w:pPr>
      <w:r w:rsidRPr="001F346F">
        <w:rPr>
          <w:sz w:val="24"/>
          <w:szCs w:val="24"/>
        </w:rPr>
        <w:t>Проведена работа по плановому приему в архив документов постоянного хранения, а также документовс истекшими сроками временного хранения и находящимисяна хранении в организациях – источниках комплектования архивного отдела администрации г.Радужный вколичестве 549 единиц хранения, в  том числе- 59 единиц хранения, относящихся к государственной собственности Ханты-Мансийского автономного округа-Югры.</w:t>
      </w:r>
    </w:p>
    <w:p w:rsidR="008C3D87" w:rsidRPr="001F346F" w:rsidRDefault="008C3D87" w:rsidP="00FB3C6E">
      <w:pPr>
        <w:pStyle w:val="BodyText3"/>
        <w:spacing w:after="0"/>
        <w:ind w:firstLine="567"/>
        <w:jc w:val="both"/>
        <w:rPr>
          <w:sz w:val="24"/>
          <w:szCs w:val="24"/>
        </w:rPr>
      </w:pPr>
      <w:r w:rsidRPr="001F346F">
        <w:rPr>
          <w:sz w:val="24"/>
          <w:szCs w:val="24"/>
        </w:rPr>
        <w:t>Проведена методическая работа по упорядочению документов постоянного храненияпо 2011 год включительно в организациях-источниках комплектования  архивного  отдела. Экспертно-проверочной методической  комиссией Архивной  Службы  Югрыутвержденыописина667дел управленческой  документации, в том числе  описи  на 303 дела – на рассмотрении ЭПМК.</w:t>
      </w:r>
    </w:p>
    <w:p w:rsidR="008C3D87" w:rsidRPr="001F346F" w:rsidRDefault="008C3D87" w:rsidP="00FB3C6E">
      <w:pPr>
        <w:pStyle w:val="BodyText3"/>
        <w:spacing w:after="0"/>
        <w:ind w:firstLine="567"/>
        <w:jc w:val="both"/>
        <w:rPr>
          <w:sz w:val="24"/>
          <w:szCs w:val="24"/>
        </w:rPr>
      </w:pPr>
      <w:r w:rsidRPr="001F346F">
        <w:rPr>
          <w:sz w:val="24"/>
          <w:szCs w:val="24"/>
        </w:rPr>
        <w:t>За 2014 год согласованы (и представлены  на согласование) описи  на  1011 дел  по личному составу.</w:t>
      </w:r>
    </w:p>
    <w:p w:rsidR="008C3D87" w:rsidRPr="001F346F" w:rsidRDefault="008C3D87" w:rsidP="00FB3C6E">
      <w:pPr>
        <w:pStyle w:val="BodyText3"/>
        <w:spacing w:after="0"/>
        <w:ind w:firstLine="567"/>
        <w:jc w:val="both"/>
        <w:rPr>
          <w:sz w:val="24"/>
          <w:szCs w:val="24"/>
        </w:rPr>
      </w:pPr>
      <w:r w:rsidRPr="001F346F">
        <w:rPr>
          <w:sz w:val="24"/>
          <w:szCs w:val="24"/>
        </w:rPr>
        <w:t>Принято  в  отчетном  году  5  фотографий периода 80-х  годов  от бывшего работника редакции «Варьеганский вестник» (т.к. организация – ликвидирована, акт  приема составлен  и  подписан сотрудниками архива). За  последние  годы  фотофонд  архива  значительно  пополнился. Без научно-справочного  аппарата  на 01.01.2015  в архиве числятся – 118  принятых фотодокументов. Проведена  оцифровка  (перевод в электронный  формат) 67 единиц хранения описанных  фотографий.</w:t>
      </w:r>
    </w:p>
    <w:p w:rsidR="008C3D87" w:rsidRPr="001F346F" w:rsidRDefault="008C3D87" w:rsidP="00FB3C6E">
      <w:pPr>
        <w:pStyle w:val="BodyText3"/>
        <w:spacing w:after="0"/>
        <w:ind w:firstLine="567"/>
        <w:jc w:val="both"/>
        <w:rPr>
          <w:sz w:val="24"/>
          <w:szCs w:val="24"/>
        </w:rPr>
      </w:pPr>
      <w:r w:rsidRPr="001F346F">
        <w:rPr>
          <w:sz w:val="24"/>
          <w:szCs w:val="24"/>
        </w:rPr>
        <w:t>Согласованыс ЭПМКАрхивнойСлужбыЮгры  номенклатуры дел организаций-источников комплектования  архивного  отдела в количестве – 8 единиц, в том числе  1 ед. - на рассмотрении ЭПМК.</w:t>
      </w:r>
    </w:p>
    <w:p w:rsidR="008C3D87" w:rsidRPr="001F346F" w:rsidRDefault="008C3D87" w:rsidP="00FB3C6E">
      <w:pPr>
        <w:pStyle w:val="BodyText3"/>
        <w:spacing w:after="0"/>
        <w:ind w:firstLine="567"/>
        <w:jc w:val="both"/>
        <w:rPr>
          <w:sz w:val="24"/>
          <w:szCs w:val="24"/>
        </w:rPr>
      </w:pPr>
      <w:r w:rsidRPr="001F346F">
        <w:rPr>
          <w:sz w:val="24"/>
          <w:szCs w:val="24"/>
        </w:rPr>
        <w:t xml:space="preserve">Сработниками,ответственными заархивноеделопроизводство  организаций,  архивным  отделом   проведено106 консультаций  по отбору  и описанию  архивных  документов, их  оформлению  и  сдаче  в  архив,   составлению  номенклатур  и т.д. </w:t>
      </w:r>
    </w:p>
    <w:p w:rsidR="008C3D87" w:rsidRPr="001F346F" w:rsidRDefault="008C3D87" w:rsidP="00191E62">
      <w:pPr>
        <w:ind w:firstLine="567"/>
        <w:jc w:val="both"/>
      </w:pPr>
      <w:r w:rsidRPr="001F346F">
        <w:t xml:space="preserve">В 2014 году в архивный  отдел поступило 2564 социально-правовых (в 2013 году -  3025) и 67 тематических (в 2013 году -87) запросов. За отчетный период  по запросам  отксерокопировано 3842 документа  на 5977  листах (для сравнения, за 2013 год:  849 документов на 1619 листах - по социально-правовым запросам и 155 документов на716 листах – по тематическим  запросам).  </w:t>
      </w:r>
    </w:p>
    <w:p w:rsidR="008C3D87" w:rsidRPr="001F346F" w:rsidRDefault="008C3D87" w:rsidP="002433EF">
      <w:pPr>
        <w:pStyle w:val="BodyText3"/>
        <w:spacing w:after="0"/>
        <w:ind w:firstLine="567"/>
        <w:jc w:val="both"/>
        <w:rPr>
          <w:sz w:val="24"/>
          <w:szCs w:val="24"/>
        </w:rPr>
      </w:pPr>
      <w:r w:rsidRPr="001F346F">
        <w:rPr>
          <w:sz w:val="24"/>
          <w:szCs w:val="24"/>
        </w:rPr>
        <w:t>Резко увеличилоськоличествопосещаемостиархивной странички на официальномсайтеадминистрации города Радужный, обновленнойвначале  января 2014  года – 24253 посещения (2013 год –2375 посещений).</w:t>
      </w:r>
    </w:p>
    <w:p w:rsidR="008C3D87" w:rsidRPr="001F346F" w:rsidRDefault="008C3D87" w:rsidP="002433EF">
      <w:pPr>
        <w:ind w:firstLine="567"/>
        <w:jc w:val="both"/>
        <w:rPr>
          <w:color w:val="333333"/>
        </w:rPr>
      </w:pPr>
      <w:r w:rsidRPr="001F346F">
        <w:t>Всего архивным  отделом  в отчетный период  исполнено 2715  социально-правовых  запросов, в т.ч. 200 - переходящие (в 2013 году – 2953),  в  т.ч.   с положительнымрезультатом – 2289 запросов, в т.ч. 200 - переходящие.  Количество  выданных  справок  и  информационных   сообщений   по  запросам составило – 2527  документов  на 3713  листах.</w:t>
      </w:r>
    </w:p>
    <w:p w:rsidR="008C3D87" w:rsidRPr="001F346F" w:rsidRDefault="008C3D87" w:rsidP="00191E62">
      <w:pPr>
        <w:ind w:firstLine="567"/>
        <w:jc w:val="both"/>
        <w:rPr>
          <w:color w:val="333333"/>
        </w:rPr>
      </w:pPr>
      <w:r w:rsidRPr="001F346F">
        <w:t>В2014  году   читальнуюкомнатуархивного отдела посетило8 (восемь)  пользователей, выдано 126  дел,  61 единиц хранения фонда пользования.</w:t>
      </w:r>
    </w:p>
    <w:p w:rsidR="008C3D87" w:rsidRPr="001F346F" w:rsidRDefault="008C3D87" w:rsidP="00191E62">
      <w:pPr>
        <w:ind w:firstLine="567"/>
        <w:jc w:val="both"/>
      </w:pPr>
      <w:r w:rsidRPr="001F346F">
        <w:t>В отчетном  году  архивным  отделом  были  подготовлены   по  запросам   вышестоящих органов,  а также  по инициативеархива 18информационных материалов, на сайт/страничку архивного  отдела – 16 информаций.</w:t>
      </w:r>
    </w:p>
    <w:p w:rsidR="008C3D87" w:rsidRPr="001F346F" w:rsidRDefault="008C3D87" w:rsidP="00191E62">
      <w:pPr>
        <w:ind w:firstLine="567"/>
        <w:jc w:val="both"/>
      </w:pPr>
      <w:r w:rsidRPr="001F346F">
        <w:t>В целяхознакомленияс деятельностьюархива, популяризацииархивныхдокументовпроведено42познавательных  мероприятия  с  обзором  документов в  хранилищах и выставочного материала для представителей общественности (представители прокуратуры и суда, работники типографии, представители ликвидированных  организаций  и  новые  работники ведомственных  архивов).</w:t>
      </w:r>
    </w:p>
    <w:p w:rsidR="008C3D87" w:rsidRPr="001F346F" w:rsidRDefault="008C3D87" w:rsidP="00191E62">
      <w:pPr>
        <w:ind w:firstLine="567"/>
        <w:jc w:val="both"/>
      </w:pPr>
      <w:r w:rsidRPr="001F346F">
        <w:t>Проведено 6 экскурсий по архиву дляпользователей читальнойкомнаты, работников администрации и представителей надзорныхорганов.</w:t>
      </w:r>
    </w:p>
    <w:p w:rsidR="008C3D87" w:rsidRPr="001F346F" w:rsidRDefault="008C3D87" w:rsidP="00191E62">
      <w:pPr>
        <w:ind w:firstLine="567"/>
        <w:jc w:val="both"/>
        <w:rPr>
          <w:color w:val="333333"/>
        </w:rPr>
      </w:pPr>
      <w:r w:rsidRPr="001F346F">
        <w:t>В  2014годуархивнымотделомбылиорганизованыипроведеныпо   архивным документам 6 выставок кзнаменательным событиям,5изних  в электронномвариантеразмещенына официальном сайтеадминистрации  города Радужный.</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C7325D">
      <w:pPr>
        <w:autoSpaceDE w:val="0"/>
        <w:autoSpaceDN w:val="0"/>
        <w:adjustRightInd w:val="0"/>
        <w:jc w:val="center"/>
        <w:outlineLvl w:val="1"/>
        <w:rPr>
          <w:b/>
        </w:rPr>
      </w:pPr>
      <w:r w:rsidRPr="001F346F">
        <w:rPr>
          <w:b/>
        </w:rPr>
        <w:t>Вопросы муниципальной службы и кадров</w:t>
      </w:r>
    </w:p>
    <w:p w:rsidR="008C3D87" w:rsidRPr="001F346F" w:rsidRDefault="008C3D87" w:rsidP="00C7325D">
      <w:pPr>
        <w:autoSpaceDE w:val="0"/>
        <w:autoSpaceDN w:val="0"/>
        <w:adjustRightInd w:val="0"/>
        <w:ind w:firstLine="540"/>
        <w:jc w:val="both"/>
        <w:rPr>
          <w:color w:val="FF0000"/>
        </w:rPr>
      </w:pPr>
    </w:p>
    <w:p w:rsidR="008C3D87" w:rsidRPr="001F346F" w:rsidRDefault="008C3D87" w:rsidP="004A7C01">
      <w:pPr>
        <w:autoSpaceDE w:val="0"/>
        <w:autoSpaceDN w:val="0"/>
        <w:adjustRightInd w:val="0"/>
        <w:ind w:firstLine="567"/>
        <w:jc w:val="both"/>
      </w:pPr>
      <w:r w:rsidRPr="001F346F">
        <w:t>На 1 января 2014 года численность работников администрации города Радужный составила 225 человек, в том числе:</w:t>
      </w:r>
    </w:p>
    <w:p w:rsidR="008C3D87" w:rsidRPr="001F346F" w:rsidRDefault="008C3D87" w:rsidP="004A7C01">
      <w:pPr>
        <w:autoSpaceDE w:val="0"/>
        <w:autoSpaceDN w:val="0"/>
        <w:adjustRightInd w:val="0"/>
        <w:ind w:firstLine="567"/>
        <w:jc w:val="both"/>
      </w:pPr>
      <w:r w:rsidRPr="001F346F">
        <w:t>- 166 муниципальных служащих;</w:t>
      </w:r>
    </w:p>
    <w:p w:rsidR="008C3D87" w:rsidRPr="001F346F" w:rsidRDefault="008C3D87" w:rsidP="004A7C01">
      <w:pPr>
        <w:tabs>
          <w:tab w:val="left" w:pos="-3780"/>
        </w:tabs>
        <w:ind w:firstLine="567"/>
        <w:jc w:val="both"/>
      </w:pPr>
      <w:r w:rsidRPr="001F346F">
        <w:t>- 57лиц, занимающих должности не отнесенные к должностям муниципальной службы и осуществляющих техническое обеспечение деятельности администрации города Радужный;</w:t>
      </w:r>
    </w:p>
    <w:p w:rsidR="008C3D87" w:rsidRPr="001F346F" w:rsidRDefault="008C3D87" w:rsidP="004A7C01">
      <w:pPr>
        <w:autoSpaceDE w:val="0"/>
        <w:autoSpaceDN w:val="0"/>
        <w:adjustRightInd w:val="0"/>
        <w:ind w:firstLine="567"/>
        <w:jc w:val="both"/>
        <w:rPr>
          <w:color w:val="000000"/>
        </w:rPr>
      </w:pPr>
      <w:r w:rsidRPr="001F346F">
        <w:rPr>
          <w:color w:val="000000"/>
        </w:rPr>
        <w:t>- 2 работника рабочей специальности.</w:t>
      </w:r>
    </w:p>
    <w:p w:rsidR="008C3D87" w:rsidRPr="001F346F" w:rsidRDefault="008C3D87" w:rsidP="004A7C01">
      <w:pPr>
        <w:ind w:firstLine="567"/>
        <w:jc w:val="both"/>
      </w:pPr>
      <w:r w:rsidRPr="001F346F">
        <w:t>Из 166 муниципальных служащих 91,6% или 152 человека имеют высшее образование (в том числе 14 человек - два и более высших образования), 14 человек (8,4%) - среднее профессиональное образование. Учатся в ВУЗах по специальности, связанной с исполнением полномочий по замещаемой должности 10 муниципальных служащих, в том числе второго высшего образования - 2  муниципальных служащих.</w:t>
      </w:r>
    </w:p>
    <w:p w:rsidR="008C3D87" w:rsidRPr="001F346F" w:rsidRDefault="008C3D87" w:rsidP="004A7C01">
      <w:pPr>
        <w:autoSpaceDE w:val="0"/>
        <w:autoSpaceDN w:val="0"/>
        <w:adjustRightInd w:val="0"/>
        <w:ind w:firstLine="567"/>
        <w:jc w:val="both"/>
      </w:pPr>
      <w:r w:rsidRPr="001F346F">
        <w:t>Важное место в эффективности организации работы администрации города, наряду с высоким образовательным уровнем муниципальных служащих, занимает их профессиональный опыт. По опыту работы в органах власти муниципальные служащие распределены:</w:t>
      </w:r>
    </w:p>
    <w:p w:rsidR="008C3D87" w:rsidRPr="001F346F" w:rsidRDefault="008C3D87" w:rsidP="004A7C01">
      <w:pPr>
        <w:autoSpaceDE w:val="0"/>
        <w:autoSpaceDN w:val="0"/>
        <w:adjustRightInd w:val="0"/>
        <w:ind w:firstLine="567"/>
        <w:jc w:val="both"/>
      </w:pPr>
      <w:r w:rsidRPr="001F346F">
        <w:t>- до 1 года – 9 человек (5,4%);</w:t>
      </w:r>
    </w:p>
    <w:p w:rsidR="008C3D87" w:rsidRPr="001F346F" w:rsidRDefault="008C3D87" w:rsidP="004A7C01">
      <w:pPr>
        <w:autoSpaceDE w:val="0"/>
        <w:autoSpaceDN w:val="0"/>
        <w:adjustRightInd w:val="0"/>
        <w:ind w:firstLine="567"/>
        <w:jc w:val="both"/>
      </w:pPr>
      <w:r w:rsidRPr="001F346F">
        <w:t>- от 1 до 5 лет - 38 человек (22,9%);</w:t>
      </w:r>
    </w:p>
    <w:p w:rsidR="008C3D87" w:rsidRPr="001F346F" w:rsidRDefault="008C3D87" w:rsidP="004A7C01">
      <w:pPr>
        <w:autoSpaceDE w:val="0"/>
        <w:autoSpaceDN w:val="0"/>
        <w:adjustRightInd w:val="0"/>
        <w:ind w:firstLine="567"/>
        <w:jc w:val="both"/>
      </w:pPr>
      <w:r w:rsidRPr="001F346F">
        <w:t>- от 5 до 10 лет - 36 человек (21,7%);</w:t>
      </w:r>
    </w:p>
    <w:p w:rsidR="008C3D87" w:rsidRPr="001F346F" w:rsidRDefault="008C3D87" w:rsidP="004A7C01">
      <w:pPr>
        <w:autoSpaceDE w:val="0"/>
        <w:autoSpaceDN w:val="0"/>
        <w:adjustRightInd w:val="0"/>
        <w:ind w:firstLine="567"/>
        <w:jc w:val="both"/>
      </w:pPr>
      <w:r w:rsidRPr="001F346F">
        <w:t>- от 10 до 20 лет - 63 человека (38,0%);</w:t>
      </w:r>
    </w:p>
    <w:p w:rsidR="008C3D87" w:rsidRPr="001F346F" w:rsidRDefault="008C3D87" w:rsidP="004A7C01">
      <w:pPr>
        <w:autoSpaceDE w:val="0"/>
        <w:autoSpaceDN w:val="0"/>
        <w:adjustRightInd w:val="0"/>
        <w:ind w:firstLine="567"/>
        <w:jc w:val="both"/>
      </w:pPr>
      <w:r w:rsidRPr="001F346F">
        <w:t>- свыше 20 лет - 20 человек (12,0%).</w:t>
      </w:r>
    </w:p>
    <w:p w:rsidR="008C3D87" w:rsidRPr="001F346F" w:rsidRDefault="008C3D87" w:rsidP="004A7C01">
      <w:pPr>
        <w:autoSpaceDE w:val="0"/>
        <w:autoSpaceDN w:val="0"/>
        <w:adjustRightInd w:val="0"/>
        <w:ind w:firstLine="567"/>
        <w:jc w:val="both"/>
      </w:pPr>
      <w:r w:rsidRPr="001F346F">
        <w:t>По возрасту муниципальные служащие администрации города распределены следующим образом:</w:t>
      </w:r>
    </w:p>
    <w:p w:rsidR="008C3D87" w:rsidRPr="001F346F" w:rsidRDefault="008C3D87" w:rsidP="004A7C01">
      <w:pPr>
        <w:autoSpaceDE w:val="0"/>
        <w:autoSpaceDN w:val="0"/>
        <w:adjustRightInd w:val="0"/>
        <w:ind w:firstLine="567"/>
        <w:jc w:val="both"/>
        <w:rPr>
          <w:color w:val="FF0000"/>
        </w:rPr>
      </w:pPr>
      <w:r w:rsidRPr="001F346F">
        <w:t>- до 30 лет - 25 человек (</w:t>
      </w:r>
      <w:r w:rsidRPr="001F346F">
        <w:rPr>
          <w:color w:val="000000"/>
        </w:rPr>
        <w:t>15,1%);</w:t>
      </w:r>
    </w:p>
    <w:p w:rsidR="008C3D87" w:rsidRPr="001F346F" w:rsidRDefault="008C3D87" w:rsidP="004A7C01">
      <w:pPr>
        <w:autoSpaceDE w:val="0"/>
        <w:autoSpaceDN w:val="0"/>
        <w:adjustRightInd w:val="0"/>
        <w:ind w:firstLine="567"/>
        <w:jc w:val="both"/>
      </w:pPr>
      <w:r w:rsidRPr="001F346F">
        <w:t>- от 30 до 39 лет - 52 человека (31,3 %);</w:t>
      </w:r>
    </w:p>
    <w:p w:rsidR="008C3D87" w:rsidRPr="001F346F" w:rsidRDefault="008C3D87" w:rsidP="004A7C01">
      <w:pPr>
        <w:autoSpaceDE w:val="0"/>
        <w:autoSpaceDN w:val="0"/>
        <w:adjustRightInd w:val="0"/>
        <w:ind w:firstLine="567"/>
        <w:jc w:val="both"/>
      </w:pPr>
      <w:r w:rsidRPr="001F346F">
        <w:t>- от 40 до 49 лет – 44 человека (26,5%);</w:t>
      </w:r>
    </w:p>
    <w:p w:rsidR="008C3D87" w:rsidRPr="001F346F" w:rsidRDefault="008C3D87" w:rsidP="004A7C01">
      <w:pPr>
        <w:autoSpaceDE w:val="0"/>
        <w:autoSpaceDN w:val="0"/>
        <w:adjustRightInd w:val="0"/>
        <w:ind w:firstLine="567"/>
        <w:jc w:val="both"/>
      </w:pPr>
      <w:r w:rsidRPr="001F346F">
        <w:t>- от 50 до 59 лет - 42 человека (25,3%);</w:t>
      </w:r>
    </w:p>
    <w:p w:rsidR="008C3D87" w:rsidRPr="001F346F" w:rsidRDefault="008C3D87" w:rsidP="004A7C01">
      <w:pPr>
        <w:autoSpaceDE w:val="0"/>
        <w:autoSpaceDN w:val="0"/>
        <w:adjustRightInd w:val="0"/>
        <w:ind w:firstLine="567"/>
        <w:jc w:val="both"/>
      </w:pPr>
      <w:r w:rsidRPr="001F346F">
        <w:t>- от 60 до 65 лет - 3 человека (1,8%).</w:t>
      </w:r>
    </w:p>
    <w:p w:rsidR="008C3D87" w:rsidRPr="001F346F" w:rsidRDefault="008C3D87" w:rsidP="004A7C01">
      <w:pPr>
        <w:tabs>
          <w:tab w:val="left" w:pos="-3780"/>
        </w:tabs>
        <w:ind w:firstLine="567"/>
        <w:jc w:val="both"/>
      </w:pPr>
      <w:r w:rsidRPr="001F346F">
        <w:t>Большое внимание уделялось повышению эффективности обучения муниципальных служащих. В 2014 году дополнительное профессиональное образование на курсах повышения квалификации (не менее 72 часов обучения) получил 21 муниципальный служащий, 4 человека прошли профессиональную переподготовку по направлению «Государственное и муниципальное управление», 8 человек участвовали в обучающих семинарах по направлению деятельности. Первое высшее образование получили 3 муниципальных служащих и второе высшее образование - 2 муниципальных служащих.</w:t>
      </w:r>
    </w:p>
    <w:p w:rsidR="008C3D87" w:rsidRPr="001F346F" w:rsidRDefault="008C3D87" w:rsidP="004A7C01">
      <w:pPr>
        <w:ind w:firstLine="567"/>
        <w:jc w:val="both"/>
      </w:pPr>
      <w:r w:rsidRPr="001F346F">
        <w:t>В 2014 году приняты на работу в администрацию города 42 человека (из них 19 - по срочному трудовому договору, для замены отсутствующего работника - на время отпусков по беременности и родам и др.), по конкурсуна замещение вакантных должностей муниципальной службы в администрации города - 7 человек, уволен в течение 2014 года  - 21 человек, из них6 человек – по истечению срока трудового договора, 13 -по собственному желанию, 1 человек- по сокращению штата работников организации, 1 человек -по соглашению сторон.</w:t>
      </w:r>
    </w:p>
    <w:p w:rsidR="008C3D87" w:rsidRPr="001F346F" w:rsidRDefault="008C3D87" w:rsidP="004A7C01">
      <w:pPr>
        <w:tabs>
          <w:tab w:val="left" w:pos="-3780"/>
        </w:tabs>
        <w:ind w:firstLine="567"/>
        <w:jc w:val="both"/>
      </w:pPr>
      <w:r w:rsidRPr="001F346F">
        <w:t>В течение 2014 года проведено 4 заседания аттестационной комиссии:</w:t>
      </w:r>
    </w:p>
    <w:p w:rsidR="008C3D87" w:rsidRPr="001F346F" w:rsidRDefault="008C3D87" w:rsidP="004A7C01">
      <w:pPr>
        <w:tabs>
          <w:tab w:val="left" w:pos="-3780"/>
        </w:tabs>
        <w:ind w:firstLine="567"/>
        <w:jc w:val="both"/>
      </w:pPr>
      <w:r w:rsidRPr="001F346F">
        <w:t>- квалификационный экзамен сдали 9 муниципальных служащих;</w:t>
      </w:r>
    </w:p>
    <w:p w:rsidR="008C3D87" w:rsidRPr="001F346F" w:rsidRDefault="008C3D87" w:rsidP="004A7C01">
      <w:pPr>
        <w:tabs>
          <w:tab w:val="left" w:pos="-3780"/>
        </w:tabs>
        <w:ind w:firstLine="567"/>
        <w:jc w:val="both"/>
      </w:pPr>
      <w:r w:rsidRPr="001F346F">
        <w:t>- аттестацию прошли 25 муниципальных служащих.</w:t>
      </w:r>
    </w:p>
    <w:p w:rsidR="008C3D87" w:rsidRPr="001F346F" w:rsidRDefault="008C3D87" w:rsidP="004A7C01">
      <w:pPr>
        <w:tabs>
          <w:tab w:val="left" w:pos="-3780"/>
        </w:tabs>
        <w:ind w:firstLine="567"/>
        <w:jc w:val="both"/>
      </w:pPr>
      <w:r w:rsidRPr="001F346F">
        <w:t>В 2014 году отмечено 20 муниципальных служащих и 2 работника, занимающих должности не отнесенные к должностям муниципальной службы и осуществляющих техническое обеспечение деятельности администрации города Радужный:</w:t>
      </w:r>
    </w:p>
    <w:p w:rsidR="008C3D87" w:rsidRPr="001F346F" w:rsidRDefault="008C3D87" w:rsidP="004A7C01">
      <w:pPr>
        <w:tabs>
          <w:tab w:val="left" w:pos="-3780"/>
        </w:tabs>
        <w:ind w:firstLine="567"/>
        <w:jc w:val="both"/>
      </w:pPr>
      <w:r w:rsidRPr="001F346F">
        <w:t xml:space="preserve">- Почетная грамота Главы города – 12, </w:t>
      </w:r>
    </w:p>
    <w:p w:rsidR="008C3D87" w:rsidRPr="001F346F" w:rsidRDefault="008C3D87" w:rsidP="004A7C01">
      <w:pPr>
        <w:tabs>
          <w:tab w:val="left" w:pos="-3780"/>
        </w:tabs>
        <w:ind w:firstLine="567"/>
        <w:jc w:val="both"/>
      </w:pPr>
      <w:r w:rsidRPr="001F346F">
        <w:t xml:space="preserve">- Благодарственное письмо Главы города - 12, </w:t>
      </w:r>
    </w:p>
    <w:p w:rsidR="008C3D87" w:rsidRPr="001F346F" w:rsidRDefault="008C3D87" w:rsidP="004A7C01">
      <w:pPr>
        <w:tabs>
          <w:tab w:val="left" w:pos="-3780"/>
        </w:tabs>
        <w:ind w:firstLine="567"/>
        <w:jc w:val="both"/>
      </w:pPr>
      <w:r w:rsidRPr="001F346F">
        <w:t>- Почетная грамота Думы города – 2.</w:t>
      </w:r>
    </w:p>
    <w:p w:rsidR="008C3D87" w:rsidRPr="001F346F" w:rsidRDefault="008C3D87" w:rsidP="004A7C01">
      <w:pPr>
        <w:ind w:firstLine="567"/>
        <w:jc w:val="both"/>
      </w:pPr>
      <w:r w:rsidRPr="001F346F">
        <w:t>В течение 2014 года проведено 14 заседаний комиссии на замещение вакантной должности муниципальной службы в администрации города Радужный и 5 заседаний комиссии по формированию и подготовкекадрового резерва в администрации города Радужный для замещения вакантной должности муниципальной службы высшей группы для выполнения функции«руководитель».</w:t>
      </w:r>
    </w:p>
    <w:p w:rsidR="008C3D87" w:rsidRPr="001F346F" w:rsidRDefault="008C3D87" w:rsidP="004A7C01">
      <w:pPr>
        <w:pStyle w:val="PlainText"/>
        <w:ind w:firstLine="567"/>
        <w:jc w:val="both"/>
        <w:rPr>
          <w:rFonts w:ascii="Times New Roman" w:hAnsi="Times New Roman" w:cs="Times New Roman"/>
          <w:sz w:val="24"/>
          <w:szCs w:val="24"/>
        </w:rPr>
      </w:pPr>
      <w:r w:rsidRPr="001F346F">
        <w:rPr>
          <w:rFonts w:ascii="Times New Roman" w:hAnsi="Times New Roman" w:cs="Times New Roman"/>
          <w:sz w:val="24"/>
          <w:szCs w:val="24"/>
        </w:rPr>
        <w:t>По результатам конкурса для включения в кадровый резерв для замещения вакантных должностей муниципальной службы высшей группы, для выполнения функции «руководитель» определен победитель и включен в резерв управленческих кадров для замещения должности муниципальной службы - 1 человек. Назначен на должность из резерва управленческих кадров – 1 человек.</w:t>
      </w:r>
    </w:p>
    <w:p w:rsidR="008C3D87" w:rsidRPr="001F346F" w:rsidRDefault="008C3D87" w:rsidP="004A7C01">
      <w:pPr>
        <w:pStyle w:val="PlainText"/>
        <w:ind w:firstLine="567"/>
        <w:jc w:val="both"/>
        <w:rPr>
          <w:rFonts w:ascii="Times New Roman" w:hAnsi="Times New Roman" w:cs="Times New Roman"/>
          <w:sz w:val="24"/>
          <w:szCs w:val="24"/>
        </w:rPr>
      </w:pPr>
      <w:r w:rsidRPr="001F346F">
        <w:rPr>
          <w:rFonts w:ascii="Times New Roman" w:hAnsi="Times New Roman" w:cs="Times New Roman"/>
          <w:sz w:val="24"/>
          <w:szCs w:val="24"/>
        </w:rPr>
        <w:t>По результатам конкурса для включения в кадровый резерв для замещения вакантных должностейруководителей муниципальных предприятий и учреждений города Радужный определены победители и включены в кадровый резерв для замещения вакантных должностей руководителей муниципальных учреждений, подведомственных Комитету по физической культуре и спорту администрации города Радужный – 5 человек.</w:t>
      </w:r>
    </w:p>
    <w:p w:rsidR="008C3D87" w:rsidRPr="001F346F" w:rsidRDefault="008C3D87" w:rsidP="004A7C01">
      <w:pPr>
        <w:pStyle w:val="PlainText"/>
        <w:ind w:firstLine="567"/>
        <w:jc w:val="both"/>
        <w:rPr>
          <w:rFonts w:ascii="Times New Roman" w:hAnsi="Times New Roman" w:cs="Times New Roman"/>
          <w:sz w:val="24"/>
          <w:szCs w:val="24"/>
        </w:rPr>
      </w:pPr>
      <w:r w:rsidRPr="001F346F">
        <w:rPr>
          <w:rFonts w:ascii="Times New Roman" w:hAnsi="Times New Roman" w:cs="Times New Roman"/>
          <w:sz w:val="24"/>
          <w:szCs w:val="24"/>
        </w:rPr>
        <w:t xml:space="preserve">По результатам конкурса для замещения вакантной должности муниципальной службы в администрации города Радужный оформлены трудовые отношения </w:t>
      </w:r>
      <w:r w:rsidRPr="001F346F">
        <w:rPr>
          <w:rFonts w:ascii="Times New Roman" w:hAnsi="Times New Roman" w:cs="Times New Roman"/>
          <w:color w:val="000000"/>
          <w:sz w:val="24"/>
          <w:szCs w:val="24"/>
        </w:rPr>
        <w:t>с 7</w:t>
      </w:r>
      <w:r w:rsidRPr="001F346F">
        <w:rPr>
          <w:rFonts w:ascii="Times New Roman" w:hAnsi="Times New Roman" w:cs="Times New Roman"/>
          <w:sz w:val="24"/>
          <w:szCs w:val="24"/>
        </w:rPr>
        <w:t xml:space="preserve"> работниками.</w:t>
      </w:r>
    </w:p>
    <w:p w:rsidR="008C3D87" w:rsidRPr="001F346F" w:rsidRDefault="008C3D87" w:rsidP="004A7C01">
      <w:pPr>
        <w:ind w:firstLine="567"/>
        <w:jc w:val="both"/>
      </w:pPr>
      <w:r w:rsidRPr="001F346F">
        <w:t>Всего в 2014 году проведено 9 заседаний комиссии по соблюдению требований к служебному поведению муниципальных служащих и урегулированию конфликта интересов в администрации города Радужный, на которых рассмотрено 47 материалов (обращений), касающихся:</w:t>
      </w:r>
    </w:p>
    <w:p w:rsidR="008C3D87" w:rsidRPr="001F346F" w:rsidRDefault="008C3D87" w:rsidP="004A7C01">
      <w:pPr>
        <w:ind w:firstLine="567"/>
        <w:jc w:val="both"/>
      </w:pPr>
      <w:r w:rsidRPr="001F346F">
        <w:t>10 – представления муниципальными служащими недостоверных или неполных сведений о доходах, об имуществе и обязательствах имущественного характера,</w:t>
      </w:r>
    </w:p>
    <w:p w:rsidR="008C3D87" w:rsidRPr="001F346F" w:rsidRDefault="008C3D87" w:rsidP="004A7C01">
      <w:pPr>
        <w:ind w:firstLine="567"/>
        <w:jc w:val="both"/>
      </w:pPr>
      <w:r w:rsidRPr="001F346F">
        <w:t>11 – несоблюдения муниципальными служащими требований к служебному поведению,</w:t>
      </w:r>
    </w:p>
    <w:p w:rsidR="008C3D87" w:rsidRPr="001F346F" w:rsidRDefault="008C3D87" w:rsidP="004A7C01">
      <w:pPr>
        <w:ind w:firstLine="567"/>
        <w:jc w:val="both"/>
      </w:pPr>
      <w:r w:rsidRPr="001F346F">
        <w:t>9 – невозможности по объективным причинам представить сведения о доходах супруги (супруга),</w:t>
      </w:r>
    </w:p>
    <w:p w:rsidR="008C3D87" w:rsidRPr="001F346F" w:rsidRDefault="008C3D87" w:rsidP="004A7C01">
      <w:pPr>
        <w:ind w:firstLine="567"/>
        <w:jc w:val="both"/>
      </w:pPr>
      <w:r w:rsidRPr="001F346F">
        <w:t>17 – обеспечения соблюдения муниципальными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8C3D87" w:rsidRPr="001F346F" w:rsidRDefault="008C3D87" w:rsidP="004A7C01">
      <w:pPr>
        <w:ind w:firstLine="567"/>
        <w:jc w:val="both"/>
      </w:pPr>
      <w:r w:rsidRPr="001F346F">
        <w:t>Количество установленных нарушений - 13, из них:</w:t>
      </w:r>
    </w:p>
    <w:p w:rsidR="008C3D87" w:rsidRPr="001F346F" w:rsidRDefault="008C3D87" w:rsidP="004A7C01">
      <w:pPr>
        <w:ind w:firstLine="567"/>
        <w:jc w:val="both"/>
      </w:pPr>
      <w:r w:rsidRPr="001F346F">
        <w:t>9 – касающихся соблюдения требований о достоверности и полноте сведений о доходах, об имуществе и обязательствах имущественного характера,</w:t>
      </w:r>
    </w:p>
    <w:p w:rsidR="008C3D87" w:rsidRPr="001F346F" w:rsidRDefault="008C3D87" w:rsidP="004A7C01">
      <w:pPr>
        <w:ind w:firstLine="567"/>
        <w:jc w:val="both"/>
      </w:pPr>
      <w:r w:rsidRPr="001F346F">
        <w:t>4 – касающихся, соблюдения требований к служебному поведению.</w:t>
      </w:r>
    </w:p>
    <w:p w:rsidR="008C3D87" w:rsidRPr="001F346F" w:rsidRDefault="008C3D87" w:rsidP="004A7C01">
      <w:pPr>
        <w:ind w:firstLine="567"/>
        <w:jc w:val="both"/>
      </w:pPr>
      <w:r w:rsidRPr="001F346F">
        <w:t>По результатам заседаний комиссии по соблюдению требований к служебномуповедениюмуниципальных служащих и урегулированию конфликта интересов в администрации города Радужный привлечены к дисциплинарной ответственности  9 муниципальных служащих.</w:t>
      </w:r>
    </w:p>
    <w:p w:rsidR="008C3D87" w:rsidRPr="001F346F" w:rsidRDefault="008C3D87" w:rsidP="00C7325D">
      <w:pPr>
        <w:autoSpaceDE w:val="0"/>
        <w:autoSpaceDN w:val="0"/>
        <w:adjustRightInd w:val="0"/>
        <w:ind w:firstLine="540"/>
        <w:jc w:val="both"/>
        <w:rPr>
          <w:color w:val="FF0000"/>
        </w:rPr>
      </w:pPr>
    </w:p>
    <w:p w:rsidR="008C3D87" w:rsidRPr="001F346F" w:rsidRDefault="008C3D87" w:rsidP="0062725C">
      <w:pPr>
        <w:autoSpaceDE w:val="0"/>
        <w:autoSpaceDN w:val="0"/>
        <w:adjustRightInd w:val="0"/>
        <w:jc w:val="center"/>
        <w:outlineLvl w:val="1"/>
        <w:rPr>
          <w:b/>
        </w:rPr>
      </w:pPr>
      <w:r w:rsidRPr="001F346F">
        <w:rPr>
          <w:b/>
        </w:rPr>
        <w:t>Документооборот, контроль за выполнением нормативных актов</w:t>
      </w:r>
    </w:p>
    <w:p w:rsidR="008C3D87" w:rsidRPr="001F346F" w:rsidRDefault="008C3D87" w:rsidP="0062725C">
      <w:pPr>
        <w:autoSpaceDE w:val="0"/>
        <w:autoSpaceDN w:val="0"/>
        <w:adjustRightInd w:val="0"/>
        <w:ind w:firstLine="540"/>
        <w:jc w:val="both"/>
        <w:rPr>
          <w:color w:val="FF0000"/>
        </w:rPr>
      </w:pPr>
    </w:p>
    <w:p w:rsidR="008C3D87" w:rsidRPr="001F346F" w:rsidRDefault="008C3D87" w:rsidP="001E2E3F">
      <w:pPr>
        <w:autoSpaceDE w:val="0"/>
        <w:autoSpaceDN w:val="0"/>
        <w:adjustRightInd w:val="0"/>
        <w:ind w:firstLine="540"/>
        <w:jc w:val="both"/>
      </w:pPr>
      <w:r w:rsidRPr="001F346F">
        <w:t>За отчетный период объем документооборота в администрации города составил 12 542 документа, в том числе:</w:t>
      </w:r>
    </w:p>
    <w:p w:rsidR="008C3D87" w:rsidRPr="001F346F" w:rsidRDefault="008C3D87" w:rsidP="001E2E3F">
      <w:pPr>
        <w:tabs>
          <w:tab w:val="left" w:pos="851"/>
        </w:tabs>
        <w:autoSpaceDE w:val="0"/>
        <w:autoSpaceDN w:val="0"/>
        <w:adjustRightInd w:val="0"/>
        <w:ind w:firstLine="540"/>
        <w:jc w:val="both"/>
      </w:pPr>
      <w:r w:rsidRPr="001F346F">
        <w:t>- правовые акты администрации города и организационно-распорядительные документы, всего 3 924 (на 316 меньше, чем в 2013 году), из них постановлений – 2 728 и распоряжений – 1 196;</w:t>
      </w:r>
    </w:p>
    <w:p w:rsidR="008C3D87" w:rsidRPr="001F346F" w:rsidRDefault="008C3D87" w:rsidP="001E2E3F">
      <w:pPr>
        <w:autoSpaceDE w:val="0"/>
        <w:autoSpaceDN w:val="0"/>
        <w:adjustRightInd w:val="0"/>
        <w:ind w:firstLine="540"/>
        <w:jc w:val="both"/>
      </w:pPr>
      <w:r w:rsidRPr="001F346F">
        <w:t>- входящая корреспонденция, всего – 6 112 документов (на 195 меньше, чем в 2013 году), из них 2 904 - письма и заявления, поступившие в адрес главы администрации города и его заместителей от организаций, структурных подразделений администрации города и предпринимателей (на 394 меньше, чем в 2013 году), в том числе 3 208 документов, полученных на исполнение от Правительства Ханты-Мансийского автономного округа - Югры, Губернатора Ханты-Мансийского автономного округа - Югры, Думы Ханты-Мансийского автономного округа – Югры (на 199 больше, чем в 2013 году);</w:t>
      </w:r>
    </w:p>
    <w:p w:rsidR="008C3D87" w:rsidRPr="001F346F" w:rsidRDefault="008C3D87" w:rsidP="001E2E3F">
      <w:pPr>
        <w:autoSpaceDE w:val="0"/>
        <w:autoSpaceDN w:val="0"/>
        <w:adjustRightInd w:val="0"/>
        <w:ind w:firstLine="540"/>
        <w:jc w:val="both"/>
      </w:pPr>
      <w:r w:rsidRPr="001F346F">
        <w:t>- исходящая корреспонденция, всего 2 506 документов (на 215 меньше, чем в 2013 году).</w:t>
      </w:r>
    </w:p>
    <w:p w:rsidR="008C3D87" w:rsidRPr="001F346F" w:rsidRDefault="008C3D87" w:rsidP="001E2E3F">
      <w:pPr>
        <w:autoSpaceDE w:val="0"/>
        <w:autoSpaceDN w:val="0"/>
        <w:adjustRightInd w:val="0"/>
        <w:ind w:firstLine="540"/>
        <w:jc w:val="both"/>
      </w:pPr>
      <w:r w:rsidRPr="001F346F">
        <w:t>Осуществлялся контроль за исполнением документов, поступивших в администрацию города, за ходом выполнения постановлений и распоряжений, стоящих на контроле главы  администрации города.</w:t>
      </w:r>
    </w:p>
    <w:p w:rsidR="008C3D87" w:rsidRPr="001F346F" w:rsidRDefault="008C3D87" w:rsidP="001E2E3F">
      <w:pPr>
        <w:autoSpaceDE w:val="0"/>
        <w:autoSpaceDN w:val="0"/>
        <w:adjustRightInd w:val="0"/>
        <w:ind w:firstLine="540"/>
        <w:jc w:val="both"/>
      </w:pPr>
      <w:r w:rsidRPr="001F346F">
        <w:t>Всего в 2014 году находилось на контроле 6 080 документов (2013 год –            5878):</w:t>
      </w:r>
    </w:p>
    <w:p w:rsidR="008C3D87" w:rsidRPr="001F346F" w:rsidRDefault="008C3D87" w:rsidP="001E2E3F">
      <w:pPr>
        <w:autoSpaceDE w:val="0"/>
        <w:autoSpaceDN w:val="0"/>
        <w:adjustRightInd w:val="0"/>
        <w:ind w:firstLine="540"/>
        <w:jc w:val="both"/>
      </w:pPr>
      <w:r w:rsidRPr="001F346F">
        <w:t>- документов поступивших в адрес главы администрации города и его заместителей от Правительства Ханты-Мансийского автономного округа - Югры, Губернатора Ханты-Мансийского автономного округа - Югры, Думы Ханты-Мансийского автономного округа – Югры, организаций и предприятий  города, структурных подразделений администрации города и предпринимателей – 1986;</w:t>
      </w:r>
    </w:p>
    <w:p w:rsidR="008C3D87" w:rsidRPr="001F346F" w:rsidRDefault="008C3D87" w:rsidP="001E2E3F">
      <w:pPr>
        <w:autoSpaceDE w:val="0"/>
        <w:autoSpaceDN w:val="0"/>
        <w:adjustRightInd w:val="0"/>
        <w:ind w:firstLine="540"/>
        <w:jc w:val="both"/>
      </w:pPr>
      <w:r w:rsidRPr="001F346F">
        <w:t>- постановлений и распоряжений Правительства и Губернатора Ханты-Мансийского автономного округа - Югры - 193;</w:t>
      </w:r>
    </w:p>
    <w:p w:rsidR="008C3D87" w:rsidRPr="001F346F" w:rsidRDefault="008C3D87" w:rsidP="001E2E3F">
      <w:pPr>
        <w:autoSpaceDE w:val="0"/>
        <w:autoSpaceDN w:val="0"/>
        <w:adjustRightInd w:val="0"/>
        <w:ind w:firstLine="540"/>
        <w:jc w:val="both"/>
      </w:pPr>
      <w:r w:rsidRPr="001F346F">
        <w:t>- постановлений и распоряжений администрации города – 3 901.</w:t>
      </w:r>
    </w:p>
    <w:p w:rsidR="008C3D87" w:rsidRPr="001F346F" w:rsidRDefault="008C3D87" w:rsidP="001E2E3F">
      <w:pPr>
        <w:autoSpaceDE w:val="0"/>
        <w:autoSpaceDN w:val="0"/>
        <w:adjustRightInd w:val="0"/>
        <w:ind w:firstLine="540"/>
      </w:pPr>
      <w:r w:rsidRPr="001F346F">
        <w:t>Выполнен и снят с контроля 3 721 документ, из них:</w:t>
      </w:r>
    </w:p>
    <w:p w:rsidR="008C3D87" w:rsidRPr="001F346F" w:rsidRDefault="008C3D87" w:rsidP="001E2E3F">
      <w:pPr>
        <w:autoSpaceDE w:val="0"/>
        <w:autoSpaceDN w:val="0"/>
        <w:adjustRightInd w:val="0"/>
        <w:ind w:firstLine="540"/>
        <w:jc w:val="both"/>
      </w:pPr>
      <w:r w:rsidRPr="001F346F">
        <w:t>- документов поступивших в адрес главы администрации города и его заместителей от Правительства Ханты-Мансийского автономного округа - Югры, Губернатора Ханты-Мансийского автономного округа - Югры, Думы Ханты-Мансийского автономного округа – Югры, организаций и предприятий  города, структурных подразделений администрации города и предпринимателей – 1 906;</w:t>
      </w:r>
    </w:p>
    <w:p w:rsidR="008C3D87" w:rsidRPr="001F346F" w:rsidRDefault="008C3D87" w:rsidP="001E2E3F">
      <w:pPr>
        <w:autoSpaceDE w:val="0"/>
        <w:autoSpaceDN w:val="0"/>
        <w:adjustRightInd w:val="0"/>
        <w:ind w:firstLine="540"/>
        <w:jc w:val="both"/>
      </w:pPr>
      <w:r w:rsidRPr="001F346F">
        <w:t>- постановления и распоряженияГубернатораХанты-Мансийского автономного округа - Югры - 84;</w:t>
      </w:r>
    </w:p>
    <w:p w:rsidR="008C3D87" w:rsidRPr="001F346F" w:rsidRDefault="008C3D87" w:rsidP="001E2E3F">
      <w:pPr>
        <w:autoSpaceDE w:val="0"/>
        <w:autoSpaceDN w:val="0"/>
        <w:adjustRightInd w:val="0"/>
        <w:ind w:firstLine="540"/>
        <w:jc w:val="both"/>
      </w:pPr>
      <w:r w:rsidRPr="001F346F">
        <w:t>- постановления и распоряжения администрации города – 1 309;</w:t>
      </w:r>
    </w:p>
    <w:p w:rsidR="008C3D87" w:rsidRPr="001F346F" w:rsidRDefault="008C3D87" w:rsidP="001E2E3F">
      <w:pPr>
        <w:autoSpaceDE w:val="0"/>
        <w:autoSpaceDN w:val="0"/>
        <w:adjustRightInd w:val="0"/>
        <w:ind w:firstLine="540"/>
      </w:pPr>
      <w:r w:rsidRPr="001F346F">
        <w:t>На исполнении в 2015 году осталось 1 422 документа.</w:t>
      </w:r>
    </w:p>
    <w:p w:rsidR="008C3D87" w:rsidRPr="001F346F" w:rsidRDefault="008C3D87" w:rsidP="00F10747">
      <w:pPr>
        <w:tabs>
          <w:tab w:val="left" w:pos="3255"/>
        </w:tabs>
        <w:autoSpaceDE w:val="0"/>
        <w:autoSpaceDN w:val="0"/>
        <w:adjustRightInd w:val="0"/>
        <w:ind w:firstLine="540"/>
        <w:jc w:val="both"/>
        <w:rPr>
          <w:color w:val="FF0000"/>
        </w:rPr>
      </w:pPr>
      <w:r w:rsidRPr="001F346F">
        <w:rPr>
          <w:color w:val="FF0000"/>
        </w:rPr>
        <w:tab/>
      </w:r>
    </w:p>
    <w:p w:rsidR="008C3D87" w:rsidRPr="001F346F" w:rsidRDefault="008C3D87" w:rsidP="00C7325D">
      <w:pPr>
        <w:autoSpaceDE w:val="0"/>
        <w:autoSpaceDN w:val="0"/>
        <w:adjustRightInd w:val="0"/>
        <w:jc w:val="center"/>
        <w:outlineLvl w:val="1"/>
        <w:rPr>
          <w:b/>
        </w:rPr>
      </w:pPr>
      <w:r w:rsidRPr="001F346F">
        <w:rPr>
          <w:b/>
        </w:rPr>
        <w:t>Работа с обращениями граждан</w:t>
      </w:r>
    </w:p>
    <w:p w:rsidR="008C3D87" w:rsidRPr="001F346F" w:rsidRDefault="008C3D87" w:rsidP="00C7325D">
      <w:pPr>
        <w:autoSpaceDE w:val="0"/>
        <w:autoSpaceDN w:val="0"/>
        <w:adjustRightInd w:val="0"/>
        <w:ind w:firstLine="540"/>
        <w:jc w:val="both"/>
      </w:pPr>
    </w:p>
    <w:p w:rsidR="008C3D87" w:rsidRPr="001F346F" w:rsidRDefault="008C3D87" w:rsidP="006F3368">
      <w:pPr>
        <w:autoSpaceDE w:val="0"/>
        <w:autoSpaceDN w:val="0"/>
        <w:adjustRightInd w:val="0"/>
        <w:ind w:firstLine="540"/>
        <w:jc w:val="both"/>
      </w:pPr>
      <w:r w:rsidRPr="001F346F">
        <w:t>В 2014 году работа с обращениями граждан была направлена на максимальную реализацию прав граждан на обращения к Главе администрации города, к заместителям главы администрации города,  в администрацию города.</w:t>
      </w:r>
    </w:p>
    <w:p w:rsidR="008C3D87" w:rsidRPr="001F346F" w:rsidRDefault="008C3D87" w:rsidP="006F3368">
      <w:pPr>
        <w:autoSpaceDE w:val="0"/>
        <w:autoSpaceDN w:val="0"/>
        <w:adjustRightInd w:val="0"/>
        <w:ind w:firstLine="540"/>
        <w:jc w:val="both"/>
      </w:pPr>
      <w:r w:rsidRPr="001F346F">
        <w:t xml:space="preserve">За отчетный период в администрацию города поступило </w:t>
      </w:r>
      <w:r w:rsidRPr="001F346F">
        <w:rPr>
          <w:bCs/>
        </w:rPr>
        <w:t>2 865</w:t>
      </w:r>
      <w:r w:rsidRPr="001F346F">
        <w:t xml:space="preserve"> обращений граждан (за 2013 год – 1 926), в том числе:</w:t>
      </w:r>
    </w:p>
    <w:p w:rsidR="008C3D87" w:rsidRPr="001F346F" w:rsidRDefault="008C3D87" w:rsidP="006F3368">
      <w:pPr>
        <w:autoSpaceDE w:val="0"/>
        <w:autoSpaceDN w:val="0"/>
        <w:adjustRightInd w:val="0"/>
        <w:ind w:firstLine="540"/>
        <w:jc w:val="both"/>
      </w:pPr>
      <w:r w:rsidRPr="001F346F">
        <w:t>- 2 516 письменных обращений граждан (за 2013 год – 1 411);</w:t>
      </w:r>
    </w:p>
    <w:p w:rsidR="008C3D87" w:rsidRPr="001F346F" w:rsidRDefault="008C3D87" w:rsidP="006F3368">
      <w:pPr>
        <w:autoSpaceDE w:val="0"/>
        <w:autoSpaceDN w:val="0"/>
        <w:adjustRightInd w:val="0"/>
        <w:ind w:firstLine="540"/>
        <w:jc w:val="both"/>
      </w:pPr>
      <w:r w:rsidRPr="001F346F">
        <w:t xml:space="preserve">- 349обращений на личном приеме (за 2013 год - </w:t>
      </w:r>
      <w:r w:rsidRPr="001F346F">
        <w:rPr>
          <w:bCs/>
        </w:rPr>
        <w:t>515)</w:t>
      </w:r>
      <w:r w:rsidRPr="001F346F">
        <w:t>;</w:t>
      </w:r>
    </w:p>
    <w:p w:rsidR="008C3D87" w:rsidRPr="001F346F" w:rsidRDefault="008C3D87" w:rsidP="006F3368">
      <w:pPr>
        <w:autoSpaceDE w:val="0"/>
        <w:autoSpaceDN w:val="0"/>
        <w:adjustRightInd w:val="0"/>
        <w:ind w:firstLine="540"/>
        <w:jc w:val="both"/>
      </w:pPr>
      <w:r w:rsidRPr="001F346F">
        <w:t xml:space="preserve">- </w:t>
      </w:r>
      <w:r w:rsidRPr="001F346F">
        <w:rPr>
          <w:bCs/>
        </w:rPr>
        <w:t>31</w:t>
      </w:r>
      <w:r w:rsidRPr="001F346F">
        <w:t xml:space="preserve">обращение в форме электронного документа поступили в «Интернет-приемную» официального сайта органов местного самоуправления города Радужный (за 2013 год - </w:t>
      </w:r>
      <w:r w:rsidRPr="001F346F">
        <w:rPr>
          <w:bCs/>
        </w:rPr>
        <w:t>32</w:t>
      </w:r>
      <w:r w:rsidRPr="001F346F">
        <w:t xml:space="preserve">). </w:t>
      </w:r>
    </w:p>
    <w:p w:rsidR="008C3D87" w:rsidRPr="001F346F" w:rsidRDefault="008C3D87" w:rsidP="00F51FA5">
      <w:pPr>
        <w:ind w:firstLine="540"/>
        <w:jc w:val="both"/>
        <w:rPr>
          <w:iCs/>
        </w:rPr>
      </w:pPr>
      <w:r w:rsidRPr="001F346F">
        <w:t>Одним из методов быстрого реагирования на проблемы жителей города является «Телефон обращений граждан к Главе администрации города». За 2014 год через данную связь к главе администрации города обратилось 403</w:t>
      </w:r>
      <w:r w:rsidRPr="001F346F">
        <w:rPr>
          <w:bCs/>
        </w:rPr>
        <w:t xml:space="preserve"> человека (2013 год – 475). Глава администрации города ежедневно прослушивает сообщения горожан и тут же даёт соответствующим службам задания.</w:t>
      </w:r>
      <w:r w:rsidRPr="001F346F">
        <w:rPr>
          <w:iCs/>
        </w:rPr>
        <w:t xml:space="preserve">Все обращения, поступающие через данную связь, ставятся главой администрации города на контроль, еженедельно публикуется информация о принятых мерах по указанным жителями недостаткам в газете «Новости Радужного». </w:t>
      </w:r>
    </w:p>
    <w:p w:rsidR="008C3D87" w:rsidRPr="001F346F" w:rsidRDefault="008C3D87" w:rsidP="006F3368">
      <w:pPr>
        <w:ind w:firstLine="540"/>
        <w:jc w:val="both"/>
      </w:pPr>
      <w:r w:rsidRPr="001F346F">
        <w:t>На личных приемах приняты 349 граждан (за 2013 год – </w:t>
      </w:r>
      <w:r w:rsidRPr="001F346F">
        <w:rPr>
          <w:bCs/>
        </w:rPr>
        <w:t>515</w:t>
      </w:r>
      <w:r w:rsidRPr="001F346F">
        <w:t>), из них главой администрации города – 185 граждан (за 2013 год –</w:t>
      </w:r>
      <w:r w:rsidRPr="001F346F">
        <w:rPr>
          <w:bCs/>
        </w:rPr>
        <w:t>344</w:t>
      </w:r>
      <w:r w:rsidRPr="001F346F">
        <w:t xml:space="preserve">), заместителями главы администрации города – 164 гражданина (за 2013 год – </w:t>
      </w:r>
      <w:r w:rsidRPr="001F346F">
        <w:rPr>
          <w:bCs/>
        </w:rPr>
        <w:t>171</w:t>
      </w:r>
      <w:r w:rsidRPr="001F346F">
        <w:t>).</w:t>
      </w:r>
    </w:p>
    <w:p w:rsidR="008C3D87" w:rsidRPr="001F346F" w:rsidRDefault="008C3D87" w:rsidP="006F3368">
      <w:pPr>
        <w:ind w:firstLine="540"/>
        <w:jc w:val="both"/>
      </w:pPr>
      <w:r w:rsidRPr="001F346F">
        <w:tab/>
        <w:t xml:space="preserve">Самыми актуальными в обращениях граждан остаются жилищные вопросы  – </w:t>
      </w:r>
      <w:r w:rsidRPr="001F346F">
        <w:rPr>
          <w:bCs/>
        </w:rPr>
        <w:t>2 274</w:t>
      </w:r>
      <w:r w:rsidRPr="001F346F">
        <w:t>обращения и вопросы коммунально-бытового обслуживания – 92 обращения.</w:t>
      </w:r>
    </w:p>
    <w:p w:rsidR="008C3D87" w:rsidRPr="001F346F" w:rsidRDefault="008C3D87" w:rsidP="006F3368">
      <w:pPr>
        <w:ind w:firstLine="540"/>
        <w:jc w:val="both"/>
      </w:pPr>
      <w:r w:rsidRPr="001F346F">
        <w:rPr>
          <w:color w:val="FF0000"/>
        </w:rPr>
        <w:tab/>
      </w:r>
      <w:r w:rsidRPr="001F346F">
        <w:t>Результаты рассмотрения обращений следующие:</w:t>
      </w:r>
    </w:p>
    <w:p w:rsidR="008C3D87" w:rsidRPr="001F346F" w:rsidRDefault="008C3D87" w:rsidP="006F3368">
      <w:pPr>
        <w:ind w:firstLine="540"/>
        <w:jc w:val="both"/>
      </w:pPr>
      <w:r w:rsidRPr="001F346F">
        <w:t xml:space="preserve">- решено положительно – </w:t>
      </w:r>
      <w:r w:rsidRPr="001F346F">
        <w:rPr>
          <w:bCs/>
        </w:rPr>
        <w:t>2 141</w:t>
      </w:r>
      <w:r w:rsidRPr="001F346F">
        <w:t> обращение (более 7</w:t>
      </w:r>
      <w:r w:rsidRPr="001F346F">
        <w:rPr>
          <w:bCs/>
        </w:rPr>
        <w:t>5%</w:t>
      </w:r>
      <w:r w:rsidRPr="001F346F">
        <w:t>);</w:t>
      </w:r>
    </w:p>
    <w:p w:rsidR="008C3D87" w:rsidRPr="001F346F" w:rsidRDefault="008C3D87" w:rsidP="006F3368">
      <w:pPr>
        <w:ind w:firstLine="540"/>
        <w:jc w:val="both"/>
      </w:pPr>
      <w:r w:rsidRPr="001F346F">
        <w:t xml:space="preserve">- даны разъяснения – на580 обращений (более 20 </w:t>
      </w:r>
      <w:r w:rsidRPr="001F346F">
        <w:rPr>
          <w:bCs/>
        </w:rPr>
        <w:t>%</w:t>
      </w:r>
      <w:r w:rsidRPr="001F346F">
        <w:t>);</w:t>
      </w:r>
    </w:p>
    <w:p w:rsidR="008C3D87" w:rsidRPr="001F346F" w:rsidRDefault="008C3D87" w:rsidP="006F3368">
      <w:pPr>
        <w:ind w:firstLine="540"/>
        <w:jc w:val="both"/>
      </w:pPr>
      <w:r w:rsidRPr="001F346F">
        <w:t xml:space="preserve">- отказано – 83обращения (более 2,4 </w:t>
      </w:r>
      <w:r w:rsidRPr="001F346F">
        <w:rPr>
          <w:bCs/>
        </w:rPr>
        <w:t>%</w:t>
      </w:r>
      <w:r w:rsidRPr="001F346F">
        <w:t>);</w:t>
      </w:r>
    </w:p>
    <w:p w:rsidR="008C3D87" w:rsidRPr="001F346F" w:rsidRDefault="008C3D87" w:rsidP="006F3368">
      <w:pPr>
        <w:ind w:firstLine="540"/>
        <w:jc w:val="both"/>
        <w:rPr>
          <w:bCs/>
        </w:rPr>
      </w:pPr>
      <w:r w:rsidRPr="001F346F">
        <w:t xml:space="preserve">- находится на рассмотрении – 61обращение (более </w:t>
      </w:r>
      <w:r w:rsidRPr="001F346F">
        <w:rPr>
          <w:bCs/>
        </w:rPr>
        <w:t>2,1 %).</w:t>
      </w:r>
    </w:p>
    <w:p w:rsidR="008C3D87" w:rsidRPr="001F346F" w:rsidRDefault="008C3D87" w:rsidP="006F3368">
      <w:pPr>
        <w:ind w:firstLine="540"/>
        <w:jc w:val="both"/>
      </w:pPr>
      <w:r w:rsidRPr="001F346F">
        <w:t>На все, поступившие обращения, в адрес к Главе администрации города, к заместителям главы администрации города,гражданам предоставлены письменные ответы, посредством заказных писем через отделение Почты России, и выданы лично заявителям.</w:t>
      </w:r>
    </w:p>
    <w:p w:rsidR="008C3D87" w:rsidRPr="001F346F" w:rsidRDefault="008C3D87" w:rsidP="00045D38">
      <w:pPr>
        <w:ind w:firstLine="567"/>
        <w:jc w:val="both"/>
      </w:pPr>
      <w:r w:rsidRPr="001F346F">
        <w:rPr>
          <w:iCs/>
        </w:rPr>
        <w:t xml:space="preserve">В отдел по работе с обращениями граждан и социальной политики администрации города в 2014 году </w:t>
      </w:r>
      <w:r w:rsidRPr="001F346F">
        <w:t>за консультацией и дальнейшим направлении гражданина в соответствующий орган, в чьей компетенции находится тот или иной вопрос обратились 3676 человек.</w:t>
      </w:r>
    </w:p>
    <w:p w:rsidR="008C3D87" w:rsidRPr="001F346F" w:rsidRDefault="008C3D87" w:rsidP="00F24CD2">
      <w:pPr>
        <w:ind w:firstLine="540"/>
        <w:jc w:val="both"/>
      </w:pPr>
      <w:r w:rsidRPr="001F346F">
        <w:t>В связи со сложной социально-политической обстановкой, сложившейся на территории Украины, вынужденно покинувшим места своего проживания и прибывшим в город Радужный граждан Украины в 2014 году в отдел</w:t>
      </w:r>
      <w:r w:rsidRPr="001F346F">
        <w:rPr>
          <w:iCs/>
        </w:rPr>
        <w:t>по работе с обращениями граждан и социальной политики</w:t>
      </w:r>
      <w:r w:rsidRPr="001F346F">
        <w:t xml:space="preserve"> обратились с заявлениями и необходимыми документами по вопросам, связанным с предоставлением во временное пользование жилых помещений – 70 семей.</w:t>
      </w:r>
    </w:p>
    <w:p w:rsidR="008C3D87" w:rsidRPr="001F346F" w:rsidRDefault="008C3D87" w:rsidP="00F24CD2">
      <w:pPr>
        <w:ind w:firstLine="567"/>
        <w:jc w:val="both"/>
      </w:pPr>
      <w:r w:rsidRPr="001F346F">
        <w:t>За консультацией по выдаче адресной финансовой помощи лицам, имеющим статус беженца или получившим временное убежище в Российской Федерации обратилось 70 семей, из них с заявлением и необходимым пакетом  документов обратилось 19 семей.</w:t>
      </w:r>
    </w:p>
    <w:p w:rsidR="008C3D87" w:rsidRPr="001F346F" w:rsidRDefault="008C3D87" w:rsidP="00F24CD2">
      <w:pPr>
        <w:ind w:firstLine="567"/>
        <w:jc w:val="both"/>
        <w:rPr>
          <w:color w:val="333333"/>
        </w:rPr>
      </w:pPr>
      <w:r w:rsidRPr="001F346F">
        <w:t>В целях повышения качества и упорядочения работы с обращениями граждан,  специалистами отдела разработан и размещён в разделе «Информации для граждан»официального web-сайта администрации города Административный регламент рассмотрения обращений граждан в администрацию города Радужный, а также и графики приёма граждан главой администрации города, заместителями главы администрации города, руководителями и специалистами структурных подразделений.</w:t>
      </w:r>
    </w:p>
    <w:p w:rsidR="008C3D87" w:rsidRPr="001F346F" w:rsidRDefault="008C3D87" w:rsidP="006F3368">
      <w:pPr>
        <w:ind w:firstLine="540"/>
        <w:jc w:val="both"/>
        <w:rPr>
          <w:color w:val="FF0000"/>
        </w:rPr>
      </w:pPr>
    </w:p>
    <w:p w:rsidR="008C3D87" w:rsidRPr="001F346F" w:rsidRDefault="008C3D87" w:rsidP="00C7325D">
      <w:pPr>
        <w:autoSpaceDE w:val="0"/>
        <w:autoSpaceDN w:val="0"/>
        <w:adjustRightInd w:val="0"/>
        <w:jc w:val="center"/>
        <w:outlineLvl w:val="1"/>
        <w:rPr>
          <w:b/>
        </w:rPr>
      </w:pPr>
      <w:r w:rsidRPr="001F346F">
        <w:rPr>
          <w:b/>
        </w:rPr>
        <w:t>Информационная политика администрации города</w:t>
      </w:r>
    </w:p>
    <w:p w:rsidR="008C3D87" w:rsidRPr="001F346F" w:rsidRDefault="008C3D87" w:rsidP="00C7325D">
      <w:pPr>
        <w:autoSpaceDE w:val="0"/>
        <w:autoSpaceDN w:val="0"/>
        <w:adjustRightInd w:val="0"/>
        <w:jc w:val="center"/>
        <w:outlineLvl w:val="1"/>
        <w:rPr>
          <w:b/>
          <w:color w:val="FF0000"/>
        </w:rPr>
      </w:pPr>
    </w:p>
    <w:p w:rsidR="008C3D87" w:rsidRPr="001F346F" w:rsidRDefault="008C3D87" w:rsidP="00133C63">
      <w:pPr>
        <w:autoSpaceDE w:val="0"/>
        <w:autoSpaceDN w:val="0"/>
        <w:adjustRightInd w:val="0"/>
        <w:ind w:firstLine="567"/>
        <w:jc w:val="both"/>
        <w:outlineLvl w:val="1"/>
      </w:pPr>
      <w:r w:rsidRPr="001F346F">
        <w:t>Обеспечение информационной прозрачности деятельности главы администрации города Радужный и администрации города Радужный с использованием всех возможных каналов коммуникации по-прежнему были приоритетными задачами в 2014 году.</w:t>
      </w:r>
    </w:p>
    <w:p w:rsidR="008C3D87" w:rsidRPr="001F346F" w:rsidRDefault="008C3D87" w:rsidP="00133C63">
      <w:pPr>
        <w:ind w:firstLine="567"/>
        <w:jc w:val="both"/>
      </w:pPr>
      <w:r w:rsidRPr="001F346F">
        <w:t>Реализация информационной политики была направлена на обеспечение достоверности и доступности информации, развитие и расширение информационного пространства города Радужный. Продолжил свою работу медиа-холдинг МУП «Редакция газеты «Новости Радужного», работа подразделений которого была направлена создание единого информационного поля. Два раза в неделю в еженедельной городской общественно-политической газете «Новости Радужного» публиковались официальные документы и актуальные журналистские материалы о деятельности муниципальных органов власти и жизнедеятельности города Радужный. Ежедневно с актуальным выпуском окружных и городских новостей в эфир выходили телевидение «Новое время – Радужный» и «Радио – Радужный».</w:t>
      </w:r>
    </w:p>
    <w:p w:rsidR="008C3D87" w:rsidRPr="001F346F" w:rsidRDefault="008C3D87" w:rsidP="00133C63">
      <w:pPr>
        <w:ind w:firstLine="567"/>
        <w:jc w:val="both"/>
      </w:pPr>
      <w:r w:rsidRPr="001F346F">
        <w:t>Продолжено информационное взаимодействие с коллективом ООО «Радужнинское телевидение», представители которого систематически приглашались на пресс-конференции, встречи с населением, отчеты главы администрации города и другие значимые общественно-политические мероприятия.</w:t>
      </w:r>
    </w:p>
    <w:p w:rsidR="008C3D87" w:rsidRPr="001F346F" w:rsidRDefault="008C3D87" w:rsidP="00D42233">
      <w:pPr>
        <w:ind w:firstLine="567"/>
        <w:jc w:val="both"/>
      </w:pPr>
      <w:r w:rsidRPr="001F346F">
        <w:t>В целях качественного информационного освещения деятельности органов местногосамоуправления, обеспечения информационной открытости деятельности, а также участия граждан в общественной жизни города в 2014 году систематически организовывались выступления главы города, главы администрации города и его заместителей, руководителей и специалистов структурных подразделений администрации города, комментарии депутатов городской Думы и представителей общественных организаций в средствах массовой информации по основным общественно значимым событиям и темам. Всего за отчетный период организовано порядка 550 таких выступлений.</w:t>
      </w:r>
    </w:p>
    <w:p w:rsidR="008C3D87" w:rsidRPr="001F346F" w:rsidRDefault="008C3D87" w:rsidP="00D42233">
      <w:pPr>
        <w:ind w:firstLine="567"/>
        <w:jc w:val="both"/>
      </w:pPr>
      <w:r w:rsidRPr="001F346F">
        <w:t>Систематически глава администрации города встречался с журналистами городских средств массовой информации. Так, в начале 2014 года неоднократно на встречах подводились итоги ушедшего года, публиковались результаты социально-экономического развития города за отчетный период, намечались планы на ближайшую перспективу. В апреле 2014 года глава администрации города провел пресс-конференцию с журналистами всех городских СМИ. Еженедельно проводились рабочие совещания главы администрации города с руководителями и главными редакторами СМИ, позволяющие коллегиально формировать план-задание, определять наиболее актуальные и злободневные темы, координировать деятельность по освещению информационных блоков. В декабре 2014 года состоялось итоговое интервью главы администрации города, в ходе которого подведены предварительные итоги уходящего года и озвучены задачи на будущий год.</w:t>
      </w:r>
    </w:p>
    <w:p w:rsidR="008C3D87" w:rsidRPr="001F346F" w:rsidRDefault="008C3D87" w:rsidP="00D42233">
      <w:pPr>
        <w:ind w:firstLine="567"/>
        <w:jc w:val="both"/>
      </w:pPr>
      <w:r w:rsidRPr="001F346F">
        <w:t>Эффективным методом обсуждения и решения злободневных вопросов, обеспечения открытости и прозрачности деятельности органов местного самоуправления в 2014 году оставалась организация в течение отчетного периода цикла встреч руководителей муниципалитета, структурных подразделений администрации города, учреждений социальной сферы и органов социальной защиты населения с горожанами. Проведено шесть встреч по различной тематике – жилищная политика и жилищно-коммунальный комплекс, образование и молодежная политика, медицина и здравоохранение, опека и попечительство, социальная защита населения, культура и искусство, спорт и физическая культура (13.03.2014, 20.03.2014, 27.03.2014, 09.10.2014, 16.10.2014, 30.10.2014).</w:t>
      </w:r>
    </w:p>
    <w:p w:rsidR="008C3D87" w:rsidRPr="001F346F" w:rsidRDefault="008C3D87" w:rsidP="00D42233">
      <w:pPr>
        <w:ind w:firstLine="567"/>
        <w:jc w:val="both"/>
      </w:pPr>
      <w:r w:rsidRPr="001F346F">
        <w:t>Всего за отчетный период организовано два прямых эфира с главой администрации города в программе «Диалог» телеканала «Новое время – Радужный» (10.07.2014, 23.10.2014), главой города один раз (04.12.2014). Кроме того, в 2014 году на вопросы горожан в прямом эфире отвечали представители руководства Межрайонной Инспекции ФНС России № 6 по ХМАО – Югре (06.02.2014), начальник управления культуры и искусства администрации города (20.03.2014), начальник управления образования и молодежной политики администрации города (22.05.2014) и т.д.</w:t>
      </w:r>
    </w:p>
    <w:p w:rsidR="008C3D87" w:rsidRPr="001F346F" w:rsidRDefault="008C3D87" w:rsidP="00BC5B3F">
      <w:pPr>
        <w:ind w:firstLine="567"/>
        <w:jc w:val="both"/>
      </w:pPr>
      <w:r w:rsidRPr="001F346F">
        <w:t>Не менее эффективной формой взаимодействия с городскими СМИ, освещения волнующих горожан вопросов является проведение пресс-туров главы администрации города. В течение 2014 года в рамках рабочих поездок оценивался ход работ по подготовке к сдаче в эксплуатацию строящего здания детской поликлиники (февраль), качество организации летней оздоровительной кампании и деятельности детских лагерей (июль), подготовка объектов ЖКХ к осенне-зимнему периоду (август), готовность образовательных учреждений к началу нового учебного года (август) и т.д.</w:t>
      </w:r>
    </w:p>
    <w:p w:rsidR="008C3D87" w:rsidRPr="001F346F" w:rsidRDefault="008C3D87" w:rsidP="00133C63">
      <w:pPr>
        <w:autoSpaceDE w:val="0"/>
        <w:autoSpaceDN w:val="0"/>
        <w:adjustRightInd w:val="0"/>
        <w:ind w:firstLine="567"/>
        <w:jc w:val="both"/>
        <w:outlineLvl w:val="1"/>
      </w:pPr>
      <w:r w:rsidRPr="001F346F">
        <w:t>Нередкими были визиты главы администрации города в городские организации, предприятия и учреждения с целью общения с трудовыми коллективами. Неоднократно в феврале и марте при участии руководителей подразделений исполнительных органов власти, коллективов учреждений социальной сферы обсуждались итоги социально-экономического развития города, а также механизм формирования и выплаты заработной платы работникам бюджетной сферы. В мае 2014 года организована встреча главы администрации города с генеральным директором ОАО «Варьеганнефть» – дочернего предприятия нефтяной компании «РуссНефть» с целью подписания договора о сотрудничестве. Кроме того, в ноябре 2014 года проведен совместный брифинг главы администрации города и генерального директора ЦДО «Варьеганнефтегаз» НК «Роснефть». Обсуждались перспективы социального партнерства между администрацией города и нефтяной компанией, положение дел по добыче нефти и газа в ЦДО «Варьеганнефтегаз».</w:t>
      </w:r>
    </w:p>
    <w:p w:rsidR="008C3D87" w:rsidRPr="001F346F" w:rsidRDefault="008C3D87" w:rsidP="00BC5B3F">
      <w:pPr>
        <w:ind w:firstLine="567"/>
        <w:jc w:val="both"/>
      </w:pPr>
      <w:r w:rsidRPr="001F346F">
        <w:t>Новостная лента на главной странице официального сайта администрации г. Радужный является важным оперативным источником информации, ежедневно пополняется материалами о деятельности главы администрации города и администрации города, информацией от структурных подразделений исполнительных органов власти, учреждений Радужного, анонсами, объявлениями, обращениями, предупреждениями, пресс-релизами и т.д.</w:t>
      </w:r>
    </w:p>
    <w:p w:rsidR="008C3D87" w:rsidRPr="001F346F" w:rsidRDefault="008C3D87" w:rsidP="00BC5B3F">
      <w:pPr>
        <w:ind w:firstLine="567"/>
        <w:jc w:val="both"/>
      </w:pPr>
      <w:r w:rsidRPr="001F346F">
        <w:t>В целях более эффективного продвижения официального сайта администрации города, а также повышения открытости и доступности информации о деятельности органов местного самоуправления города Радужный разработаны и внедряются мероприятия по совершенствованию официального сайта. Это касается актуализации размещенной информации, введения новых рубрик и корректировки уже имеющихся. Некоторые изменения уже внесены, другие же направлены на долгосрочную перспективу.</w:t>
      </w:r>
    </w:p>
    <w:p w:rsidR="008C3D87" w:rsidRPr="001F346F" w:rsidRDefault="008C3D87" w:rsidP="00133C63">
      <w:pPr>
        <w:autoSpaceDE w:val="0"/>
        <w:autoSpaceDN w:val="0"/>
        <w:adjustRightInd w:val="0"/>
        <w:ind w:firstLine="567"/>
        <w:jc w:val="both"/>
        <w:outlineLvl w:val="1"/>
        <w:rPr>
          <w:b/>
          <w:color w:val="FF0000"/>
        </w:rPr>
      </w:pPr>
    </w:p>
    <w:p w:rsidR="008C3D87" w:rsidRPr="001F346F" w:rsidRDefault="008C3D87" w:rsidP="003E00FD">
      <w:pPr>
        <w:ind w:left="57" w:right="57" w:firstLine="540"/>
        <w:jc w:val="center"/>
        <w:rPr>
          <w:b/>
        </w:rPr>
      </w:pPr>
      <w:r w:rsidRPr="001F346F">
        <w:rPr>
          <w:b/>
        </w:rPr>
        <w:t>Исполнение государственных полономичий по охране прав детства, опеке и попечительству</w:t>
      </w:r>
    </w:p>
    <w:p w:rsidR="008C3D87" w:rsidRPr="001F346F" w:rsidRDefault="008C3D87" w:rsidP="003E00FD">
      <w:pPr>
        <w:autoSpaceDE w:val="0"/>
        <w:autoSpaceDN w:val="0"/>
        <w:adjustRightInd w:val="0"/>
        <w:ind w:firstLine="540"/>
        <w:jc w:val="both"/>
        <w:rPr>
          <w:b/>
          <w:color w:val="FF0000"/>
        </w:rPr>
      </w:pPr>
    </w:p>
    <w:p w:rsidR="008C3D87" w:rsidRPr="001F346F" w:rsidRDefault="008C3D87" w:rsidP="008A0BC7">
      <w:pPr>
        <w:ind w:firstLine="567"/>
        <w:jc w:val="both"/>
        <w:rPr>
          <w:color w:val="333333"/>
        </w:rPr>
      </w:pPr>
      <w:r w:rsidRPr="001F346F">
        <w:rPr>
          <w:color w:val="333333"/>
        </w:rPr>
        <w:t>На 01.01.2015 года в г. Радужный численность детей-сирот и  детей, оставшихся без попечения родителей, составляла 204 ребенка, все проживают в семьях, из них:  41 ребенок-сирота (20 % от общего количества детей, состоящих на учете), 163 ребенка (80%) – социальные сироты. 75 детей проживают в семьях усыновителей.</w:t>
      </w:r>
    </w:p>
    <w:p w:rsidR="008C3D87" w:rsidRPr="001F346F" w:rsidRDefault="008C3D87" w:rsidP="008A0BC7">
      <w:pPr>
        <w:ind w:firstLine="567"/>
        <w:jc w:val="both"/>
        <w:rPr>
          <w:color w:val="333333"/>
        </w:rPr>
      </w:pPr>
      <w:r w:rsidRPr="001F346F">
        <w:rPr>
          <w:color w:val="333333"/>
        </w:rPr>
        <w:t>За аналогичный период прошлого года число детей, состоящих на учете в управлении опеки и попечительства, составило 186, из них: из них:  35 детей-сирот (18,8 % от общего количества детей, состоящих на учете), 151 ребенок (81%) – социальные сироты. 72 ребенка проживают в семьях усыновителей.</w:t>
      </w:r>
    </w:p>
    <w:p w:rsidR="008C3D87" w:rsidRPr="001F346F" w:rsidRDefault="008C3D87" w:rsidP="008A0BC7">
      <w:pPr>
        <w:ind w:firstLine="567"/>
        <w:jc w:val="both"/>
      </w:pPr>
      <w:r w:rsidRPr="001F346F">
        <w:rPr>
          <w:color w:val="333333"/>
        </w:rPr>
        <w:t xml:space="preserve">По состоянию на конец отчётного года детей-сирот и детей, оставшихся без попечения родителей, находящихся под опекой (попечительством) – 121 (в динамике  с предыдущим годом – 116 детей), в приемных семьях – 82 ребенка, (в динамике  с предыдущим годом – 70 детей), в семьях усыновителей -  75 детей, (в динамике  с предыдущим годом – 72 детей). </w:t>
      </w:r>
    </w:p>
    <w:p w:rsidR="008C3D87" w:rsidRPr="001F346F" w:rsidRDefault="008C3D87" w:rsidP="008A0BC7">
      <w:pPr>
        <w:ind w:firstLine="567"/>
        <w:jc w:val="both"/>
        <w:rPr>
          <w:color w:val="333333"/>
        </w:rPr>
      </w:pPr>
      <w:r w:rsidRPr="001F346F">
        <w:rPr>
          <w:color w:val="333333"/>
        </w:rPr>
        <w:t>В 2014 году было выявлено 19 детей, из них: сирот – 7, оставшихся без попечения – 12.</w:t>
      </w:r>
    </w:p>
    <w:p w:rsidR="008C3D87" w:rsidRPr="001F346F" w:rsidRDefault="008C3D87" w:rsidP="008A0BC7">
      <w:pPr>
        <w:ind w:firstLine="567"/>
        <w:jc w:val="both"/>
        <w:rPr>
          <w:color w:val="333333"/>
        </w:rPr>
      </w:pPr>
      <w:r w:rsidRPr="001F346F">
        <w:rPr>
          <w:color w:val="333333"/>
        </w:rPr>
        <w:t xml:space="preserve">Большую часть (63%) выявленных детей, оставшихся без попечения родителей, составляют социальные сироты. Основной причиной социального сиротства является уклонение родителей от выполнения ими родительских обязанностей по содержанию и воспитанию детей. </w:t>
      </w:r>
    </w:p>
    <w:p w:rsidR="008C3D87" w:rsidRPr="001F346F" w:rsidRDefault="008C3D87" w:rsidP="008A0BC7">
      <w:pPr>
        <w:ind w:firstLine="567"/>
        <w:jc w:val="both"/>
        <w:rPr>
          <w:color w:val="333333"/>
        </w:rPr>
      </w:pPr>
      <w:r w:rsidRPr="001F346F">
        <w:rPr>
          <w:color w:val="333333"/>
        </w:rPr>
        <w:t>Из выявленных в отчётном году 19 детей-сирот и детей, оставшихся без попечения родителей:</w:t>
      </w:r>
    </w:p>
    <w:p w:rsidR="008C3D87" w:rsidRPr="001F346F" w:rsidRDefault="008C3D87" w:rsidP="008A0BC7">
      <w:pPr>
        <w:ind w:firstLine="567"/>
        <w:jc w:val="both"/>
        <w:rPr>
          <w:color w:val="333333"/>
        </w:rPr>
      </w:pPr>
      <w:r w:rsidRPr="001F346F">
        <w:rPr>
          <w:color w:val="333333"/>
        </w:rPr>
        <w:t>2 - переданы на воспитание в приёмную семью (2013 год – 1 ребенок);</w:t>
      </w:r>
    </w:p>
    <w:p w:rsidR="008C3D87" w:rsidRPr="001F346F" w:rsidRDefault="008C3D87" w:rsidP="008A0BC7">
      <w:pPr>
        <w:ind w:firstLine="567"/>
        <w:jc w:val="both"/>
        <w:rPr>
          <w:color w:val="333333"/>
        </w:rPr>
      </w:pPr>
      <w:r w:rsidRPr="001F346F">
        <w:rPr>
          <w:color w:val="333333"/>
        </w:rPr>
        <w:t>10 - переданы под опеку (2013 год – 10 детей;</w:t>
      </w:r>
    </w:p>
    <w:p w:rsidR="008C3D87" w:rsidRPr="001F346F" w:rsidRDefault="008C3D87" w:rsidP="008A0BC7">
      <w:pPr>
        <w:ind w:firstLine="567"/>
        <w:jc w:val="both"/>
        <w:rPr>
          <w:color w:val="333333"/>
        </w:rPr>
      </w:pPr>
      <w:r w:rsidRPr="001F346F">
        <w:rPr>
          <w:color w:val="333333"/>
        </w:rPr>
        <w:t>3 - возвращены родителям (2013 год – 7 детей).</w:t>
      </w:r>
    </w:p>
    <w:p w:rsidR="008C3D87" w:rsidRPr="001F346F" w:rsidRDefault="008C3D87" w:rsidP="008A0BC7">
      <w:pPr>
        <w:ind w:firstLine="567"/>
        <w:jc w:val="both"/>
        <w:rPr>
          <w:color w:val="333333"/>
        </w:rPr>
      </w:pPr>
      <w:r w:rsidRPr="001F346F">
        <w:rPr>
          <w:color w:val="333333"/>
        </w:rPr>
        <w:t>Всего в отчётном  году принято детей на воспитание:</w:t>
      </w:r>
    </w:p>
    <w:p w:rsidR="008C3D87" w:rsidRPr="001F346F" w:rsidRDefault="008C3D87" w:rsidP="008A0BC7">
      <w:pPr>
        <w:ind w:firstLine="567"/>
        <w:jc w:val="both"/>
        <w:rPr>
          <w:color w:val="333333"/>
        </w:rPr>
      </w:pPr>
      <w:r w:rsidRPr="001F346F">
        <w:rPr>
          <w:color w:val="333333"/>
        </w:rPr>
        <w:t>- в семьи опекунов (попечителей) – 23 ребенка (2013 год – 24 ребенка);</w:t>
      </w:r>
    </w:p>
    <w:p w:rsidR="008C3D87" w:rsidRPr="001F346F" w:rsidRDefault="008C3D87" w:rsidP="008A0BC7">
      <w:pPr>
        <w:ind w:firstLine="567"/>
        <w:jc w:val="both"/>
        <w:rPr>
          <w:color w:val="333333"/>
        </w:rPr>
      </w:pPr>
      <w:r w:rsidRPr="001F346F">
        <w:rPr>
          <w:color w:val="333333"/>
        </w:rPr>
        <w:t>- в приемные семьи – 16 детей, (2013 год  – 13 детей);</w:t>
      </w:r>
    </w:p>
    <w:p w:rsidR="008C3D87" w:rsidRPr="001F346F" w:rsidRDefault="008C3D87" w:rsidP="008A0BC7">
      <w:pPr>
        <w:ind w:firstLine="567"/>
        <w:jc w:val="both"/>
        <w:rPr>
          <w:color w:val="333333"/>
        </w:rPr>
      </w:pPr>
      <w:r w:rsidRPr="001F346F">
        <w:rPr>
          <w:color w:val="333333"/>
        </w:rPr>
        <w:t>- в семьи усыновителей 3 детей (2013 год – 4 детей).</w:t>
      </w:r>
    </w:p>
    <w:p w:rsidR="008C3D87" w:rsidRPr="001F346F" w:rsidRDefault="008C3D87" w:rsidP="008A0BC7">
      <w:pPr>
        <w:ind w:firstLine="567"/>
        <w:jc w:val="both"/>
        <w:rPr>
          <w:color w:val="333333"/>
        </w:rPr>
      </w:pPr>
      <w:r w:rsidRPr="001F346F">
        <w:rPr>
          <w:color w:val="333333"/>
        </w:rPr>
        <w:t>В государственные учреждения для детей-сирот и детей, оставшихся без попечения родителей в период 2013 -2014  гг. дети не помещались.</w:t>
      </w:r>
    </w:p>
    <w:p w:rsidR="008C3D87" w:rsidRPr="001F346F" w:rsidRDefault="008C3D87" w:rsidP="008A0BC7">
      <w:pPr>
        <w:ind w:firstLine="567"/>
        <w:jc w:val="both"/>
        <w:rPr>
          <w:color w:val="333333"/>
        </w:rPr>
      </w:pPr>
      <w:r w:rsidRPr="001F346F">
        <w:rPr>
          <w:color w:val="333333"/>
        </w:rPr>
        <w:t>За 2014 год лишены родительских прав 5 родителей в отношении 6 детей (2013 год - родителей, лишенных родительских прав 14, в отношении 18 детей); у 4 детей были лишены родительских прав оба родителя (2013 год - 13).</w:t>
      </w:r>
    </w:p>
    <w:p w:rsidR="008C3D87" w:rsidRPr="001F346F" w:rsidRDefault="008C3D87" w:rsidP="008A0BC7">
      <w:pPr>
        <w:ind w:firstLine="567"/>
        <w:jc w:val="both"/>
        <w:rPr>
          <w:color w:val="333333"/>
        </w:rPr>
      </w:pPr>
      <w:r w:rsidRPr="001F346F">
        <w:rPr>
          <w:color w:val="333333"/>
        </w:rPr>
        <w:t>В 2014 году общая сумма денежных средств на выплату единовременных пособий при всех формах устройства детей, лишенных родительского попечения, в семью, израсходованная в отчётном году, составила 390,1 тыс. рублей, количество получателей 21 человек.</w:t>
      </w:r>
    </w:p>
    <w:p w:rsidR="008C3D87" w:rsidRPr="001F346F" w:rsidRDefault="008C3D87" w:rsidP="008A0BC7">
      <w:pPr>
        <w:ind w:firstLine="567"/>
        <w:jc w:val="both"/>
      </w:pPr>
      <w:r w:rsidRPr="001F346F">
        <w:rPr>
          <w:color w:val="333333"/>
        </w:rPr>
        <w:t>Ассигнования по расходам напредоставление и обеспечение мер социальной поддержки детей-сирот и детей, оставшихся без попечения родителей, а также лиц из числа детей-сирот, оставшихся без попечения родителей, в отчётном году  в целом составили 120 500 тысяч рублей.</w:t>
      </w:r>
    </w:p>
    <w:p w:rsidR="008C3D87" w:rsidRPr="001F346F" w:rsidRDefault="008C3D87" w:rsidP="008A0BC7">
      <w:pPr>
        <w:ind w:firstLine="567"/>
        <w:jc w:val="both"/>
      </w:pPr>
      <w:r w:rsidRPr="001F346F">
        <w:rPr>
          <w:color w:val="333333"/>
        </w:rPr>
        <w:t>Расходы на выплату денежных средств на содержание ребенка, единовременного пособия и оплату труда при семейных формах устройства детей-сирот и детей, оставшихся без попечения родителей, в 2014 году составили 117 420,5 тысяч рублей.</w:t>
      </w:r>
    </w:p>
    <w:p w:rsidR="008C3D87" w:rsidRPr="001F346F" w:rsidRDefault="008C3D87" w:rsidP="008A0BC7">
      <w:pPr>
        <w:ind w:firstLine="567"/>
        <w:jc w:val="both"/>
        <w:rPr>
          <w:color w:val="333333"/>
        </w:rPr>
      </w:pPr>
      <w:r w:rsidRPr="001F346F">
        <w:rPr>
          <w:color w:val="333333"/>
        </w:rPr>
        <w:t>В 2014 году в списке на внеочередное предоставление жилого помещения специализированного жилищного фонда состояло 4 лица из числа детей-сирот и детей, оставшихся без попечения родителей. 3 человека в 2013 году не получили своевременно жилье из-за отсутствия финансирования из окружного бюджета. В 2014 году 7 человек обеспечены жилыми помещениями.</w:t>
      </w:r>
    </w:p>
    <w:p w:rsidR="008C3D87" w:rsidRPr="001F346F" w:rsidRDefault="008C3D87" w:rsidP="00273E64">
      <w:pPr>
        <w:autoSpaceDE w:val="0"/>
        <w:autoSpaceDN w:val="0"/>
        <w:adjustRightInd w:val="0"/>
        <w:jc w:val="center"/>
        <w:outlineLvl w:val="1"/>
        <w:rPr>
          <w:b/>
          <w:color w:val="FF0000"/>
        </w:rPr>
      </w:pPr>
    </w:p>
    <w:p w:rsidR="008C3D87" w:rsidRPr="001F346F" w:rsidRDefault="008C3D87" w:rsidP="00273E64">
      <w:pPr>
        <w:autoSpaceDE w:val="0"/>
        <w:autoSpaceDN w:val="0"/>
        <w:adjustRightInd w:val="0"/>
        <w:jc w:val="center"/>
        <w:outlineLvl w:val="1"/>
        <w:rPr>
          <w:b/>
          <w:color w:val="000000"/>
        </w:rPr>
      </w:pPr>
      <w:r w:rsidRPr="001F346F">
        <w:rPr>
          <w:b/>
          <w:color w:val="000000"/>
        </w:rPr>
        <w:t>Исполнение государственных полномочий  по деятельности административной комиссии</w:t>
      </w:r>
    </w:p>
    <w:p w:rsidR="008C3D87" w:rsidRPr="001F346F" w:rsidRDefault="008C3D87" w:rsidP="00273E64">
      <w:pPr>
        <w:autoSpaceDE w:val="0"/>
        <w:autoSpaceDN w:val="0"/>
        <w:adjustRightInd w:val="0"/>
        <w:ind w:firstLine="540"/>
        <w:jc w:val="both"/>
        <w:rPr>
          <w:color w:val="000000"/>
        </w:rPr>
      </w:pPr>
    </w:p>
    <w:p w:rsidR="008C3D87" w:rsidRPr="001F346F" w:rsidRDefault="008C3D87" w:rsidP="00D95BA8">
      <w:pPr>
        <w:ind w:firstLine="567"/>
        <w:jc w:val="both"/>
        <w:rPr>
          <w:color w:val="333333"/>
        </w:rPr>
      </w:pPr>
      <w:r w:rsidRPr="001F346F">
        <w:rPr>
          <w:color w:val="333333"/>
        </w:rPr>
        <w:t>За отчетный период в рамках исполнения переданных государственных полномочий административной комиссией администрации города Радужный рассматривалось 505 дел об административных правонарушениях.</w:t>
      </w:r>
    </w:p>
    <w:p w:rsidR="008C3D87" w:rsidRPr="001F346F" w:rsidRDefault="008C3D87" w:rsidP="00D95BA8">
      <w:pPr>
        <w:ind w:firstLine="567"/>
        <w:jc w:val="both"/>
        <w:rPr>
          <w:color w:val="333333"/>
        </w:rPr>
      </w:pPr>
      <w:r w:rsidRPr="001F346F">
        <w:rPr>
          <w:color w:val="333333"/>
        </w:rPr>
        <w:t>Основное количество дел было возбуждено сотрудниками Управления Министерства внутренних дел Российской Федерации по городу Радужному – 453 административных протокола, что составляет 90% от общего количества рассмотренных дел и на 40 % меньше, чем за 2013 год. </w:t>
      </w:r>
    </w:p>
    <w:p w:rsidR="008C3D87" w:rsidRPr="001F346F" w:rsidRDefault="008C3D87" w:rsidP="00D95BA8">
      <w:pPr>
        <w:ind w:firstLine="567"/>
        <w:jc w:val="both"/>
        <w:rPr>
          <w:color w:val="333333"/>
        </w:rPr>
      </w:pPr>
      <w:r w:rsidRPr="001F346F">
        <w:rPr>
          <w:color w:val="333333"/>
        </w:rPr>
        <w:t>Уполномоченными должностными лицами администрации города Радужный было возбуждено 52 административных протокола, что составляет 10 % от общего количества протоколов.</w:t>
      </w:r>
    </w:p>
    <w:p w:rsidR="008C3D87" w:rsidRPr="001F346F" w:rsidRDefault="008C3D87" w:rsidP="004C0C00">
      <w:pPr>
        <w:ind w:firstLine="567"/>
        <w:rPr>
          <w:color w:val="333333"/>
        </w:rPr>
      </w:pPr>
      <w:r w:rsidRPr="001F346F">
        <w:rPr>
          <w:color w:val="333333"/>
        </w:rPr>
        <w:t>Наибольшее количество протоколов составлено за правонарушения, связанные с торговлей с нарушением схемы размещения торговых объектов - 17 протоколов, за нарушение общепризнанных правил поведения – 290 протоколов, за нарушение покоя граждан – 118 протоколов, за размещение объявлений в неустановленных для этого местах – 20 протоколов, за купание в запрещенных местах 6 протоколов.</w:t>
      </w:r>
    </w:p>
    <w:p w:rsidR="008C3D87" w:rsidRPr="001F346F" w:rsidRDefault="008C3D87" w:rsidP="00D95BA8">
      <w:pPr>
        <w:ind w:firstLine="567"/>
        <w:jc w:val="both"/>
        <w:rPr>
          <w:color w:val="333333"/>
        </w:rPr>
      </w:pPr>
      <w:r w:rsidRPr="001F346F">
        <w:rPr>
          <w:color w:val="333333"/>
        </w:rPr>
        <w:t>По результатам рассмотрения административных материалов административной комиссией администрации города Радужный вынесено 466 постановлений о назначении административного наказания в виде штрафа  на общую сумму 250,9 тыс. рублей, 32 постановления о назначении наказания в виде предупреждения и 7 постановлений о прекращении производства по делу об административном правонарушении. За год взыскано штрафов на сумму 212 тыс. рублей.</w:t>
      </w:r>
    </w:p>
    <w:p w:rsidR="008C3D87" w:rsidRPr="001F346F" w:rsidRDefault="008C3D87" w:rsidP="00D95BA8">
      <w:pPr>
        <w:ind w:firstLine="567"/>
        <w:jc w:val="both"/>
        <w:rPr>
          <w:color w:val="333333"/>
        </w:rPr>
      </w:pPr>
      <w:r w:rsidRPr="001F346F">
        <w:rPr>
          <w:color w:val="333333"/>
        </w:rPr>
        <w:t>За отчетный период постановления административной комиссии администрации города не обжаловались </w:t>
      </w:r>
    </w:p>
    <w:p w:rsidR="008C3D87" w:rsidRPr="001F346F" w:rsidRDefault="008C3D87" w:rsidP="00273E64">
      <w:pPr>
        <w:autoSpaceDE w:val="0"/>
        <w:autoSpaceDN w:val="0"/>
        <w:adjustRightInd w:val="0"/>
        <w:ind w:firstLine="540"/>
        <w:jc w:val="both"/>
        <w:rPr>
          <w:color w:val="FF0000"/>
        </w:rPr>
      </w:pPr>
    </w:p>
    <w:p w:rsidR="008C3D87" w:rsidRPr="001F346F" w:rsidRDefault="008C3D87" w:rsidP="00273E64">
      <w:pPr>
        <w:autoSpaceDE w:val="0"/>
        <w:autoSpaceDN w:val="0"/>
        <w:adjustRightInd w:val="0"/>
        <w:jc w:val="center"/>
        <w:outlineLvl w:val="1"/>
        <w:rPr>
          <w:b/>
          <w:color w:val="000000"/>
        </w:rPr>
      </w:pPr>
      <w:r w:rsidRPr="001F346F">
        <w:rPr>
          <w:b/>
          <w:color w:val="000000"/>
        </w:rPr>
        <w:t>Исполнение государственных полномочий по регистрации актов</w:t>
      </w:r>
    </w:p>
    <w:p w:rsidR="008C3D87" w:rsidRPr="001F346F" w:rsidRDefault="008C3D87" w:rsidP="00273E64">
      <w:pPr>
        <w:autoSpaceDE w:val="0"/>
        <w:autoSpaceDN w:val="0"/>
        <w:adjustRightInd w:val="0"/>
        <w:jc w:val="center"/>
        <w:rPr>
          <w:b/>
          <w:color w:val="000000"/>
        </w:rPr>
      </w:pPr>
      <w:r w:rsidRPr="001F346F">
        <w:rPr>
          <w:b/>
          <w:color w:val="000000"/>
        </w:rPr>
        <w:t>гражданского состояния</w:t>
      </w:r>
    </w:p>
    <w:p w:rsidR="008C3D87" w:rsidRPr="001F346F" w:rsidRDefault="008C3D87" w:rsidP="00273E64">
      <w:pPr>
        <w:autoSpaceDE w:val="0"/>
        <w:autoSpaceDN w:val="0"/>
        <w:adjustRightInd w:val="0"/>
        <w:ind w:firstLine="540"/>
        <w:jc w:val="both"/>
        <w:rPr>
          <w:color w:val="000000"/>
        </w:rPr>
      </w:pPr>
    </w:p>
    <w:p w:rsidR="008C3D87" w:rsidRPr="001F346F" w:rsidRDefault="008C3D87" w:rsidP="004C0C00">
      <w:pPr>
        <w:ind w:firstLine="567"/>
        <w:jc w:val="both"/>
      </w:pPr>
      <w:r w:rsidRPr="001F346F">
        <w:rPr>
          <w:color w:val="000000"/>
        </w:rPr>
        <w:tab/>
        <w:t>В рамках реализации государственных полномочий по регистрации актов гражданского состояния в 2014 году зарегистрировано 1 856 записей актов гражданского состояния.</w:t>
      </w:r>
      <w:r w:rsidRPr="001F346F">
        <w:t xml:space="preserve">Исполнено 5 386 юридически значимых действий.  </w:t>
      </w:r>
    </w:p>
    <w:p w:rsidR="008C3D87" w:rsidRPr="001F346F" w:rsidRDefault="008C3D87" w:rsidP="00273E64">
      <w:pPr>
        <w:autoSpaceDE w:val="0"/>
        <w:autoSpaceDN w:val="0"/>
        <w:adjustRightInd w:val="0"/>
        <w:ind w:firstLine="540"/>
        <w:jc w:val="both"/>
        <w:rPr>
          <w:color w:val="000000"/>
        </w:rPr>
      </w:pPr>
    </w:p>
    <w:p w:rsidR="008C3D87" w:rsidRPr="001F346F" w:rsidRDefault="008C3D87" w:rsidP="00273E64">
      <w:pPr>
        <w:autoSpaceDE w:val="0"/>
        <w:autoSpaceDN w:val="0"/>
        <w:adjustRightInd w:val="0"/>
        <w:jc w:val="center"/>
        <w:rPr>
          <w:color w:val="000000"/>
        </w:rPr>
      </w:pPr>
      <w:r w:rsidRPr="001F346F">
        <w:rPr>
          <w:b/>
          <w:color w:val="000000"/>
        </w:rPr>
        <w:t>Количество зарегистрированных актов гражданского состояния</w:t>
      </w:r>
    </w:p>
    <w:p w:rsidR="008C3D87" w:rsidRPr="001F346F" w:rsidRDefault="008C3D87" w:rsidP="00273E64">
      <w:pPr>
        <w:autoSpaceDE w:val="0"/>
        <w:autoSpaceDN w:val="0"/>
        <w:adjustRightInd w:val="0"/>
        <w:ind w:left="567" w:hanging="27"/>
        <w:jc w:val="both"/>
        <w:rPr>
          <w:color w:val="000000"/>
        </w:rPr>
      </w:pPr>
    </w:p>
    <w:tbl>
      <w:tblPr>
        <w:tblW w:w="9214" w:type="dxa"/>
        <w:tblInd w:w="354" w:type="dxa"/>
        <w:tblLayout w:type="fixed"/>
        <w:tblCellMar>
          <w:left w:w="70" w:type="dxa"/>
          <w:right w:w="70" w:type="dxa"/>
        </w:tblCellMar>
        <w:tblLook w:val="0000"/>
      </w:tblPr>
      <w:tblGrid>
        <w:gridCol w:w="3969"/>
        <w:gridCol w:w="1417"/>
        <w:gridCol w:w="1276"/>
        <w:gridCol w:w="1276"/>
        <w:gridCol w:w="1276"/>
      </w:tblGrid>
      <w:tr w:rsidR="008C3D87" w:rsidRPr="001F346F" w:rsidTr="004C0C00">
        <w:trPr>
          <w:cantSplit/>
          <w:trHeight w:val="460"/>
        </w:trPr>
        <w:tc>
          <w:tcPr>
            <w:tcW w:w="3969"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ind w:left="-354" w:firstLine="567"/>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Показатель</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2011 год</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2012 год</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2013 год</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2014 год</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Общее количество записей актов гражданского состояния,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1 807</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1 733</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1 752</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1 856</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из них: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 рождении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653</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691</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705</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706</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 смерти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232</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212</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181</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243</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 заключении брака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456</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409</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401</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417</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 расторжении брака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349</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297</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316</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321</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об усыновлении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11</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об установлении отцовства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75</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77</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92</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96</w:t>
            </w:r>
          </w:p>
        </w:tc>
      </w:tr>
      <w:tr w:rsidR="008C3D87" w:rsidRPr="001F346F" w:rsidTr="004C0C00">
        <w:trPr>
          <w:cantSplit/>
          <w:trHeight w:val="240"/>
        </w:trPr>
        <w:tc>
          <w:tcPr>
            <w:tcW w:w="3969" w:type="dxa"/>
            <w:tcBorders>
              <w:top w:val="single" w:sz="6" w:space="0" w:color="auto"/>
              <w:left w:val="single" w:sz="6" w:space="0" w:color="auto"/>
              <w:bottom w:val="single" w:sz="6" w:space="0" w:color="auto"/>
              <w:right w:val="single" w:sz="6" w:space="0" w:color="auto"/>
            </w:tcBorders>
          </w:tcPr>
          <w:p w:rsidR="008C3D87" w:rsidRPr="001F346F" w:rsidRDefault="008C3D87" w:rsidP="008D7EFD">
            <w:pPr>
              <w:pStyle w:val="ConsPlusCell"/>
              <w:widowControl/>
              <w:rPr>
                <w:rFonts w:ascii="Times New Roman" w:hAnsi="Times New Roman" w:cs="Times New Roman"/>
                <w:color w:val="000000"/>
                <w:sz w:val="24"/>
                <w:szCs w:val="24"/>
              </w:rPr>
            </w:pPr>
            <w:r w:rsidRPr="001F346F">
              <w:rPr>
                <w:rFonts w:ascii="Times New Roman" w:hAnsi="Times New Roman" w:cs="Times New Roman"/>
                <w:color w:val="000000"/>
                <w:sz w:val="24"/>
                <w:szCs w:val="24"/>
              </w:rPr>
              <w:t xml:space="preserve">о перемене имени                                         </w:t>
            </w:r>
          </w:p>
        </w:tc>
        <w:tc>
          <w:tcPr>
            <w:tcW w:w="1417"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37</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36</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8D7EFD">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49</w:t>
            </w:r>
          </w:p>
        </w:tc>
        <w:tc>
          <w:tcPr>
            <w:tcW w:w="1276" w:type="dxa"/>
            <w:tcBorders>
              <w:top w:val="single" w:sz="6" w:space="0" w:color="auto"/>
              <w:left w:val="single" w:sz="6" w:space="0" w:color="auto"/>
              <w:bottom w:val="single" w:sz="6" w:space="0" w:color="auto"/>
              <w:right w:val="single" w:sz="6" w:space="0" w:color="auto"/>
            </w:tcBorders>
            <w:vAlign w:val="center"/>
          </w:tcPr>
          <w:p w:rsidR="008C3D87" w:rsidRPr="001F346F" w:rsidRDefault="008C3D87" w:rsidP="004C0C00">
            <w:pPr>
              <w:pStyle w:val="ConsPlusCell"/>
              <w:widowControl/>
              <w:jc w:val="center"/>
              <w:rPr>
                <w:rFonts w:ascii="Times New Roman" w:hAnsi="Times New Roman" w:cs="Times New Roman"/>
                <w:color w:val="000000"/>
                <w:sz w:val="24"/>
                <w:szCs w:val="24"/>
              </w:rPr>
            </w:pPr>
            <w:r w:rsidRPr="001F346F">
              <w:rPr>
                <w:rFonts w:ascii="Times New Roman" w:hAnsi="Times New Roman" w:cs="Times New Roman"/>
                <w:color w:val="000000"/>
                <w:sz w:val="24"/>
                <w:szCs w:val="24"/>
              </w:rPr>
              <w:t>66</w:t>
            </w:r>
          </w:p>
        </w:tc>
      </w:tr>
    </w:tbl>
    <w:p w:rsidR="008C3D87" w:rsidRPr="001F346F" w:rsidRDefault="008C3D87" w:rsidP="00273E64">
      <w:pPr>
        <w:autoSpaceDE w:val="0"/>
        <w:autoSpaceDN w:val="0"/>
        <w:adjustRightInd w:val="0"/>
        <w:ind w:firstLine="540"/>
        <w:jc w:val="both"/>
        <w:rPr>
          <w:color w:val="000000"/>
        </w:rPr>
      </w:pPr>
    </w:p>
    <w:p w:rsidR="008C3D87" w:rsidRPr="001F346F" w:rsidRDefault="008C3D87" w:rsidP="00E60172">
      <w:pPr>
        <w:ind w:firstLine="567"/>
        <w:jc w:val="both"/>
      </w:pPr>
      <w:r w:rsidRPr="001F346F">
        <w:t>В 2014 году выдано 3 286 свидетельств о государственной регистрации актов гражданского состояния, из них 768 – повторных; 1 625 справок; заведено 64 дела по внесению исправлений изменений в записи актов гражданского состояния.</w:t>
      </w:r>
    </w:p>
    <w:p w:rsidR="008C3D87" w:rsidRPr="001F346F" w:rsidRDefault="008C3D87" w:rsidP="00E60172">
      <w:pPr>
        <w:ind w:firstLine="567"/>
        <w:jc w:val="both"/>
      </w:pPr>
      <w:r w:rsidRPr="001F346F">
        <w:t>Рассмотрено 255 заявлений граждан о внесении исправлений и изменений в записи актов гражданского состояния, 128 обращений граждан об истребовании документов о государственной регистрации актов гражданского состояния с территорий иностранных государств.</w:t>
      </w:r>
    </w:p>
    <w:p w:rsidR="008C3D87" w:rsidRPr="001F346F" w:rsidRDefault="008C3D87" w:rsidP="00E60172">
      <w:pPr>
        <w:ind w:firstLine="567"/>
        <w:jc w:val="both"/>
      </w:pPr>
      <w:r w:rsidRPr="001F346F">
        <w:t>Исполнено 219  извещений о внесении исправлений и изменений в записи актов гражданского состояния, поступившие из органов ЗАГС Российской Федерации и иностранных государств (установление отцовства, усыновление (удочерение), перемена имени), 5 заключений органов ЗАГС о внесении исправлений и изменений в записи актов гражданского состояния.</w:t>
      </w:r>
    </w:p>
    <w:p w:rsidR="008C3D87" w:rsidRPr="001F346F" w:rsidRDefault="008C3D87" w:rsidP="00E60172">
      <w:pPr>
        <w:ind w:firstLine="567"/>
        <w:jc w:val="both"/>
      </w:pPr>
      <w:r w:rsidRPr="001F346F">
        <w:t>На основании заявления другого супруга о дополнении записи акта о расторжении брака дооформлено 132 записи актов о расторжении брака.</w:t>
      </w:r>
    </w:p>
    <w:p w:rsidR="008C3D87" w:rsidRPr="001F346F" w:rsidRDefault="008C3D87" w:rsidP="00E60172">
      <w:pPr>
        <w:ind w:firstLine="567"/>
        <w:jc w:val="both"/>
      </w:pPr>
      <w:r w:rsidRPr="001F346F">
        <w:t>За государственную регистрацию актов гражданского состояния и совершение юридически значимых действий гражданами в 2014 году оплачена госпошлина  в размере 629,1 тыс. рублей.</w:t>
      </w:r>
    </w:p>
    <w:p w:rsidR="008C3D87" w:rsidRPr="001F346F" w:rsidRDefault="008C3D87" w:rsidP="00E60172">
      <w:pPr>
        <w:ind w:firstLine="567"/>
        <w:jc w:val="both"/>
      </w:pPr>
      <w:r w:rsidRPr="001F346F">
        <w:t>Начальником отдела ЗАГС администрации города в 2014 году рассмотрено    1 412 заявлений граждан.</w:t>
      </w:r>
    </w:p>
    <w:p w:rsidR="008C3D87" w:rsidRPr="001F346F" w:rsidRDefault="008C3D87" w:rsidP="00E60172">
      <w:pPr>
        <w:ind w:firstLine="567"/>
        <w:jc w:val="both"/>
      </w:pPr>
      <w:r w:rsidRPr="001F346F">
        <w:t>В 2014 году в отдел ЗАГС поступило 48 запросов от граждан по электронным каналам связи (через сайт города) на которые отправлены ответы.</w:t>
      </w:r>
    </w:p>
    <w:p w:rsidR="008C3D87" w:rsidRPr="001F346F" w:rsidRDefault="008C3D87" w:rsidP="00E60172">
      <w:pPr>
        <w:ind w:firstLine="567"/>
        <w:jc w:val="both"/>
      </w:pPr>
      <w:r w:rsidRPr="001F346F">
        <w:t>В торжественной обстановке проведены 187 регистраций заключения брака. С иностранными гражданами произведена 81 регистрация заключения брака. На основании постановления главы, зарегистрировали брак два гражданина не достигших совершеннолетия.</w:t>
      </w:r>
    </w:p>
    <w:p w:rsidR="008C3D87" w:rsidRPr="001F346F" w:rsidRDefault="008C3D87" w:rsidP="00EB75C9">
      <w:pPr>
        <w:ind w:firstLine="567"/>
        <w:jc w:val="both"/>
      </w:pPr>
      <w:r w:rsidRPr="001F346F">
        <w:t>В 2014 году в городе Радужный зарегистрировано 706 детей, из них 6 двойни. Мальчиков родилось 371, девочек - 335. Количество одиноких матерей увеличилось и составило – 65 (в 2013 году – 53). Родилось 9 детей у несовершеннолетних родителей. У матерей не состоявших в браке родилось 65 детей. Зарегистрировано  3мертворожденных ребенка.</w:t>
      </w:r>
    </w:p>
    <w:p w:rsidR="008C3D87" w:rsidRPr="001F346F" w:rsidRDefault="008C3D87" w:rsidP="00EB75C9">
      <w:pPr>
        <w:ind w:firstLine="567"/>
        <w:jc w:val="both"/>
      </w:pPr>
      <w:r w:rsidRPr="001F346F">
        <w:t xml:space="preserve">Наиболее распространенные имена, которыми называли в 2014 году мальчиков: Артем, Дмитрий, Максим; девочек: Дарья, Елизавета, Анастасия. Называли детей в этом году, редкими именами, такими, как: Матрона, Доминика, Селена, Макар, Савва, Савелий, Трофим, Гордей, Платон. </w:t>
      </w:r>
    </w:p>
    <w:p w:rsidR="008C3D87" w:rsidRPr="001F346F" w:rsidRDefault="008C3D87" w:rsidP="00273E64">
      <w:pPr>
        <w:autoSpaceDE w:val="0"/>
        <w:autoSpaceDN w:val="0"/>
        <w:adjustRightInd w:val="0"/>
        <w:ind w:firstLine="540"/>
        <w:jc w:val="both"/>
        <w:rPr>
          <w:color w:val="000000"/>
        </w:rPr>
      </w:pPr>
      <w:r w:rsidRPr="001F346F">
        <w:rPr>
          <w:color w:val="000000"/>
        </w:rPr>
        <w:t>Стало традицией к Международному дню семьи, Международному дню защиты детейпоздравлять родителей, у которых родились дети в эти дни, а также проводить семейные юбилеи. В 2014 году во Дворце Бракосочетания чествовали 10, 20, 25, 35 –летних юбиляров.</w:t>
      </w:r>
    </w:p>
    <w:p w:rsidR="008C3D87" w:rsidRPr="001F346F" w:rsidRDefault="008C3D87" w:rsidP="00724DC0">
      <w:pPr>
        <w:ind w:firstLine="567"/>
        <w:jc w:val="both"/>
      </w:pPr>
      <w:r w:rsidRPr="001F346F">
        <w:t>На день молодежи на городской сцене был организован совместно с молодежной организацией «Вектор М» парад невест, где девушки, совсем недавно заключившие брак продемонстрировали не только свои наряды и хореографические способности, но и хозяйственно-бытовые навыки, такие как: выпечка блинов, правильно и красиво завязать мужской галстук, умение ласковым словом сгладить семейную ссору и др. Затем в хоровод из красавиц-невест были приглашены молодожены, заключившие в этот день брак во Дворце Бракосочетаний. Звучали поздравления в их адрес от главы города и творческих коллективов города.</w:t>
      </w:r>
    </w:p>
    <w:p w:rsidR="008C3D87" w:rsidRPr="001F346F" w:rsidRDefault="008C3D87" w:rsidP="00724DC0">
      <w:pPr>
        <w:ind w:firstLine="567"/>
        <w:jc w:val="both"/>
      </w:pPr>
      <w:r w:rsidRPr="001F346F">
        <w:t>На День Петра и Февронии наш город посетила губернатор Ханты-Мансийского округа Наталья Владимировна Комарова. Были вручены общественные награды – медаль «За любовь и верность» трем семьям города. А также в город были приглашены семьи из десяти близлежащих городов для вручения  наград. Встреча  произошла за круглым столом в теплой дружественной обстановке.</w:t>
      </w:r>
    </w:p>
    <w:p w:rsidR="008C3D87" w:rsidRPr="001F346F" w:rsidRDefault="008C3D87" w:rsidP="00724DC0">
      <w:pPr>
        <w:ind w:firstLine="567"/>
        <w:jc w:val="both"/>
      </w:pPr>
      <w:r w:rsidRPr="001F346F">
        <w:t xml:space="preserve">В  день города на главной городской сцене  была проведена торжественная регистрация брака в национальных славянских традициях с привлечением народно-фольклорных коллективов. От главы города были вручены поздравительные адреса и сувениры трем  семьям, удостоенные медали «за любовь и верность». Традиционно на сцену были приглашены молодожены, зарегистрировавшие в этот день брак для поздравления и вручения подарков. Юбиляры семейной жизни поделились секретами счастливой семейной жизни  и поздравили молодоженов, пожелав им через много лет стать обладателями таких же медалей «За любовь и верность». </w:t>
      </w:r>
    </w:p>
    <w:p w:rsidR="008C3D87" w:rsidRPr="001F346F" w:rsidRDefault="008C3D87" w:rsidP="00E1180E">
      <w:pPr>
        <w:autoSpaceDE w:val="0"/>
        <w:autoSpaceDN w:val="0"/>
        <w:adjustRightInd w:val="0"/>
        <w:jc w:val="center"/>
        <w:outlineLvl w:val="1"/>
        <w:rPr>
          <w:b/>
          <w:color w:val="FF0000"/>
        </w:rPr>
      </w:pPr>
    </w:p>
    <w:p w:rsidR="008C3D87" w:rsidRPr="001F346F" w:rsidRDefault="008C3D87" w:rsidP="00E1180E">
      <w:pPr>
        <w:autoSpaceDE w:val="0"/>
        <w:autoSpaceDN w:val="0"/>
        <w:adjustRightInd w:val="0"/>
        <w:jc w:val="center"/>
        <w:outlineLvl w:val="1"/>
        <w:rPr>
          <w:b/>
          <w:color w:val="000000"/>
        </w:rPr>
      </w:pPr>
      <w:r w:rsidRPr="001F346F">
        <w:rPr>
          <w:b/>
          <w:color w:val="000000"/>
        </w:rPr>
        <w:t>Исполнение государственных полномочий  по защите прав несовершеннолетних и профилактике правонарушений</w:t>
      </w:r>
    </w:p>
    <w:p w:rsidR="008C3D87" w:rsidRPr="001F346F" w:rsidRDefault="008C3D87" w:rsidP="00E1180E">
      <w:pPr>
        <w:ind w:firstLine="567"/>
        <w:jc w:val="both"/>
        <w:rPr>
          <w:color w:val="000000"/>
        </w:rPr>
      </w:pPr>
    </w:p>
    <w:p w:rsidR="008C3D87" w:rsidRPr="001F346F" w:rsidRDefault="008C3D87" w:rsidP="00E1180E">
      <w:pPr>
        <w:ind w:firstLine="567"/>
        <w:jc w:val="both"/>
      </w:pPr>
      <w:r w:rsidRPr="001F346F">
        <w:t>Основным направлением деятельности Комиссии по делам несовершеннолетних и защите их прав при администрации города Радужный (далее Комиссия) является координация работы органов и учреждений системы профилактики безнадзорности и правонарушений несовершеннолетних на территории города.</w:t>
      </w:r>
    </w:p>
    <w:p w:rsidR="008C3D87" w:rsidRPr="001F346F" w:rsidRDefault="008C3D87" w:rsidP="00E1180E">
      <w:pPr>
        <w:ind w:firstLine="567"/>
        <w:jc w:val="both"/>
      </w:pPr>
      <w:r w:rsidRPr="001F346F">
        <w:t xml:space="preserve"> В течение 2014 года Комиссией проведено 43 заседания (2013 год - 41 заседание), заслушано 207 вопросов воспитательно-профилактического характера (2013 год – 226), из них 91 дело по защите прав и законных интересов несовершеннолетних (2013 год – 99).</w:t>
      </w:r>
    </w:p>
    <w:p w:rsidR="008C3D87" w:rsidRPr="001F346F" w:rsidRDefault="008C3D87" w:rsidP="00E1180E">
      <w:pPr>
        <w:ind w:firstLine="567"/>
        <w:jc w:val="both"/>
      </w:pPr>
      <w:r w:rsidRPr="001F346F">
        <w:t>В рамках исполнения полномочий, возложенных на Комиссию административным законодательством, в течение года был рассмотрен 361 административный материал в отношении несовершеннолетних – 137, родителей детей и иных лиц – 224.</w:t>
      </w:r>
    </w:p>
    <w:p w:rsidR="008C3D87" w:rsidRPr="001F346F" w:rsidRDefault="008C3D87" w:rsidP="00E1180E">
      <w:pPr>
        <w:ind w:firstLine="567"/>
        <w:jc w:val="both"/>
      </w:pPr>
      <w:r w:rsidRPr="001F346F">
        <w:t xml:space="preserve">В 2014 году количество административныхправонарушений среди несовершеннолетних осталось на уровне 2013 года и составило 137. </w:t>
      </w:r>
    </w:p>
    <w:p w:rsidR="008C3D87" w:rsidRPr="001F346F" w:rsidRDefault="008C3D87" w:rsidP="00E1180E">
      <w:pPr>
        <w:ind w:firstLine="567"/>
        <w:jc w:val="both"/>
      </w:pPr>
      <w:r w:rsidRPr="001F346F">
        <w:t>Основными правонарушениями несовершеннолетнихстали:  административные правонарушения в области дорожного движения - 78 (57 %);  появление в общественных местах в состоянии опьянения – 21 (15,3 %).</w:t>
      </w:r>
    </w:p>
    <w:p w:rsidR="008C3D87" w:rsidRPr="001F346F" w:rsidRDefault="008C3D87" w:rsidP="00E1180E">
      <w:pPr>
        <w:ind w:firstLine="567"/>
        <w:jc w:val="both"/>
      </w:pPr>
      <w:r w:rsidRPr="001F346F">
        <w:t>Рассмотрено 39 дел об административных правонарушениях, связанных с употреблением алкогольной и иной спиртосодержащей продукции.</w:t>
      </w:r>
    </w:p>
    <w:p w:rsidR="008C3D87" w:rsidRPr="001F346F" w:rsidRDefault="008C3D87" w:rsidP="00E1180E">
      <w:pPr>
        <w:ind w:firstLine="567"/>
        <w:jc w:val="both"/>
      </w:pPr>
      <w:r w:rsidRPr="001F346F">
        <w:t>Комиссией в течение 2014 года принято 350 решений о назначении административного наказания, в том числе:</w:t>
      </w:r>
    </w:p>
    <w:p w:rsidR="008C3D87" w:rsidRPr="001F346F" w:rsidRDefault="008C3D87" w:rsidP="00E1180E">
      <w:pPr>
        <w:ind w:firstLine="567"/>
        <w:jc w:val="both"/>
      </w:pPr>
      <w:r w:rsidRPr="001F346F">
        <w:tab/>
        <w:t>предупреждений – 175, из них:</w:t>
      </w:r>
    </w:p>
    <w:p w:rsidR="008C3D87" w:rsidRPr="001F346F" w:rsidRDefault="008C3D87" w:rsidP="00E1180E">
      <w:pPr>
        <w:ind w:firstLine="567"/>
        <w:jc w:val="both"/>
      </w:pPr>
      <w:r w:rsidRPr="001F346F">
        <w:tab/>
      </w:r>
      <w:r w:rsidRPr="001F346F">
        <w:tab/>
        <w:t>- в отношении родителей – 108,</w:t>
      </w:r>
    </w:p>
    <w:p w:rsidR="008C3D87" w:rsidRPr="001F346F" w:rsidRDefault="008C3D87" w:rsidP="00E1180E">
      <w:pPr>
        <w:ind w:firstLine="567"/>
        <w:jc w:val="both"/>
      </w:pPr>
      <w:r w:rsidRPr="001F346F">
        <w:tab/>
      </w:r>
      <w:r w:rsidRPr="001F346F">
        <w:tab/>
        <w:t>- в отношении несовершеннолетних – 67.</w:t>
      </w:r>
    </w:p>
    <w:p w:rsidR="008C3D87" w:rsidRPr="001F346F" w:rsidRDefault="008C3D87" w:rsidP="00E1180E">
      <w:pPr>
        <w:ind w:firstLine="567"/>
        <w:jc w:val="both"/>
      </w:pPr>
      <w:r w:rsidRPr="001F346F">
        <w:tab/>
        <w:t>штрафов – 175, из них:</w:t>
      </w:r>
    </w:p>
    <w:p w:rsidR="008C3D87" w:rsidRPr="001F346F" w:rsidRDefault="008C3D87" w:rsidP="00E1180E">
      <w:pPr>
        <w:ind w:firstLine="567"/>
        <w:jc w:val="both"/>
      </w:pPr>
      <w:r w:rsidRPr="001F346F">
        <w:tab/>
      </w:r>
      <w:r w:rsidRPr="001F346F">
        <w:tab/>
        <w:t>- в отношении родителей и иных граждан – 104,</w:t>
      </w:r>
    </w:p>
    <w:p w:rsidR="008C3D87" w:rsidRPr="001F346F" w:rsidRDefault="008C3D87" w:rsidP="00E1180E">
      <w:pPr>
        <w:ind w:firstLine="567"/>
        <w:jc w:val="both"/>
      </w:pPr>
      <w:r w:rsidRPr="001F346F">
        <w:tab/>
      </w:r>
      <w:r w:rsidRPr="001F346F">
        <w:tab/>
        <w:t>- в отношении несовершеннолетних – 71.</w:t>
      </w:r>
    </w:p>
    <w:p w:rsidR="008C3D87" w:rsidRPr="001F346F" w:rsidRDefault="008C3D87" w:rsidP="003D24C9">
      <w:pPr>
        <w:ind w:left="-181" w:firstLine="720"/>
        <w:jc w:val="both"/>
      </w:pPr>
      <w:r w:rsidRPr="001F346F">
        <w:t xml:space="preserve">По итогам 2014 года, количество несовершеннолетних, состоящих на профилактическом учете в органах и учреждениях системы профилактики -  59  (2013 год – 67, 2012 год – 108). Основными критерием постановки на профилактический учет несовершеннолетних является совершение общественно опасных деяний, правонарушений, преступлений – 41 человек (69,5 %), за  употребление спиртных напитков поставлено на профилактический учет 12 – 20 %  (2013 год – 9, 2012 год - 8).  </w:t>
      </w:r>
    </w:p>
    <w:p w:rsidR="008C3D87" w:rsidRPr="001F346F" w:rsidRDefault="008C3D87" w:rsidP="00156184">
      <w:pPr>
        <w:ind w:left="-181" w:firstLine="720"/>
        <w:jc w:val="both"/>
      </w:pPr>
      <w:r w:rsidRPr="001F346F">
        <w:t>Из 59 несовершеннолетних, состоящих на профилактическом учете  – 53     (90 %) состоит на профилактическом учете в ОМВД России по г. Радужному (2013 год – 59 %).</w:t>
      </w:r>
    </w:p>
    <w:p w:rsidR="008C3D87" w:rsidRPr="001F346F" w:rsidRDefault="008C3D87" w:rsidP="00156184">
      <w:pPr>
        <w:ind w:firstLine="720"/>
        <w:jc w:val="both"/>
      </w:pPr>
      <w:r w:rsidRPr="001F346F">
        <w:t>Остается проблема неисполнения родителями (иными законными представителями) несовершеннолетних обязанностей по содержанию и воспитанию ребенка. За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 привлечено 66 родителей – 29,5 % (2013 год – 44,6 %, 2012 год – 40%).</w:t>
      </w:r>
    </w:p>
    <w:p w:rsidR="008C3D87" w:rsidRPr="001F346F" w:rsidRDefault="008C3D87" w:rsidP="00156184">
      <w:pPr>
        <w:ind w:left="-181" w:firstLine="720"/>
        <w:jc w:val="both"/>
      </w:pPr>
      <w:r w:rsidRPr="001F346F">
        <w:t>В течение 2014 года количество семей, находящихся в социально опасном положении,в отношении которых проводилась межведомственная индивидуальная профилактическая работа составило 88 (138 детей), находящихся в трудной жизненной ситуации – 27 (50 детей). За год снято с учета 29 семей (55 детей), находящихся в СОП по причине нормализации ситуации в семье – 19 (42 ребенка), 11 семей (19 детей) находящихся в ТЖС, по причине выхода из кризисной ситуации.</w:t>
      </w:r>
    </w:p>
    <w:p w:rsidR="008C3D87" w:rsidRPr="001F346F" w:rsidRDefault="008C3D87" w:rsidP="00156184">
      <w:pPr>
        <w:ind w:left="-181" w:firstLine="720"/>
        <w:jc w:val="both"/>
      </w:pPr>
      <w:r w:rsidRPr="001F346F">
        <w:t>По итогам 2014 года в муниципальном банке данных зарегистрировано 44 семьи (83 ребенка), находящихся в социально опасном положении, 16 семей (31 ребенок), находящихся в трудной жизненной ситуации.</w:t>
      </w:r>
    </w:p>
    <w:p w:rsidR="008C3D87" w:rsidRPr="001F346F" w:rsidRDefault="008C3D87" w:rsidP="00482C1F">
      <w:pPr>
        <w:ind w:left="-180" w:firstLine="720"/>
        <w:jc w:val="both"/>
      </w:pPr>
      <w:r w:rsidRPr="001F346F">
        <w:t xml:space="preserve">Анализируя сложившуюся ситуацию в городе Радужном за отчетный период, отмечается следующая </w:t>
      </w:r>
      <w:r w:rsidRPr="001F346F">
        <w:rPr>
          <w:b/>
        </w:rPr>
        <w:t>положительная динамика</w:t>
      </w:r>
      <w:r w:rsidRPr="001F346F">
        <w:t>:</w:t>
      </w:r>
    </w:p>
    <w:p w:rsidR="008C3D87" w:rsidRPr="001F346F" w:rsidRDefault="008C3D87" w:rsidP="00482C1F">
      <w:pPr>
        <w:ind w:left="-180" w:firstLine="720"/>
        <w:jc w:val="both"/>
      </w:pPr>
      <w:r w:rsidRPr="001F346F">
        <w:t>- снизилось на 68,4 %  количество преступлений, совершённых  несовершеннолетними  с 19 в 2013 году  до6  в 2014 году;</w:t>
      </w:r>
    </w:p>
    <w:p w:rsidR="008C3D87" w:rsidRPr="001F346F" w:rsidRDefault="008C3D87" w:rsidP="00482C1F">
      <w:pPr>
        <w:ind w:left="-180" w:firstLine="720"/>
        <w:jc w:val="both"/>
      </w:pPr>
      <w:r w:rsidRPr="001F346F">
        <w:t>- уменьшилось количество фактов нарушения  половой неприкосновенности  несовершеннолетних на 29 %  – с 7 в 2013 году до5 в 2014 году;</w:t>
      </w:r>
    </w:p>
    <w:p w:rsidR="008C3D87" w:rsidRPr="001F346F" w:rsidRDefault="008C3D87" w:rsidP="00482C1F">
      <w:pPr>
        <w:ind w:left="-180" w:firstLine="720"/>
        <w:jc w:val="both"/>
      </w:pPr>
      <w:r w:rsidRPr="001F346F">
        <w:t>- снизилось количество правонарушений, предусмотренных  частью 1 статьи  12.29 КоАП РФ «Нарушение пешеходом  или пассажиром  транспортного средства  Правил дорожного движения»  68  - 49,6 %   (2013 год –  74 -56 %);</w:t>
      </w:r>
    </w:p>
    <w:p w:rsidR="008C3D87" w:rsidRPr="001F346F" w:rsidRDefault="008C3D87" w:rsidP="00482C1F">
      <w:pPr>
        <w:pStyle w:val="BodyText"/>
        <w:spacing w:after="0"/>
        <w:ind w:left="-180" w:firstLine="720"/>
      </w:pPr>
      <w:r w:rsidRPr="001F346F">
        <w:t>- на территории города в течение 2014 года зафиксировано 16 чрезвычайных происшествий (2013 год – 57);</w:t>
      </w:r>
    </w:p>
    <w:p w:rsidR="008C3D87" w:rsidRPr="001F346F" w:rsidRDefault="008C3D87" w:rsidP="00482C1F">
      <w:pPr>
        <w:pStyle w:val="BodyText"/>
        <w:spacing w:after="0"/>
        <w:ind w:left="-180" w:firstLine="720"/>
      </w:pPr>
      <w:r w:rsidRPr="001F346F">
        <w:t>- снизилось количество самовольных  уходов несовершеннолетних из семей - 17 (11 человек)  (2013 год – 36 – 17 человек);</w:t>
      </w:r>
    </w:p>
    <w:p w:rsidR="008C3D87" w:rsidRPr="001F346F" w:rsidRDefault="008C3D87" w:rsidP="00482C1F">
      <w:pPr>
        <w:tabs>
          <w:tab w:val="left" w:pos="0"/>
        </w:tabs>
        <w:ind w:left="-180" w:firstLine="720"/>
        <w:jc w:val="both"/>
      </w:pPr>
      <w:r w:rsidRPr="001F346F">
        <w:t>- снизилось количество правонарушений, предусмотренных частью 1 статьи 6.24 «Нарушение установленного федеральным  законом запрета о курении  на отдельных  территориях, в помещения  и на объектах» – 7 (2013 год – 10);</w:t>
      </w:r>
    </w:p>
    <w:p w:rsidR="008C3D87" w:rsidRPr="001F346F" w:rsidRDefault="008C3D87" w:rsidP="00482C1F">
      <w:pPr>
        <w:ind w:left="-180" w:firstLine="720"/>
        <w:jc w:val="both"/>
      </w:pPr>
      <w:r w:rsidRPr="001F346F">
        <w:t>- в 1,8 раз выросло количество трудоустроенных   несовершеннолетних - 115 (2013 год -  65) в отношении  которых проводится индивидуальная  профилактическая работа;</w:t>
      </w:r>
    </w:p>
    <w:p w:rsidR="008C3D87" w:rsidRPr="001F346F" w:rsidRDefault="008C3D87" w:rsidP="00482C1F">
      <w:pPr>
        <w:pStyle w:val="BodyText"/>
        <w:spacing w:after="0"/>
        <w:ind w:left="-180" w:firstLine="720"/>
        <w:jc w:val="both"/>
      </w:pPr>
      <w:r w:rsidRPr="001F346F">
        <w:t>- по результатам мониторинга 55 (94 %) несовершеннолетних, в отношении которых проводится индивидуальная профилактическая работаи 79 несовершеннолетних (95 %), проживающих в семьях, находящихся в социально опасном положении, вовлечены в организованные формы досуга.</w:t>
      </w:r>
    </w:p>
    <w:p w:rsidR="008C3D87" w:rsidRPr="001F346F" w:rsidRDefault="008C3D87" w:rsidP="00482C1F">
      <w:pPr>
        <w:ind w:left="-180" w:firstLine="720"/>
        <w:jc w:val="both"/>
      </w:pPr>
      <w:r w:rsidRPr="001F346F">
        <w:t xml:space="preserve">Вместе с тем, необходимо отметить наличие </w:t>
      </w:r>
      <w:r w:rsidRPr="001F346F">
        <w:rPr>
          <w:b/>
        </w:rPr>
        <w:t>отрицательных показателей</w:t>
      </w:r>
      <w:r w:rsidRPr="001F346F">
        <w:t xml:space="preserve"> по следующим факторам:</w:t>
      </w:r>
    </w:p>
    <w:p w:rsidR="008C3D87" w:rsidRPr="001F346F" w:rsidRDefault="008C3D87" w:rsidP="00482C1F">
      <w:pPr>
        <w:ind w:left="-180" w:firstLine="720"/>
        <w:jc w:val="both"/>
      </w:pPr>
      <w:r w:rsidRPr="001F346F">
        <w:rPr>
          <w:i/>
        </w:rPr>
        <w:t xml:space="preserve">- </w:t>
      </w:r>
      <w:r w:rsidRPr="001F346F">
        <w:t>на  38 % увеличилось количество административных правонарушений, предусмотренных статьёй 20.21 КоАП РФ – «Появление в общественных местах в состоянии опьянения», совершённых несовершеннолетними  с  13 в 2013 году  до  21  в 2014 году;</w:t>
      </w:r>
    </w:p>
    <w:p w:rsidR="008C3D87" w:rsidRPr="001F346F" w:rsidRDefault="008C3D87" w:rsidP="00482C1F">
      <w:pPr>
        <w:ind w:left="-180" w:firstLine="720"/>
        <w:jc w:val="both"/>
      </w:pPr>
      <w:r w:rsidRPr="001F346F">
        <w:t>- на50 % выросло количество административных правонарушений, предусмотренных  статьёй 20.22 КоАП РФ –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совершённых  родителями (законными представителями) с  9 в 2013 году до 18 в 2014 году;</w:t>
      </w:r>
    </w:p>
    <w:p w:rsidR="008C3D87" w:rsidRPr="001F346F" w:rsidRDefault="008C3D87" w:rsidP="00482C1F">
      <w:pPr>
        <w:ind w:left="-180" w:firstLine="720"/>
        <w:jc w:val="both"/>
      </w:pPr>
      <w:r w:rsidRPr="001F346F">
        <w:t>- выросло количество преступлений, совершённых в отношении    несовершеннолетних  с 29 в 2013 году до  33 в 2014 году(в связи с отсутствием сведений из ОМВД о несовершеннолетних, в отношении которых совершено преступление, 33 несовершеннолетним, ставшим жертвами преступлений, не была обеспечена защита прав);</w:t>
      </w:r>
    </w:p>
    <w:p w:rsidR="008C3D87" w:rsidRPr="001F346F" w:rsidRDefault="008C3D87" w:rsidP="00482C1F">
      <w:pPr>
        <w:ind w:left="-180" w:firstLine="720"/>
        <w:jc w:val="both"/>
      </w:pPr>
      <w:r w:rsidRPr="001F346F">
        <w:t>- в 2,5 раза увеличилось количество правонарушений, предусмотренных частью 1 статьи 12.7  КоАП РФ «Управление транспортным  средством водителем, не имеющим  права  управления транспортным  средством» – 10 (2013 год  - 4);</w:t>
      </w:r>
    </w:p>
    <w:p w:rsidR="008C3D87" w:rsidRPr="001F346F" w:rsidRDefault="008C3D87" w:rsidP="00482C1F">
      <w:pPr>
        <w:ind w:left="-180" w:firstLine="720"/>
        <w:jc w:val="both"/>
      </w:pPr>
      <w:r w:rsidRPr="001F346F">
        <w:t xml:space="preserve">- отмечается уменьшение на 14,4 %  доли снятых семей по причине выхода из социально опасного положения - 19 (21,6 %) по сравнению с 2013 годом - 25 (36 %); </w:t>
      </w:r>
    </w:p>
    <w:p w:rsidR="008C3D87" w:rsidRPr="001F346F" w:rsidRDefault="008C3D87" w:rsidP="00482C1F">
      <w:pPr>
        <w:ind w:left="-180" w:firstLine="720"/>
        <w:jc w:val="both"/>
      </w:pPr>
      <w:r w:rsidRPr="001F346F">
        <w:t>- 2 случая  суицидальных  попыток, совершённых несовершеннолетними (1 случай  шантаж – несовершеннолетняя проживает в Канаде, по 2 случаю информация из ОМВД не поступала);</w:t>
      </w:r>
    </w:p>
    <w:p w:rsidR="008C3D87" w:rsidRPr="001F346F" w:rsidRDefault="008C3D87" w:rsidP="00482C1F">
      <w:pPr>
        <w:ind w:firstLine="567"/>
        <w:jc w:val="both"/>
      </w:pPr>
      <w:r w:rsidRPr="001F346F">
        <w:t xml:space="preserve"> - установлен факт жестокого  обращения с несовершеннолетним, в отношении которого проводилась индивидуальная профилактическая работа.</w:t>
      </w:r>
    </w:p>
    <w:p w:rsidR="008C3D87" w:rsidRPr="001F346F" w:rsidRDefault="008C3D87" w:rsidP="00482C1F">
      <w:pPr>
        <w:autoSpaceDE w:val="0"/>
        <w:autoSpaceDN w:val="0"/>
        <w:adjustRightInd w:val="0"/>
        <w:jc w:val="both"/>
        <w:outlineLvl w:val="1"/>
        <w:rPr>
          <w:b/>
          <w:color w:val="FF0000"/>
        </w:rPr>
      </w:pPr>
    </w:p>
    <w:p w:rsidR="008C3D87" w:rsidRPr="001F346F" w:rsidRDefault="008C3D87">
      <w:pPr>
        <w:autoSpaceDE w:val="0"/>
        <w:autoSpaceDN w:val="0"/>
        <w:adjustRightInd w:val="0"/>
        <w:jc w:val="both"/>
        <w:outlineLvl w:val="1"/>
        <w:rPr>
          <w:b/>
          <w:color w:val="FF0000"/>
        </w:rPr>
      </w:pPr>
    </w:p>
    <w:sectPr w:rsidR="008C3D87" w:rsidRPr="001F346F" w:rsidSect="004C3305">
      <w:footerReference w:type="even" r:id="rId7"/>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87" w:rsidRDefault="008C3D87">
      <w:r>
        <w:separator/>
      </w:r>
    </w:p>
  </w:endnote>
  <w:endnote w:type="continuationSeparator" w:id="1">
    <w:p w:rsidR="008C3D87" w:rsidRDefault="008C3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87" w:rsidRDefault="008C3D87" w:rsidP="00346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3D87" w:rsidRDefault="008C3D87" w:rsidP="00F63B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87" w:rsidRDefault="008C3D87" w:rsidP="00346B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3D87" w:rsidRDefault="008C3D87" w:rsidP="00F63B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87" w:rsidRDefault="008C3D87">
      <w:r>
        <w:separator/>
      </w:r>
    </w:p>
  </w:footnote>
  <w:footnote w:type="continuationSeparator" w:id="1">
    <w:p w:rsidR="008C3D87" w:rsidRDefault="008C3D87">
      <w:r>
        <w:continuationSeparator/>
      </w:r>
    </w:p>
  </w:footnote>
  <w:footnote w:id="2">
    <w:p w:rsidR="008C3D87" w:rsidRDefault="008C3D87" w:rsidP="00933E30">
      <w:pPr>
        <w:pStyle w:val="FootnoteText"/>
        <w:keepNext/>
        <w:widowControl w:val="0"/>
        <w:spacing w:after="0" w:line="240" w:lineRule="auto"/>
        <w:jc w:val="both"/>
      </w:pPr>
      <w:r>
        <w:rPr>
          <w:rStyle w:val="FootnoteReference"/>
        </w:rPr>
        <w:footnoteRef/>
      </w:r>
      <w:r w:rsidRPr="00B506BA">
        <w:rPr>
          <w:rFonts w:ascii="Times New Roman" w:hAnsi="Times New Roman"/>
        </w:rPr>
        <w:t>Оценка Депэкономики Югры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D79"/>
    <w:multiLevelType w:val="hybridMultilevel"/>
    <w:tmpl w:val="F4389F98"/>
    <w:lvl w:ilvl="0" w:tplc="DEB2FF8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670BE"/>
    <w:multiLevelType w:val="hybridMultilevel"/>
    <w:tmpl w:val="EDA0D5A8"/>
    <w:lvl w:ilvl="0" w:tplc="1130AAD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BD703A"/>
    <w:multiLevelType w:val="hybridMultilevel"/>
    <w:tmpl w:val="7E82D96A"/>
    <w:lvl w:ilvl="0" w:tplc="DEB2FF8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3">
    <w:nsid w:val="13BE1093"/>
    <w:multiLevelType w:val="hybridMultilevel"/>
    <w:tmpl w:val="7DD4A46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D72C2A"/>
    <w:multiLevelType w:val="hybridMultilevel"/>
    <w:tmpl w:val="E540822A"/>
    <w:lvl w:ilvl="0" w:tplc="D52C9B1E">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AA4379E"/>
    <w:multiLevelType w:val="hybridMultilevel"/>
    <w:tmpl w:val="C3DA0F4E"/>
    <w:lvl w:ilvl="0" w:tplc="C3D2D1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15E0E"/>
    <w:multiLevelType w:val="hybridMultilevel"/>
    <w:tmpl w:val="9B2C8C8E"/>
    <w:lvl w:ilvl="0" w:tplc="92902804">
      <w:start w:val="1"/>
      <w:numFmt w:val="decimal"/>
      <w:lvlText w:val="%1."/>
      <w:lvlJc w:val="left"/>
      <w:pPr>
        <w:tabs>
          <w:tab w:val="num" w:pos="1350"/>
        </w:tabs>
        <w:ind w:left="135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1AC7645"/>
    <w:multiLevelType w:val="hybridMultilevel"/>
    <w:tmpl w:val="1BDAF7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760E00"/>
    <w:multiLevelType w:val="hybridMultilevel"/>
    <w:tmpl w:val="AF586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7679D"/>
    <w:multiLevelType w:val="hybridMultilevel"/>
    <w:tmpl w:val="9BC0C41E"/>
    <w:lvl w:ilvl="0" w:tplc="968AC4FE">
      <w:start w:val="1"/>
      <w:numFmt w:val="bullet"/>
      <w:lvlText w:val=""/>
      <w:lvlJc w:val="left"/>
      <w:pPr>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28120332"/>
    <w:multiLevelType w:val="hybridMultilevel"/>
    <w:tmpl w:val="E592BA32"/>
    <w:lvl w:ilvl="0" w:tplc="7DDE3404">
      <w:start w:val="3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0E86235"/>
    <w:multiLevelType w:val="hybridMultilevel"/>
    <w:tmpl w:val="A41C5CF0"/>
    <w:lvl w:ilvl="0" w:tplc="154C5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9F295F"/>
    <w:multiLevelType w:val="hybridMultilevel"/>
    <w:tmpl w:val="AF6AF072"/>
    <w:lvl w:ilvl="0" w:tplc="D52C9B1E">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34444074"/>
    <w:multiLevelType w:val="hybridMultilevel"/>
    <w:tmpl w:val="D3201AC4"/>
    <w:lvl w:ilvl="0" w:tplc="47FA98BE">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984248"/>
    <w:multiLevelType w:val="hybridMultilevel"/>
    <w:tmpl w:val="E7543F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5BF0CE8"/>
    <w:multiLevelType w:val="hybridMultilevel"/>
    <w:tmpl w:val="C7407A14"/>
    <w:lvl w:ilvl="0" w:tplc="E892E742">
      <w:start w:val="1"/>
      <w:numFmt w:val="bullet"/>
      <w:lvlText w:val="-"/>
      <w:lvlJc w:val="left"/>
      <w:pPr>
        <w:tabs>
          <w:tab w:val="num" w:pos="900"/>
        </w:tabs>
        <w:ind w:left="9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5C0345C"/>
    <w:multiLevelType w:val="hybridMultilevel"/>
    <w:tmpl w:val="2D86F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382B30"/>
    <w:multiLevelType w:val="hybridMultilevel"/>
    <w:tmpl w:val="0B10EA3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F5C6C4D"/>
    <w:multiLevelType w:val="hybridMultilevel"/>
    <w:tmpl w:val="928C914E"/>
    <w:lvl w:ilvl="0" w:tplc="C6D448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A252A2"/>
    <w:multiLevelType w:val="hybridMultilevel"/>
    <w:tmpl w:val="AB185352"/>
    <w:lvl w:ilvl="0" w:tplc="EF147086">
      <w:start w:val="1"/>
      <w:numFmt w:val="decimal"/>
      <w:lvlText w:val="%1."/>
      <w:lvlJc w:val="left"/>
      <w:pPr>
        <w:tabs>
          <w:tab w:val="num" w:pos="1200"/>
        </w:tabs>
        <w:ind w:left="1200" w:hanging="360"/>
      </w:pPr>
      <w:rPr>
        <w:rFonts w:cs="Times New Roman"/>
        <w:b w:val="0"/>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1">
    <w:nsid w:val="4CFA57A4"/>
    <w:multiLevelType w:val="hybridMultilevel"/>
    <w:tmpl w:val="F84E7CC4"/>
    <w:lvl w:ilvl="0" w:tplc="DEB2FF8C">
      <w:start w:val="1"/>
      <w:numFmt w:val="bullet"/>
      <w:lvlText w:val=""/>
      <w:lvlJc w:val="left"/>
      <w:pPr>
        <w:tabs>
          <w:tab w:val="num" w:pos="1635"/>
        </w:tabs>
        <w:ind w:left="1635"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B25E01"/>
    <w:multiLevelType w:val="hybridMultilevel"/>
    <w:tmpl w:val="D7124A46"/>
    <w:lvl w:ilvl="0" w:tplc="CC78CC8C">
      <w:start w:val="1"/>
      <w:numFmt w:val="decimal"/>
      <w:lvlText w:val="%1."/>
      <w:lvlJc w:val="left"/>
      <w:pPr>
        <w:tabs>
          <w:tab w:val="num" w:pos="1260"/>
        </w:tabs>
        <w:ind w:left="1260" w:hanging="360"/>
      </w:pPr>
      <w:rPr>
        <w:rFonts w:cs="Times New Roman" w:hint="default"/>
      </w:rPr>
    </w:lvl>
    <w:lvl w:ilvl="1" w:tplc="9E4AF9BC">
      <w:numFmt w:val="none"/>
      <w:lvlText w:val=""/>
      <w:lvlJc w:val="left"/>
      <w:pPr>
        <w:tabs>
          <w:tab w:val="num" w:pos="360"/>
        </w:tabs>
      </w:pPr>
      <w:rPr>
        <w:rFonts w:cs="Times New Roman"/>
      </w:rPr>
    </w:lvl>
    <w:lvl w:ilvl="2" w:tplc="56BE3A92">
      <w:numFmt w:val="none"/>
      <w:lvlText w:val=""/>
      <w:lvlJc w:val="left"/>
      <w:pPr>
        <w:tabs>
          <w:tab w:val="num" w:pos="360"/>
        </w:tabs>
      </w:pPr>
      <w:rPr>
        <w:rFonts w:cs="Times New Roman"/>
      </w:rPr>
    </w:lvl>
    <w:lvl w:ilvl="3" w:tplc="81262BD0">
      <w:numFmt w:val="none"/>
      <w:lvlText w:val=""/>
      <w:lvlJc w:val="left"/>
      <w:pPr>
        <w:tabs>
          <w:tab w:val="num" w:pos="360"/>
        </w:tabs>
      </w:pPr>
      <w:rPr>
        <w:rFonts w:cs="Times New Roman"/>
      </w:rPr>
    </w:lvl>
    <w:lvl w:ilvl="4" w:tplc="53F2FB76">
      <w:numFmt w:val="none"/>
      <w:lvlText w:val=""/>
      <w:lvlJc w:val="left"/>
      <w:pPr>
        <w:tabs>
          <w:tab w:val="num" w:pos="360"/>
        </w:tabs>
      </w:pPr>
      <w:rPr>
        <w:rFonts w:cs="Times New Roman"/>
      </w:rPr>
    </w:lvl>
    <w:lvl w:ilvl="5" w:tplc="7B005420">
      <w:numFmt w:val="none"/>
      <w:lvlText w:val=""/>
      <w:lvlJc w:val="left"/>
      <w:pPr>
        <w:tabs>
          <w:tab w:val="num" w:pos="360"/>
        </w:tabs>
      </w:pPr>
      <w:rPr>
        <w:rFonts w:cs="Times New Roman"/>
      </w:rPr>
    </w:lvl>
    <w:lvl w:ilvl="6" w:tplc="EA929D74">
      <w:numFmt w:val="none"/>
      <w:lvlText w:val=""/>
      <w:lvlJc w:val="left"/>
      <w:pPr>
        <w:tabs>
          <w:tab w:val="num" w:pos="360"/>
        </w:tabs>
      </w:pPr>
      <w:rPr>
        <w:rFonts w:cs="Times New Roman"/>
      </w:rPr>
    </w:lvl>
    <w:lvl w:ilvl="7" w:tplc="1D0CBB20">
      <w:numFmt w:val="none"/>
      <w:lvlText w:val=""/>
      <w:lvlJc w:val="left"/>
      <w:pPr>
        <w:tabs>
          <w:tab w:val="num" w:pos="360"/>
        </w:tabs>
      </w:pPr>
      <w:rPr>
        <w:rFonts w:cs="Times New Roman"/>
      </w:rPr>
    </w:lvl>
    <w:lvl w:ilvl="8" w:tplc="5F68AAFC">
      <w:numFmt w:val="none"/>
      <w:lvlText w:val=""/>
      <w:lvlJc w:val="left"/>
      <w:pPr>
        <w:tabs>
          <w:tab w:val="num" w:pos="360"/>
        </w:tabs>
      </w:pPr>
      <w:rPr>
        <w:rFonts w:cs="Times New Roman"/>
      </w:rPr>
    </w:lvl>
  </w:abstractNum>
  <w:abstractNum w:abstractNumId="23">
    <w:nsid w:val="4ED61DEA"/>
    <w:multiLevelType w:val="hybridMultilevel"/>
    <w:tmpl w:val="BF467EFE"/>
    <w:lvl w:ilvl="0" w:tplc="47FA98BE">
      <w:start w:val="1"/>
      <w:numFmt w:val="bullet"/>
      <w:lvlText w:val="-"/>
      <w:lvlJc w:val="left"/>
      <w:pPr>
        <w:tabs>
          <w:tab w:val="num" w:pos="720"/>
        </w:tabs>
        <w:ind w:left="720" w:hanging="360"/>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4037E5"/>
    <w:multiLevelType w:val="hybridMultilevel"/>
    <w:tmpl w:val="1F126FF2"/>
    <w:lvl w:ilvl="0" w:tplc="9C4825C8">
      <w:start w:val="1"/>
      <w:numFmt w:val="bullet"/>
      <w:lvlText w:val=""/>
      <w:lvlJc w:val="left"/>
      <w:pPr>
        <w:tabs>
          <w:tab w:val="num" w:pos="900"/>
        </w:tabs>
        <w:ind w:left="90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6524EBB"/>
    <w:multiLevelType w:val="hybridMultilevel"/>
    <w:tmpl w:val="B6963312"/>
    <w:lvl w:ilvl="0" w:tplc="D52C9B1E">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56D27027"/>
    <w:multiLevelType w:val="hybridMultilevel"/>
    <w:tmpl w:val="863C148A"/>
    <w:lvl w:ilvl="0" w:tplc="968A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B508BC"/>
    <w:multiLevelType w:val="multilevel"/>
    <w:tmpl w:val="1166D942"/>
    <w:lvl w:ilvl="0">
      <w:start w:val="1"/>
      <w:numFmt w:val="bullet"/>
      <w:pStyle w:val="Verd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D152E"/>
    <w:multiLevelType w:val="singleLevel"/>
    <w:tmpl w:val="EC8676F8"/>
    <w:lvl w:ilvl="0">
      <w:start w:val="3"/>
      <w:numFmt w:val="upperRoman"/>
      <w:pStyle w:val="Heading4"/>
      <w:lvlText w:val="%1."/>
      <w:lvlJc w:val="left"/>
      <w:pPr>
        <w:tabs>
          <w:tab w:val="num" w:pos="720"/>
        </w:tabs>
        <w:ind w:left="720" w:hanging="720"/>
      </w:pPr>
      <w:rPr>
        <w:rFonts w:cs="Times New Roman" w:hint="default"/>
        <w:b/>
        <w:sz w:val="24"/>
      </w:rPr>
    </w:lvl>
  </w:abstractNum>
  <w:abstractNum w:abstractNumId="29">
    <w:nsid w:val="5D5602E4"/>
    <w:multiLevelType w:val="hybridMultilevel"/>
    <w:tmpl w:val="33521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E72018D"/>
    <w:multiLevelType w:val="hybridMultilevel"/>
    <w:tmpl w:val="792AB36A"/>
    <w:lvl w:ilvl="0" w:tplc="DEB2FF8C">
      <w:start w:val="1"/>
      <w:numFmt w:val="bullet"/>
      <w:lvlText w:val=""/>
      <w:lvlJc w:val="left"/>
      <w:pPr>
        <w:tabs>
          <w:tab w:val="num" w:pos="1788"/>
        </w:tabs>
        <w:ind w:left="1788"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6CE37A1"/>
    <w:multiLevelType w:val="hybridMultilevel"/>
    <w:tmpl w:val="A412D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D35F2A"/>
    <w:multiLevelType w:val="hybridMultilevel"/>
    <w:tmpl w:val="2B966BA2"/>
    <w:lvl w:ilvl="0" w:tplc="C6D448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2B386F"/>
    <w:multiLevelType w:val="hybridMultilevel"/>
    <w:tmpl w:val="8ED60A24"/>
    <w:lvl w:ilvl="0" w:tplc="2B328C86">
      <w:start w:val="1"/>
      <w:numFmt w:val="decimal"/>
      <w:lvlText w:val="%1."/>
      <w:lvlJc w:val="left"/>
      <w:pPr>
        <w:tabs>
          <w:tab w:val="num" w:pos="945"/>
        </w:tabs>
        <w:ind w:left="945" w:hanging="37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4">
    <w:nsid w:val="6A7E3252"/>
    <w:multiLevelType w:val="hybridMultilevel"/>
    <w:tmpl w:val="4CB418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C6530C7"/>
    <w:multiLevelType w:val="hybridMultilevel"/>
    <w:tmpl w:val="05DAFEF8"/>
    <w:lvl w:ilvl="0" w:tplc="DEB2FF8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910011"/>
    <w:multiLevelType w:val="hybridMultilevel"/>
    <w:tmpl w:val="81B473FA"/>
    <w:lvl w:ilvl="0" w:tplc="968A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AC4AAB"/>
    <w:multiLevelType w:val="hybridMultilevel"/>
    <w:tmpl w:val="34D6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337118"/>
    <w:multiLevelType w:val="hybridMultilevel"/>
    <w:tmpl w:val="AB740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F17D53"/>
    <w:multiLevelType w:val="hybridMultilevel"/>
    <w:tmpl w:val="72EAF992"/>
    <w:lvl w:ilvl="0" w:tplc="968A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9D4458"/>
    <w:multiLevelType w:val="hybridMultilevel"/>
    <w:tmpl w:val="63541F4E"/>
    <w:lvl w:ilvl="0" w:tplc="968A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17"/>
  </w:num>
  <w:num w:numId="4">
    <w:abstractNumId w:val="29"/>
  </w:num>
  <w:num w:numId="5">
    <w:abstractNumId w:val="37"/>
  </w:num>
  <w:num w:numId="6">
    <w:abstractNumId w:val="28"/>
  </w:num>
  <w:num w:numId="7">
    <w:abstractNumId w:val="13"/>
  </w:num>
  <w:num w:numId="8">
    <w:abstractNumId w:val="4"/>
  </w:num>
  <w:num w:numId="9">
    <w:abstractNumId w:val="25"/>
  </w:num>
  <w:num w:numId="10">
    <w:abstractNumId w:val="35"/>
  </w:num>
  <w:num w:numId="11">
    <w:abstractNumId w:val="30"/>
  </w:num>
  <w:num w:numId="12">
    <w:abstractNumId w:val="2"/>
  </w:num>
  <w:num w:numId="13">
    <w:abstractNumId w:val="0"/>
  </w:num>
  <w:num w:numId="14">
    <w:abstractNumId w:val="5"/>
  </w:num>
  <w:num w:numId="15">
    <w:abstractNumId w:val="14"/>
  </w:num>
  <w:num w:numId="16">
    <w:abstractNumId w:val="23"/>
  </w:num>
  <w:num w:numId="17">
    <w:abstractNumId w:val="20"/>
  </w:num>
  <w:num w:numId="18">
    <w:abstractNumId w:val="16"/>
  </w:num>
  <w:num w:numId="19">
    <w:abstractNumId w:val="39"/>
  </w:num>
  <w:num w:numId="20">
    <w:abstractNumId w:val="40"/>
  </w:num>
  <w:num w:numId="21">
    <w:abstractNumId w:val="26"/>
  </w:num>
  <w:num w:numId="22">
    <w:abstractNumId w:val="9"/>
  </w:num>
  <w:num w:numId="23">
    <w:abstractNumId w:val="27"/>
  </w:num>
  <w:num w:numId="24">
    <w:abstractNumId w:val="1"/>
  </w:num>
  <w:num w:numId="25">
    <w:abstractNumId w:val="36"/>
  </w:num>
  <w:num w:numId="26">
    <w:abstractNumId w:val="11"/>
  </w:num>
  <w:num w:numId="27">
    <w:abstractNumId w:val="21"/>
  </w:num>
  <w:num w:numId="28">
    <w:abstractNumId w:val="7"/>
  </w:num>
  <w:num w:numId="29">
    <w:abstractNumId w:val="32"/>
  </w:num>
  <w:num w:numId="30">
    <w:abstractNumId w:val="19"/>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3"/>
  </w:num>
  <w:num w:numId="40">
    <w:abstractNumId w:val="18"/>
  </w:num>
  <w:num w:numId="41">
    <w:abstractNumId w:val="1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25D"/>
    <w:rsid w:val="00001215"/>
    <w:rsid w:val="00002CF5"/>
    <w:rsid w:val="000041E4"/>
    <w:rsid w:val="000043F0"/>
    <w:rsid w:val="00005ADB"/>
    <w:rsid w:val="00005F77"/>
    <w:rsid w:val="0000686D"/>
    <w:rsid w:val="00006B8B"/>
    <w:rsid w:val="00006FC3"/>
    <w:rsid w:val="00007343"/>
    <w:rsid w:val="00007F1E"/>
    <w:rsid w:val="0001093B"/>
    <w:rsid w:val="000109C4"/>
    <w:rsid w:val="00010C8E"/>
    <w:rsid w:val="00011713"/>
    <w:rsid w:val="00012664"/>
    <w:rsid w:val="00012F9D"/>
    <w:rsid w:val="0001397A"/>
    <w:rsid w:val="00014B1C"/>
    <w:rsid w:val="000163F2"/>
    <w:rsid w:val="000167E8"/>
    <w:rsid w:val="000175CE"/>
    <w:rsid w:val="00020518"/>
    <w:rsid w:val="000210B4"/>
    <w:rsid w:val="000216B4"/>
    <w:rsid w:val="000232C3"/>
    <w:rsid w:val="00025E61"/>
    <w:rsid w:val="00026F2C"/>
    <w:rsid w:val="00027D93"/>
    <w:rsid w:val="000303DB"/>
    <w:rsid w:val="00030ECA"/>
    <w:rsid w:val="00031099"/>
    <w:rsid w:val="000316AF"/>
    <w:rsid w:val="00032461"/>
    <w:rsid w:val="00032478"/>
    <w:rsid w:val="00034644"/>
    <w:rsid w:val="00034B9A"/>
    <w:rsid w:val="000355D7"/>
    <w:rsid w:val="00035A57"/>
    <w:rsid w:val="00035FE5"/>
    <w:rsid w:val="0003665C"/>
    <w:rsid w:val="00036E41"/>
    <w:rsid w:val="00037DA3"/>
    <w:rsid w:val="0004298F"/>
    <w:rsid w:val="00042B20"/>
    <w:rsid w:val="000443BA"/>
    <w:rsid w:val="00044F63"/>
    <w:rsid w:val="00045381"/>
    <w:rsid w:val="00045D0F"/>
    <w:rsid w:val="00045D38"/>
    <w:rsid w:val="00050305"/>
    <w:rsid w:val="00050968"/>
    <w:rsid w:val="00050A11"/>
    <w:rsid w:val="0005172C"/>
    <w:rsid w:val="00055567"/>
    <w:rsid w:val="000569DB"/>
    <w:rsid w:val="00057828"/>
    <w:rsid w:val="0006139C"/>
    <w:rsid w:val="00061536"/>
    <w:rsid w:val="00061546"/>
    <w:rsid w:val="00061B1A"/>
    <w:rsid w:val="00061D98"/>
    <w:rsid w:val="00062FB4"/>
    <w:rsid w:val="00063519"/>
    <w:rsid w:val="0006538D"/>
    <w:rsid w:val="00065F17"/>
    <w:rsid w:val="000660B1"/>
    <w:rsid w:val="00067E7F"/>
    <w:rsid w:val="00071833"/>
    <w:rsid w:val="00071A66"/>
    <w:rsid w:val="00072CC9"/>
    <w:rsid w:val="00072E92"/>
    <w:rsid w:val="0007305E"/>
    <w:rsid w:val="00073576"/>
    <w:rsid w:val="0007443C"/>
    <w:rsid w:val="00074CBC"/>
    <w:rsid w:val="00075236"/>
    <w:rsid w:val="0007576F"/>
    <w:rsid w:val="00076939"/>
    <w:rsid w:val="000812AF"/>
    <w:rsid w:val="00081931"/>
    <w:rsid w:val="00081C35"/>
    <w:rsid w:val="000829CD"/>
    <w:rsid w:val="00082E23"/>
    <w:rsid w:val="00082F42"/>
    <w:rsid w:val="000835F2"/>
    <w:rsid w:val="000836A6"/>
    <w:rsid w:val="000853FA"/>
    <w:rsid w:val="00085931"/>
    <w:rsid w:val="00086644"/>
    <w:rsid w:val="00087655"/>
    <w:rsid w:val="00087E03"/>
    <w:rsid w:val="000912C0"/>
    <w:rsid w:val="00091712"/>
    <w:rsid w:val="00092A13"/>
    <w:rsid w:val="00092B3D"/>
    <w:rsid w:val="0009344A"/>
    <w:rsid w:val="00094B18"/>
    <w:rsid w:val="00094CBB"/>
    <w:rsid w:val="000963F3"/>
    <w:rsid w:val="00096B53"/>
    <w:rsid w:val="00096D0B"/>
    <w:rsid w:val="000977AF"/>
    <w:rsid w:val="000A0126"/>
    <w:rsid w:val="000A08E4"/>
    <w:rsid w:val="000A1B7D"/>
    <w:rsid w:val="000A1D3F"/>
    <w:rsid w:val="000A2C85"/>
    <w:rsid w:val="000A343A"/>
    <w:rsid w:val="000A41B0"/>
    <w:rsid w:val="000A4840"/>
    <w:rsid w:val="000A5A23"/>
    <w:rsid w:val="000A60F7"/>
    <w:rsid w:val="000A674D"/>
    <w:rsid w:val="000A74EC"/>
    <w:rsid w:val="000A79F4"/>
    <w:rsid w:val="000B0FFA"/>
    <w:rsid w:val="000B1029"/>
    <w:rsid w:val="000B12BC"/>
    <w:rsid w:val="000B1A68"/>
    <w:rsid w:val="000B1DC9"/>
    <w:rsid w:val="000B27EC"/>
    <w:rsid w:val="000B3747"/>
    <w:rsid w:val="000B3A6F"/>
    <w:rsid w:val="000B3ADE"/>
    <w:rsid w:val="000B562A"/>
    <w:rsid w:val="000B57E7"/>
    <w:rsid w:val="000B60C8"/>
    <w:rsid w:val="000B75D7"/>
    <w:rsid w:val="000B7B5C"/>
    <w:rsid w:val="000C172A"/>
    <w:rsid w:val="000C3DA8"/>
    <w:rsid w:val="000C4277"/>
    <w:rsid w:val="000C4621"/>
    <w:rsid w:val="000C5262"/>
    <w:rsid w:val="000C799D"/>
    <w:rsid w:val="000C7ED4"/>
    <w:rsid w:val="000D0BB8"/>
    <w:rsid w:val="000D4C50"/>
    <w:rsid w:val="000D5223"/>
    <w:rsid w:val="000D60EE"/>
    <w:rsid w:val="000D60F6"/>
    <w:rsid w:val="000D63BB"/>
    <w:rsid w:val="000D660E"/>
    <w:rsid w:val="000D73A3"/>
    <w:rsid w:val="000D74EF"/>
    <w:rsid w:val="000D7AD8"/>
    <w:rsid w:val="000E010C"/>
    <w:rsid w:val="000E037C"/>
    <w:rsid w:val="000E0C69"/>
    <w:rsid w:val="000E18C7"/>
    <w:rsid w:val="000E1C86"/>
    <w:rsid w:val="000E1E8B"/>
    <w:rsid w:val="000E2846"/>
    <w:rsid w:val="000E2B69"/>
    <w:rsid w:val="000E2EDB"/>
    <w:rsid w:val="000E3E85"/>
    <w:rsid w:val="000E4737"/>
    <w:rsid w:val="000E4B33"/>
    <w:rsid w:val="000F2D1D"/>
    <w:rsid w:val="000F38E3"/>
    <w:rsid w:val="000F4698"/>
    <w:rsid w:val="000F573D"/>
    <w:rsid w:val="000F5FE2"/>
    <w:rsid w:val="000F6A23"/>
    <w:rsid w:val="000F7E1B"/>
    <w:rsid w:val="000F7E2A"/>
    <w:rsid w:val="000F7E68"/>
    <w:rsid w:val="000F7F8A"/>
    <w:rsid w:val="00100B38"/>
    <w:rsid w:val="00100B3C"/>
    <w:rsid w:val="00100BAF"/>
    <w:rsid w:val="00101259"/>
    <w:rsid w:val="0010262C"/>
    <w:rsid w:val="00103472"/>
    <w:rsid w:val="00105765"/>
    <w:rsid w:val="00105C86"/>
    <w:rsid w:val="00110517"/>
    <w:rsid w:val="001113E8"/>
    <w:rsid w:val="00111902"/>
    <w:rsid w:val="00111E17"/>
    <w:rsid w:val="001120B0"/>
    <w:rsid w:val="00113D21"/>
    <w:rsid w:val="00113F17"/>
    <w:rsid w:val="001152D9"/>
    <w:rsid w:val="00120BEB"/>
    <w:rsid w:val="001218A3"/>
    <w:rsid w:val="00121CB8"/>
    <w:rsid w:val="00121D83"/>
    <w:rsid w:val="001231EE"/>
    <w:rsid w:val="00123A2F"/>
    <w:rsid w:val="0012492F"/>
    <w:rsid w:val="001261C5"/>
    <w:rsid w:val="001268A0"/>
    <w:rsid w:val="001272EF"/>
    <w:rsid w:val="0012777B"/>
    <w:rsid w:val="001303E4"/>
    <w:rsid w:val="001314E2"/>
    <w:rsid w:val="00131A84"/>
    <w:rsid w:val="00131ECC"/>
    <w:rsid w:val="00133C63"/>
    <w:rsid w:val="00134C81"/>
    <w:rsid w:val="00135BEE"/>
    <w:rsid w:val="00137CD3"/>
    <w:rsid w:val="00142071"/>
    <w:rsid w:val="0014261F"/>
    <w:rsid w:val="00142734"/>
    <w:rsid w:val="0014278B"/>
    <w:rsid w:val="00143007"/>
    <w:rsid w:val="00145786"/>
    <w:rsid w:val="001457F4"/>
    <w:rsid w:val="001458C4"/>
    <w:rsid w:val="00145B45"/>
    <w:rsid w:val="00146274"/>
    <w:rsid w:val="00146B41"/>
    <w:rsid w:val="00146DA9"/>
    <w:rsid w:val="00151D8B"/>
    <w:rsid w:val="00151F41"/>
    <w:rsid w:val="001523D5"/>
    <w:rsid w:val="00152597"/>
    <w:rsid w:val="00152856"/>
    <w:rsid w:val="00152E22"/>
    <w:rsid w:val="00153799"/>
    <w:rsid w:val="00153A14"/>
    <w:rsid w:val="00154801"/>
    <w:rsid w:val="00154E24"/>
    <w:rsid w:val="00155E99"/>
    <w:rsid w:val="00155F7D"/>
    <w:rsid w:val="00156184"/>
    <w:rsid w:val="00157144"/>
    <w:rsid w:val="00165389"/>
    <w:rsid w:val="00165519"/>
    <w:rsid w:val="001674DB"/>
    <w:rsid w:val="00170739"/>
    <w:rsid w:val="00171739"/>
    <w:rsid w:val="001719B5"/>
    <w:rsid w:val="00172A47"/>
    <w:rsid w:val="00172F27"/>
    <w:rsid w:val="00173B69"/>
    <w:rsid w:val="00174BDF"/>
    <w:rsid w:val="0017516B"/>
    <w:rsid w:val="0017518E"/>
    <w:rsid w:val="00175D29"/>
    <w:rsid w:val="00175EE0"/>
    <w:rsid w:val="0017703C"/>
    <w:rsid w:val="00177694"/>
    <w:rsid w:val="00177909"/>
    <w:rsid w:val="00180F73"/>
    <w:rsid w:val="001831D9"/>
    <w:rsid w:val="00183BCB"/>
    <w:rsid w:val="00183FF0"/>
    <w:rsid w:val="00184697"/>
    <w:rsid w:val="0018518E"/>
    <w:rsid w:val="001863CB"/>
    <w:rsid w:val="00186B98"/>
    <w:rsid w:val="00190032"/>
    <w:rsid w:val="00191E62"/>
    <w:rsid w:val="00191F0F"/>
    <w:rsid w:val="0019485F"/>
    <w:rsid w:val="00196830"/>
    <w:rsid w:val="0019711E"/>
    <w:rsid w:val="00197354"/>
    <w:rsid w:val="001A0B6A"/>
    <w:rsid w:val="001A3476"/>
    <w:rsid w:val="001A4527"/>
    <w:rsid w:val="001A61C3"/>
    <w:rsid w:val="001A64CC"/>
    <w:rsid w:val="001A6A47"/>
    <w:rsid w:val="001B13B6"/>
    <w:rsid w:val="001B1FD6"/>
    <w:rsid w:val="001B2E8B"/>
    <w:rsid w:val="001B37AD"/>
    <w:rsid w:val="001B6C25"/>
    <w:rsid w:val="001B702F"/>
    <w:rsid w:val="001C0B3E"/>
    <w:rsid w:val="001C1034"/>
    <w:rsid w:val="001C1967"/>
    <w:rsid w:val="001C1E6D"/>
    <w:rsid w:val="001C2228"/>
    <w:rsid w:val="001C3860"/>
    <w:rsid w:val="001C63CE"/>
    <w:rsid w:val="001D165C"/>
    <w:rsid w:val="001D215E"/>
    <w:rsid w:val="001D2862"/>
    <w:rsid w:val="001D36B5"/>
    <w:rsid w:val="001D49D5"/>
    <w:rsid w:val="001D50C4"/>
    <w:rsid w:val="001D56ED"/>
    <w:rsid w:val="001D57DD"/>
    <w:rsid w:val="001D584E"/>
    <w:rsid w:val="001D6604"/>
    <w:rsid w:val="001D6B95"/>
    <w:rsid w:val="001E008F"/>
    <w:rsid w:val="001E05C9"/>
    <w:rsid w:val="001E060F"/>
    <w:rsid w:val="001E0EF5"/>
    <w:rsid w:val="001E1628"/>
    <w:rsid w:val="001E231E"/>
    <w:rsid w:val="001E2820"/>
    <w:rsid w:val="001E2BDB"/>
    <w:rsid w:val="001E2E3F"/>
    <w:rsid w:val="001E408F"/>
    <w:rsid w:val="001E5D7A"/>
    <w:rsid w:val="001E61E1"/>
    <w:rsid w:val="001E6377"/>
    <w:rsid w:val="001E649C"/>
    <w:rsid w:val="001E66BA"/>
    <w:rsid w:val="001E711A"/>
    <w:rsid w:val="001E78B7"/>
    <w:rsid w:val="001F03E5"/>
    <w:rsid w:val="001F06F4"/>
    <w:rsid w:val="001F1EE5"/>
    <w:rsid w:val="001F2DE4"/>
    <w:rsid w:val="001F302B"/>
    <w:rsid w:val="001F346F"/>
    <w:rsid w:val="001F3615"/>
    <w:rsid w:val="001F4218"/>
    <w:rsid w:val="001F4407"/>
    <w:rsid w:val="001F6685"/>
    <w:rsid w:val="001F72C0"/>
    <w:rsid w:val="001F7CEA"/>
    <w:rsid w:val="0020037E"/>
    <w:rsid w:val="0020167A"/>
    <w:rsid w:val="002018C1"/>
    <w:rsid w:val="00202A32"/>
    <w:rsid w:val="002041F2"/>
    <w:rsid w:val="00204AEF"/>
    <w:rsid w:val="002056C8"/>
    <w:rsid w:val="00205B2F"/>
    <w:rsid w:val="00206053"/>
    <w:rsid w:val="00206212"/>
    <w:rsid w:val="002063BE"/>
    <w:rsid w:val="00207601"/>
    <w:rsid w:val="00207606"/>
    <w:rsid w:val="00207E5E"/>
    <w:rsid w:val="002102B9"/>
    <w:rsid w:val="002102E7"/>
    <w:rsid w:val="0021250E"/>
    <w:rsid w:val="00213541"/>
    <w:rsid w:val="00213BAF"/>
    <w:rsid w:val="00214035"/>
    <w:rsid w:val="00214085"/>
    <w:rsid w:val="00215E4A"/>
    <w:rsid w:val="00216303"/>
    <w:rsid w:val="00216E4E"/>
    <w:rsid w:val="00220CBB"/>
    <w:rsid w:val="002212C2"/>
    <w:rsid w:val="00221483"/>
    <w:rsid w:val="00221831"/>
    <w:rsid w:val="00222A73"/>
    <w:rsid w:val="00223504"/>
    <w:rsid w:val="002251C4"/>
    <w:rsid w:val="00225CD6"/>
    <w:rsid w:val="00226431"/>
    <w:rsid w:val="002270FE"/>
    <w:rsid w:val="00227C4A"/>
    <w:rsid w:val="002301E1"/>
    <w:rsid w:val="002312F1"/>
    <w:rsid w:val="002316E0"/>
    <w:rsid w:val="00232174"/>
    <w:rsid w:val="00232E6A"/>
    <w:rsid w:val="002340C7"/>
    <w:rsid w:val="002367DD"/>
    <w:rsid w:val="00237274"/>
    <w:rsid w:val="0023776B"/>
    <w:rsid w:val="00237E24"/>
    <w:rsid w:val="002433EF"/>
    <w:rsid w:val="002447CD"/>
    <w:rsid w:val="00244F39"/>
    <w:rsid w:val="00245542"/>
    <w:rsid w:val="0024580F"/>
    <w:rsid w:val="0024586D"/>
    <w:rsid w:val="002475AF"/>
    <w:rsid w:val="002513BF"/>
    <w:rsid w:val="002517A4"/>
    <w:rsid w:val="00251A80"/>
    <w:rsid w:val="00253ADA"/>
    <w:rsid w:val="00255A5F"/>
    <w:rsid w:val="002562B6"/>
    <w:rsid w:val="00256F57"/>
    <w:rsid w:val="00257CBE"/>
    <w:rsid w:val="00257E65"/>
    <w:rsid w:val="002638DA"/>
    <w:rsid w:val="002650AC"/>
    <w:rsid w:val="0026643D"/>
    <w:rsid w:val="002666BE"/>
    <w:rsid w:val="0026674B"/>
    <w:rsid w:val="00267E56"/>
    <w:rsid w:val="002704E2"/>
    <w:rsid w:val="00271C4E"/>
    <w:rsid w:val="00272253"/>
    <w:rsid w:val="00273A03"/>
    <w:rsid w:val="00273E64"/>
    <w:rsid w:val="00274E2A"/>
    <w:rsid w:val="00274E60"/>
    <w:rsid w:val="00276247"/>
    <w:rsid w:val="002763EC"/>
    <w:rsid w:val="00277549"/>
    <w:rsid w:val="00277FDC"/>
    <w:rsid w:val="00281375"/>
    <w:rsid w:val="00282F08"/>
    <w:rsid w:val="00284C55"/>
    <w:rsid w:val="002854FF"/>
    <w:rsid w:val="00285B8A"/>
    <w:rsid w:val="00286619"/>
    <w:rsid w:val="00286816"/>
    <w:rsid w:val="00286BC3"/>
    <w:rsid w:val="0029013A"/>
    <w:rsid w:val="00291338"/>
    <w:rsid w:val="002916BD"/>
    <w:rsid w:val="00291CE7"/>
    <w:rsid w:val="00297331"/>
    <w:rsid w:val="002A06FD"/>
    <w:rsid w:val="002A12C9"/>
    <w:rsid w:val="002A172A"/>
    <w:rsid w:val="002A4735"/>
    <w:rsid w:val="002A5656"/>
    <w:rsid w:val="002A611F"/>
    <w:rsid w:val="002B026F"/>
    <w:rsid w:val="002B04F0"/>
    <w:rsid w:val="002B2671"/>
    <w:rsid w:val="002B26E8"/>
    <w:rsid w:val="002B35B4"/>
    <w:rsid w:val="002B3A7A"/>
    <w:rsid w:val="002B409B"/>
    <w:rsid w:val="002B4207"/>
    <w:rsid w:val="002B6060"/>
    <w:rsid w:val="002B73D8"/>
    <w:rsid w:val="002B7878"/>
    <w:rsid w:val="002B7B12"/>
    <w:rsid w:val="002C046D"/>
    <w:rsid w:val="002C087F"/>
    <w:rsid w:val="002C1AB8"/>
    <w:rsid w:val="002C1BF8"/>
    <w:rsid w:val="002C34E5"/>
    <w:rsid w:val="002C3572"/>
    <w:rsid w:val="002C3A5E"/>
    <w:rsid w:val="002C4E16"/>
    <w:rsid w:val="002C4F69"/>
    <w:rsid w:val="002C6504"/>
    <w:rsid w:val="002C67B3"/>
    <w:rsid w:val="002C75F4"/>
    <w:rsid w:val="002D06BC"/>
    <w:rsid w:val="002D0E35"/>
    <w:rsid w:val="002D1CB5"/>
    <w:rsid w:val="002D1D50"/>
    <w:rsid w:val="002D1F20"/>
    <w:rsid w:val="002D34BF"/>
    <w:rsid w:val="002D3D72"/>
    <w:rsid w:val="002D52CA"/>
    <w:rsid w:val="002D65C0"/>
    <w:rsid w:val="002D6989"/>
    <w:rsid w:val="002D786F"/>
    <w:rsid w:val="002D7A73"/>
    <w:rsid w:val="002D7FA2"/>
    <w:rsid w:val="002E2D07"/>
    <w:rsid w:val="002E4180"/>
    <w:rsid w:val="002E44ED"/>
    <w:rsid w:val="002E57A7"/>
    <w:rsid w:val="002E5B37"/>
    <w:rsid w:val="002E6138"/>
    <w:rsid w:val="002E640A"/>
    <w:rsid w:val="002F092B"/>
    <w:rsid w:val="002F1A3E"/>
    <w:rsid w:val="002F1D61"/>
    <w:rsid w:val="002F2F34"/>
    <w:rsid w:val="002F532E"/>
    <w:rsid w:val="002F5C13"/>
    <w:rsid w:val="002F7777"/>
    <w:rsid w:val="003019A6"/>
    <w:rsid w:val="00301D9F"/>
    <w:rsid w:val="00302366"/>
    <w:rsid w:val="00302E6D"/>
    <w:rsid w:val="00303898"/>
    <w:rsid w:val="003042F4"/>
    <w:rsid w:val="00305085"/>
    <w:rsid w:val="00305796"/>
    <w:rsid w:val="00305FCD"/>
    <w:rsid w:val="0030687D"/>
    <w:rsid w:val="003116A3"/>
    <w:rsid w:val="00311C66"/>
    <w:rsid w:val="00311DFA"/>
    <w:rsid w:val="0031229C"/>
    <w:rsid w:val="00313903"/>
    <w:rsid w:val="00314216"/>
    <w:rsid w:val="00315DED"/>
    <w:rsid w:val="00317AFB"/>
    <w:rsid w:val="003200CA"/>
    <w:rsid w:val="003201EC"/>
    <w:rsid w:val="00320B24"/>
    <w:rsid w:val="00321A09"/>
    <w:rsid w:val="00321D2F"/>
    <w:rsid w:val="0032446B"/>
    <w:rsid w:val="0032489E"/>
    <w:rsid w:val="00327427"/>
    <w:rsid w:val="00327558"/>
    <w:rsid w:val="003277F5"/>
    <w:rsid w:val="00327A64"/>
    <w:rsid w:val="00327FD8"/>
    <w:rsid w:val="00330D3B"/>
    <w:rsid w:val="003318CD"/>
    <w:rsid w:val="0033408E"/>
    <w:rsid w:val="00334497"/>
    <w:rsid w:val="003345DE"/>
    <w:rsid w:val="00335610"/>
    <w:rsid w:val="00337621"/>
    <w:rsid w:val="00337E9C"/>
    <w:rsid w:val="00341235"/>
    <w:rsid w:val="003412AE"/>
    <w:rsid w:val="00341F21"/>
    <w:rsid w:val="003449FF"/>
    <w:rsid w:val="00345C98"/>
    <w:rsid w:val="00346463"/>
    <w:rsid w:val="00346534"/>
    <w:rsid w:val="00346BF9"/>
    <w:rsid w:val="003477F8"/>
    <w:rsid w:val="00350CCC"/>
    <w:rsid w:val="0035165D"/>
    <w:rsid w:val="00352058"/>
    <w:rsid w:val="0035210D"/>
    <w:rsid w:val="00352A18"/>
    <w:rsid w:val="00352F4F"/>
    <w:rsid w:val="003537E8"/>
    <w:rsid w:val="00353A61"/>
    <w:rsid w:val="00353B58"/>
    <w:rsid w:val="003550A3"/>
    <w:rsid w:val="0036198A"/>
    <w:rsid w:val="00362751"/>
    <w:rsid w:val="00362909"/>
    <w:rsid w:val="00362C9B"/>
    <w:rsid w:val="003665A0"/>
    <w:rsid w:val="0036699D"/>
    <w:rsid w:val="00367BAD"/>
    <w:rsid w:val="00370EA5"/>
    <w:rsid w:val="003711F1"/>
    <w:rsid w:val="00371DD4"/>
    <w:rsid w:val="00372C35"/>
    <w:rsid w:val="00373995"/>
    <w:rsid w:val="00373A0C"/>
    <w:rsid w:val="00376CBE"/>
    <w:rsid w:val="00377536"/>
    <w:rsid w:val="003778DD"/>
    <w:rsid w:val="0038055A"/>
    <w:rsid w:val="00380DE8"/>
    <w:rsid w:val="0038223A"/>
    <w:rsid w:val="003841AB"/>
    <w:rsid w:val="003848D2"/>
    <w:rsid w:val="00384FFF"/>
    <w:rsid w:val="00385545"/>
    <w:rsid w:val="00385C4C"/>
    <w:rsid w:val="00386AC9"/>
    <w:rsid w:val="00386C66"/>
    <w:rsid w:val="003876BB"/>
    <w:rsid w:val="00387BD1"/>
    <w:rsid w:val="00387E9F"/>
    <w:rsid w:val="00393DCB"/>
    <w:rsid w:val="003945B7"/>
    <w:rsid w:val="00396775"/>
    <w:rsid w:val="00396F7D"/>
    <w:rsid w:val="003973C6"/>
    <w:rsid w:val="00397FFB"/>
    <w:rsid w:val="003A1890"/>
    <w:rsid w:val="003A193A"/>
    <w:rsid w:val="003A3BCA"/>
    <w:rsid w:val="003A43CD"/>
    <w:rsid w:val="003A48CD"/>
    <w:rsid w:val="003A524B"/>
    <w:rsid w:val="003A546B"/>
    <w:rsid w:val="003A5809"/>
    <w:rsid w:val="003A639F"/>
    <w:rsid w:val="003A687B"/>
    <w:rsid w:val="003A6BF9"/>
    <w:rsid w:val="003A7ED6"/>
    <w:rsid w:val="003B09C2"/>
    <w:rsid w:val="003B3162"/>
    <w:rsid w:val="003B3177"/>
    <w:rsid w:val="003B3E6C"/>
    <w:rsid w:val="003B4905"/>
    <w:rsid w:val="003B4FEA"/>
    <w:rsid w:val="003B552D"/>
    <w:rsid w:val="003B60FD"/>
    <w:rsid w:val="003C03F3"/>
    <w:rsid w:val="003C0DFB"/>
    <w:rsid w:val="003C180E"/>
    <w:rsid w:val="003C1D00"/>
    <w:rsid w:val="003C1FD5"/>
    <w:rsid w:val="003C20B3"/>
    <w:rsid w:val="003C289A"/>
    <w:rsid w:val="003C3B92"/>
    <w:rsid w:val="003C4240"/>
    <w:rsid w:val="003C4774"/>
    <w:rsid w:val="003C5BC9"/>
    <w:rsid w:val="003C7F0B"/>
    <w:rsid w:val="003D1191"/>
    <w:rsid w:val="003D1BFF"/>
    <w:rsid w:val="003D1F24"/>
    <w:rsid w:val="003D2107"/>
    <w:rsid w:val="003D2498"/>
    <w:rsid w:val="003D24C9"/>
    <w:rsid w:val="003D2611"/>
    <w:rsid w:val="003D268D"/>
    <w:rsid w:val="003D2AD9"/>
    <w:rsid w:val="003D30FF"/>
    <w:rsid w:val="003D325E"/>
    <w:rsid w:val="003D5537"/>
    <w:rsid w:val="003D55BE"/>
    <w:rsid w:val="003D64BE"/>
    <w:rsid w:val="003D679C"/>
    <w:rsid w:val="003D6C08"/>
    <w:rsid w:val="003E00FD"/>
    <w:rsid w:val="003E0FE8"/>
    <w:rsid w:val="003E105E"/>
    <w:rsid w:val="003E2BBC"/>
    <w:rsid w:val="003E4177"/>
    <w:rsid w:val="003E4A03"/>
    <w:rsid w:val="003E66AD"/>
    <w:rsid w:val="003E6772"/>
    <w:rsid w:val="003E6868"/>
    <w:rsid w:val="003E69D1"/>
    <w:rsid w:val="003E76D9"/>
    <w:rsid w:val="003E7885"/>
    <w:rsid w:val="003E7D6E"/>
    <w:rsid w:val="003F0943"/>
    <w:rsid w:val="003F18F8"/>
    <w:rsid w:val="003F33EE"/>
    <w:rsid w:val="003F34B2"/>
    <w:rsid w:val="003F3C8E"/>
    <w:rsid w:val="003F3DBD"/>
    <w:rsid w:val="003F46EC"/>
    <w:rsid w:val="003F4A75"/>
    <w:rsid w:val="003F50F9"/>
    <w:rsid w:val="003F697A"/>
    <w:rsid w:val="003F6D6B"/>
    <w:rsid w:val="003F7B90"/>
    <w:rsid w:val="0040006D"/>
    <w:rsid w:val="004008B8"/>
    <w:rsid w:val="00401311"/>
    <w:rsid w:val="004018E9"/>
    <w:rsid w:val="004023A5"/>
    <w:rsid w:val="004024E8"/>
    <w:rsid w:val="00402A7F"/>
    <w:rsid w:val="00402F34"/>
    <w:rsid w:val="004033E4"/>
    <w:rsid w:val="0040344A"/>
    <w:rsid w:val="00403835"/>
    <w:rsid w:val="004047AE"/>
    <w:rsid w:val="00404A47"/>
    <w:rsid w:val="004052E6"/>
    <w:rsid w:val="00406818"/>
    <w:rsid w:val="0041079C"/>
    <w:rsid w:val="00411DB9"/>
    <w:rsid w:val="00414637"/>
    <w:rsid w:val="0041573A"/>
    <w:rsid w:val="0041630D"/>
    <w:rsid w:val="00416B43"/>
    <w:rsid w:val="00416C99"/>
    <w:rsid w:val="00416F1F"/>
    <w:rsid w:val="00417716"/>
    <w:rsid w:val="00417BEF"/>
    <w:rsid w:val="00420379"/>
    <w:rsid w:val="00420D13"/>
    <w:rsid w:val="004217B5"/>
    <w:rsid w:val="004219FA"/>
    <w:rsid w:val="00421DDF"/>
    <w:rsid w:val="004236B2"/>
    <w:rsid w:val="00424C61"/>
    <w:rsid w:val="004259DB"/>
    <w:rsid w:val="00426765"/>
    <w:rsid w:val="004300AD"/>
    <w:rsid w:val="004302DD"/>
    <w:rsid w:val="00430E0C"/>
    <w:rsid w:val="004322BC"/>
    <w:rsid w:val="00432AD1"/>
    <w:rsid w:val="00434BEE"/>
    <w:rsid w:val="0043509E"/>
    <w:rsid w:val="0043737E"/>
    <w:rsid w:val="00437DDB"/>
    <w:rsid w:val="00440B23"/>
    <w:rsid w:val="00440CD1"/>
    <w:rsid w:val="00440D9E"/>
    <w:rsid w:val="0044130D"/>
    <w:rsid w:val="00441506"/>
    <w:rsid w:val="00441F62"/>
    <w:rsid w:val="00442DB6"/>
    <w:rsid w:val="00442DBE"/>
    <w:rsid w:val="00444124"/>
    <w:rsid w:val="00444B1A"/>
    <w:rsid w:val="00444E43"/>
    <w:rsid w:val="004450E0"/>
    <w:rsid w:val="00445E72"/>
    <w:rsid w:val="004462FD"/>
    <w:rsid w:val="00447C42"/>
    <w:rsid w:val="00450137"/>
    <w:rsid w:val="00450ECC"/>
    <w:rsid w:val="004511DF"/>
    <w:rsid w:val="00451B92"/>
    <w:rsid w:val="00452EE4"/>
    <w:rsid w:val="00454510"/>
    <w:rsid w:val="00455458"/>
    <w:rsid w:val="00456622"/>
    <w:rsid w:val="00456CF7"/>
    <w:rsid w:val="004620E1"/>
    <w:rsid w:val="0046213F"/>
    <w:rsid w:val="0046245F"/>
    <w:rsid w:val="00462D4F"/>
    <w:rsid w:val="004633ED"/>
    <w:rsid w:val="004634AC"/>
    <w:rsid w:val="0046380B"/>
    <w:rsid w:val="0046388D"/>
    <w:rsid w:val="00464070"/>
    <w:rsid w:val="004642DE"/>
    <w:rsid w:val="004654A4"/>
    <w:rsid w:val="0046682A"/>
    <w:rsid w:val="004673CC"/>
    <w:rsid w:val="004675BA"/>
    <w:rsid w:val="00470550"/>
    <w:rsid w:val="00471059"/>
    <w:rsid w:val="0047162C"/>
    <w:rsid w:val="00471B4B"/>
    <w:rsid w:val="00472002"/>
    <w:rsid w:val="00472277"/>
    <w:rsid w:val="00472E6B"/>
    <w:rsid w:val="00473816"/>
    <w:rsid w:val="004751B7"/>
    <w:rsid w:val="004765DD"/>
    <w:rsid w:val="00476D83"/>
    <w:rsid w:val="00477F92"/>
    <w:rsid w:val="004800F4"/>
    <w:rsid w:val="00482A5C"/>
    <w:rsid w:val="00482C1F"/>
    <w:rsid w:val="00482F49"/>
    <w:rsid w:val="00483616"/>
    <w:rsid w:val="00484527"/>
    <w:rsid w:val="004856D4"/>
    <w:rsid w:val="0048582A"/>
    <w:rsid w:val="00485C4D"/>
    <w:rsid w:val="0048723C"/>
    <w:rsid w:val="004910DD"/>
    <w:rsid w:val="00492114"/>
    <w:rsid w:val="0049310D"/>
    <w:rsid w:val="00493FDC"/>
    <w:rsid w:val="00494731"/>
    <w:rsid w:val="00495601"/>
    <w:rsid w:val="00495935"/>
    <w:rsid w:val="00495BC1"/>
    <w:rsid w:val="00497527"/>
    <w:rsid w:val="004A0B59"/>
    <w:rsid w:val="004A0D43"/>
    <w:rsid w:val="004A26C4"/>
    <w:rsid w:val="004A32D4"/>
    <w:rsid w:val="004A34FF"/>
    <w:rsid w:val="004A371D"/>
    <w:rsid w:val="004A56F5"/>
    <w:rsid w:val="004A6490"/>
    <w:rsid w:val="004A6EB4"/>
    <w:rsid w:val="004A7C01"/>
    <w:rsid w:val="004B0AED"/>
    <w:rsid w:val="004B0C58"/>
    <w:rsid w:val="004B1034"/>
    <w:rsid w:val="004B13BE"/>
    <w:rsid w:val="004B19FC"/>
    <w:rsid w:val="004B1AA9"/>
    <w:rsid w:val="004B1C88"/>
    <w:rsid w:val="004B1D71"/>
    <w:rsid w:val="004B3D30"/>
    <w:rsid w:val="004B50FD"/>
    <w:rsid w:val="004B7035"/>
    <w:rsid w:val="004C04CC"/>
    <w:rsid w:val="004C0C00"/>
    <w:rsid w:val="004C3305"/>
    <w:rsid w:val="004C33C1"/>
    <w:rsid w:val="004C46B6"/>
    <w:rsid w:val="004C4EC8"/>
    <w:rsid w:val="004C5E7B"/>
    <w:rsid w:val="004C79DF"/>
    <w:rsid w:val="004D04CE"/>
    <w:rsid w:val="004D056C"/>
    <w:rsid w:val="004D1F80"/>
    <w:rsid w:val="004D292E"/>
    <w:rsid w:val="004D3B33"/>
    <w:rsid w:val="004D4175"/>
    <w:rsid w:val="004D473C"/>
    <w:rsid w:val="004D4754"/>
    <w:rsid w:val="004D4D6A"/>
    <w:rsid w:val="004D63F7"/>
    <w:rsid w:val="004D6A2E"/>
    <w:rsid w:val="004E0196"/>
    <w:rsid w:val="004E1362"/>
    <w:rsid w:val="004E3F29"/>
    <w:rsid w:val="004E43D5"/>
    <w:rsid w:val="004E5104"/>
    <w:rsid w:val="004E5752"/>
    <w:rsid w:val="004E5A72"/>
    <w:rsid w:val="004F0264"/>
    <w:rsid w:val="004F034A"/>
    <w:rsid w:val="004F0541"/>
    <w:rsid w:val="004F1773"/>
    <w:rsid w:val="004F2361"/>
    <w:rsid w:val="004F49A5"/>
    <w:rsid w:val="004F49DA"/>
    <w:rsid w:val="004F6E2E"/>
    <w:rsid w:val="004F798C"/>
    <w:rsid w:val="00500AFA"/>
    <w:rsid w:val="0050143B"/>
    <w:rsid w:val="00501AA3"/>
    <w:rsid w:val="00502210"/>
    <w:rsid w:val="005027AD"/>
    <w:rsid w:val="00502F6B"/>
    <w:rsid w:val="0050346C"/>
    <w:rsid w:val="00503C0B"/>
    <w:rsid w:val="00503C81"/>
    <w:rsid w:val="005044E6"/>
    <w:rsid w:val="00505D19"/>
    <w:rsid w:val="0050649D"/>
    <w:rsid w:val="005065FE"/>
    <w:rsid w:val="00506EDF"/>
    <w:rsid w:val="00507133"/>
    <w:rsid w:val="005115A3"/>
    <w:rsid w:val="00511984"/>
    <w:rsid w:val="00511B36"/>
    <w:rsid w:val="005137BB"/>
    <w:rsid w:val="00513CC8"/>
    <w:rsid w:val="00514AE4"/>
    <w:rsid w:val="00514BBE"/>
    <w:rsid w:val="00515BBD"/>
    <w:rsid w:val="00517568"/>
    <w:rsid w:val="005179C8"/>
    <w:rsid w:val="00517ACE"/>
    <w:rsid w:val="005202C2"/>
    <w:rsid w:val="00520CC6"/>
    <w:rsid w:val="00521E82"/>
    <w:rsid w:val="005243B6"/>
    <w:rsid w:val="00524451"/>
    <w:rsid w:val="00525818"/>
    <w:rsid w:val="005261A1"/>
    <w:rsid w:val="00526D3C"/>
    <w:rsid w:val="005276AE"/>
    <w:rsid w:val="00531DF2"/>
    <w:rsid w:val="00532A26"/>
    <w:rsid w:val="00532CE2"/>
    <w:rsid w:val="00532D0D"/>
    <w:rsid w:val="005338DD"/>
    <w:rsid w:val="00533C2F"/>
    <w:rsid w:val="005342F8"/>
    <w:rsid w:val="005348F6"/>
    <w:rsid w:val="0053516C"/>
    <w:rsid w:val="00535472"/>
    <w:rsid w:val="005355F0"/>
    <w:rsid w:val="0053563E"/>
    <w:rsid w:val="00535F50"/>
    <w:rsid w:val="00536C03"/>
    <w:rsid w:val="0054048D"/>
    <w:rsid w:val="005406BA"/>
    <w:rsid w:val="00540C42"/>
    <w:rsid w:val="00541FE3"/>
    <w:rsid w:val="00542A63"/>
    <w:rsid w:val="00542E6E"/>
    <w:rsid w:val="00543686"/>
    <w:rsid w:val="00544D6B"/>
    <w:rsid w:val="00545BD0"/>
    <w:rsid w:val="00545C35"/>
    <w:rsid w:val="00547325"/>
    <w:rsid w:val="005476F6"/>
    <w:rsid w:val="005479E0"/>
    <w:rsid w:val="00552D98"/>
    <w:rsid w:val="00555BF4"/>
    <w:rsid w:val="00556566"/>
    <w:rsid w:val="00556996"/>
    <w:rsid w:val="00556E46"/>
    <w:rsid w:val="00556F67"/>
    <w:rsid w:val="00556F90"/>
    <w:rsid w:val="00557100"/>
    <w:rsid w:val="005605FD"/>
    <w:rsid w:val="00561FE3"/>
    <w:rsid w:val="005623E2"/>
    <w:rsid w:val="005624B5"/>
    <w:rsid w:val="005647FA"/>
    <w:rsid w:val="005653BB"/>
    <w:rsid w:val="005667BE"/>
    <w:rsid w:val="005673A1"/>
    <w:rsid w:val="00571ECC"/>
    <w:rsid w:val="0057257C"/>
    <w:rsid w:val="005757E5"/>
    <w:rsid w:val="00575EE1"/>
    <w:rsid w:val="0057630C"/>
    <w:rsid w:val="00576741"/>
    <w:rsid w:val="0057697C"/>
    <w:rsid w:val="00576986"/>
    <w:rsid w:val="00576AF8"/>
    <w:rsid w:val="00580A17"/>
    <w:rsid w:val="0058225F"/>
    <w:rsid w:val="00582A8B"/>
    <w:rsid w:val="005831A8"/>
    <w:rsid w:val="00583471"/>
    <w:rsid w:val="0058369D"/>
    <w:rsid w:val="00583EB3"/>
    <w:rsid w:val="00584353"/>
    <w:rsid w:val="00584FBA"/>
    <w:rsid w:val="00585952"/>
    <w:rsid w:val="00587282"/>
    <w:rsid w:val="005875E1"/>
    <w:rsid w:val="00587D7F"/>
    <w:rsid w:val="0059030B"/>
    <w:rsid w:val="005912A8"/>
    <w:rsid w:val="00591635"/>
    <w:rsid w:val="0059302D"/>
    <w:rsid w:val="00593AEA"/>
    <w:rsid w:val="005953A8"/>
    <w:rsid w:val="00597AF5"/>
    <w:rsid w:val="005A0755"/>
    <w:rsid w:val="005A0E19"/>
    <w:rsid w:val="005A163E"/>
    <w:rsid w:val="005A277D"/>
    <w:rsid w:val="005A2EC9"/>
    <w:rsid w:val="005A36BE"/>
    <w:rsid w:val="005A379C"/>
    <w:rsid w:val="005A3A95"/>
    <w:rsid w:val="005A467A"/>
    <w:rsid w:val="005A56E8"/>
    <w:rsid w:val="005A5788"/>
    <w:rsid w:val="005A5B96"/>
    <w:rsid w:val="005A7BF9"/>
    <w:rsid w:val="005B0169"/>
    <w:rsid w:val="005B030A"/>
    <w:rsid w:val="005B1712"/>
    <w:rsid w:val="005B1AC9"/>
    <w:rsid w:val="005B241A"/>
    <w:rsid w:val="005B2484"/>
    <w:rsid w:val="005B28B8"/>
    <w:rsid w:val="005B4BE8"/>
    <w:rsid w:val="005B6981"/>
    <w:rsid w:val="005B6AF8"/>
    <w:rsid w:val="005B7128"/>
    <w:rsid w:val="005C0E10"/>
    <w:rsid w:val="005C14E9"/>
    <w:rsid w:val="005C17F4"/>
    <w:rsid w:val="005C1DF8"/>
    <w:rsid w:val="005C5FB6"/>
    <w:rsid w:val="005C60D5"/>
    <w:rsid w:val="005C6879"/>
    <w:rsid w:val="005C6BA3"/>
    <w:rsid w:val="005C77E3"/>
    <w:rsid w:val="005D0D4E"/>
    <w:rsid w:val="005D14BD"/>
    <w:rsid w:val="005D1E9E"/>
    <w:rsid w:val="005D2325"/>
    <w:rsid w:val="005D25F2"/>
    <w:rsid w:val="005D27DA"/>
    <w:rsid w:val="005D2BDE"/>
    <w:rsid w:val="005D4575"/>
    <w:rsid w:val="005D584A"/>
    <w:rsid w:val="005D5C3E"/>
    <w:rsid w:val="005D6BB6"/>
    <w:rsid w:val="005D75F2"/>
    <w:rsid w:val="005D7E76"/>
    <w:rsid w:val="005E001A"/>
    <w:rsid w:val="005E0A2F"/>
    <w:rsid w:val="005E1CB3"/>
    <w:rsid w:val="005E28E3"/>
    <w:rsid w:val="005E2905"/>
    <w:rsid w:val="005E6FBD"/>
    <w:rsid w:val="005F091D"/>
    <w:rsid w:val="005F1160"/>
    <w:rsid w:val="005F198F"/>
    <w:rsid w:val="005F1ED1"/>
    <w:rsid w:val="005F3184"/>
    <w:rsid w:val="005F33E5"/>
    <w:rsid w:val="005F3E7D"/>
    <w:rsid w:val="005F48F2"/>
    <w:rsid w:val="005F58B5"/>
    <w:rsid w:val="005F5DC1"/>
    <w:rsid w:val="00600625"/>
    <w:rsid w:val="006006DF"/>
    <w:rsid w:val="00600AA5"/>
    <w:rsid w:val="00600CC3"/>
    <w:rsid w:val="006012D9"/>
    <w:rsid w:val="006023CC"/>
    <w:rsid w:val="0060275B"/>
    <w:rsid w:val="00603DBC"/>
    <w:rsid w:val="0060415A"/>
    <w:rsid w:val="0060547F"/>
    <w:rsid w:val="00606692"/>
    <w:rsid w:val="00606733"/>
    <w:rsid w:val="00606F4B"/>
    <w:rsid w:val="00606F5F"/>
    <w:rsid w:val="006122FF"/>
    <w:rsid w:val="00612362"/>
    <w:rsid w:val="00613912"/>
    <w:rsid w:val="00613E33"/>
    <w:rsid w:val="00614228"/>
    <w:rsid w:val="00614BE9"/>
    <w:rsid w:val="006169CB"/>
    <w:rsid w:val="006171B8"/>
    <w:rsid w:val="006204ED"/>
    <w:rsid w:val="00622772"/>
    <w:rsid w:val="00622F5D"/>
    <w:rsid w:val="00623234"/>
    <w:rsid w:val="006246F6"/>
    <w:rsid w:val="00625200"/>
    <w:rsid w:val="0062537E"/>
    <w:rsid w:val="00625968"/>
    <w:rsid w:val="006261CA"/>
    <w:rsid w:val="00626D39"/>
    <w:rsid w:val="0062725C"/>
    <w:rsid w:val="006306EB"/>
    <w:rsid w:val="00630A09"/>
    <w:rsid w:val="00632F14"/>
    <w:rsid w:val="00634BD7"/>
    <w:rsid w:val="00636AFE"/>
    <w:rsid w:val="00637945"/>
    <w:rsid w:val="00640A83"/>
    <w:rsid w:val="00640CD5"/>
    <w:rsid w:val="006421FE"/>
    <w:rsid w:val="0064293C"/>
    <w:rsid w:val="00643F89"/>
    <w:rsid w:val="00645399"/>
    <w:rsid w:val="00645F6E"/>
    <w:rsid w:val="006467C1"/>
    <w:rsid w:val="00646937"/>
    <w:rsid w:val="00647878"/>
    <w:rsid w:val="00647AE0"/>
    <w:rsid w:val="006504FA"/>
    <w:rsid w:val="00650648"/>
    <w:rsid w:val="00650A2B"/>
    <w:rsid w:val="006519C0"/>
    <w:rsid w:val="00652882"/>
    <w:rsid w:val="00652C1E"/>
    <w:rsid w:val="00653573"/>
    <w:rsid w:val="00654F73"/>
    <w:rsid w:val="00655FF3"/>
    <w:rsid w:val="00656500"/>
    <w:rsid w:val="0065703A"/>
    <w:rsid w:val="00660A2B"/>
    <w:rsid w:val="00661D19"/>
    <w:rsid w:val="00661EB9"/>
    <w:rsid w:val="00662E42"/>
    <w:rsid w:val="00664246"/>
    <w:rsid w:val="00665026"/>
    <w:rsid w:val="00665A22"/>
    <w:rsid w:val="006670C0"/>
    <w:rsid w:val="00667258"/>
    <w:rsid w:val="006677A8"/>
    <w:rsid w:val="00670788"/>
    <w:rsid w:val="00672212"/>
    <w:rsid w:val="00673DDA"/>
    <w:rsid w:val="006758E5"/>
    <w:rsid w:val="00675EE5"/>
    <w:rsid w:val="006809A1"/>
    <w:rsid w:val="00681C54"/>
    <w:rsid w:val="006820ED"/>
    <w:rsid w:val="006838FC"/>
    <w:rsid w:val="00683E58"/>
    <w:rsid w:val="006868CF"/>
    <w:rsid w:val="00686D33"/>
    <w:rsid w:val="00686ECB"/>
    <w:rsid w:val="00687A5E"/>
    <w:rsid w:val="00687DC5"/>
    <w:rsid w:val="00692A06"/>
    <w:rsid w:val="0069358F"/>
    <w:rsid w:val="00693AFE"/>
    <w:rsid w:val="00693BB5"/>
    <w:rsid w:val="00693F80"/>
    <w:rsid w:val="00693FF0"/>
    <w:rsid w:val="006951B0"/>
    <w:rsid w:val="006951EC"/>
    <w:rsid w:val="006A0929"/>
    <w:rsid w:val="006A12AB"/>
    <w:rsid w:val="006A21A4"/>
    <w:rsid w:val="006A3872"/>
    <w:rsid w:val="006A3C56"/>
    <w:rsid w:val="006A3DF8"/>
    <w:rsid w:val="006A5A92"/>
    <w:rsid w:val="006A5F44"/>
    <w:rsid w:val="006A633F"/>
    <w:rsid w:val="006A6A73"/>
    <w:rsid w:val="006A71A8"/>
    <w:rsid w:val="006B07E3"/>
    <w:rsid w:val="006B148D"/>
    <w:rsid w:val="006B1883"/>
    <w:rsid w:val="006B2350"/>
    <w:rsid w:val="006B2B58"/>
    <w:rsid w:val="006B3B0C"/>
    <w:rsid w:val="006B4205"/>
    <w:rsid w:val="006B7EC2"/>
    <w:rsid w:val="006C012A"/>
    <w:rsid w:val="006C05E0"/>
    <w:rsid w:val="006C09AD"/>
    <w:rsid w:val="006C0A33"/>
    <w:rsid w:val="006C2BB0"/>
    <w:rsid w:val="006C425F"/>
    <w:rsid w:val="006C5D18"/>
    <w:rsid w:val="006C720A"/>
    <w:rsid w:val="006C7E14"/>
    <w:rsid w:val="006D0277"/>
    <w:rsid w:val="006D3F75"/>
    <w:rsid w:val="006D5A58"/>
    <w:rsid w:val="006D5D49"/>
    <w:rsid w:val="006D6650"/>
    <w:rsid w:val="006D71D4"/>
    <w:rsid w:val="006E02CB"/>
    <w:rsid w:val="006E05CD"/>
    <w:rsid w:val="006E0B82"/>
    <w:rsid w:val="006E0DB7"/>
    <w:rsid w:val="006E13E5"/>
    <w:rsid w:val="006E2AC2"/>
    <w:rsid w:val="006E2D3F"/>
    <w:rsid w:val="006E3286"/>
    <w:rsid w:val="006E3638"/>
    <w:rsid w:val="006E3983"/>
    <w:rsid w:val="006E3BA4"/>
    <w:rsid w:val="006E510E"/>
    <w:rsid w:val="006E5535"/>
    <w:rsid w:val="006E5E5C"/>
    <w:rsid w:val="006F2B66"/>
    <w:rsid w:val="006F3368"/>
    <w:rsid w:val="006F3FEC"/>
    <w:rsid w:val="006F4E61"/>
    <w:rsid w:val="006F5600"/>
    <w:rsid w:val="006F6336"/>
    <w:rsid w:val="006F6916"/>
    <w:rsid w:val="006F699B"/>
    <w:rsid w:val="006F69B9"/>
    <w:rsid w:val="006F71D3"/>
    <w:rsid w:val="006F7276"/>
    <w:rsid w:val="006F7863"/>
    <w:rsid w:val="00700502"/>
    <w:rsid w:val="00700F07"/>
    <w:rsid w:val="0070145D"/>
    <w:rsid w:val="0070208F"/>
    <w:rsid w:val="007023EE"/>
    <w:rsid w:val="00702E68"/>
    <w:rsid w:val="00703744"/>
    <w:rsid w:val="007046C9"/>
    <w:rsid w:val="00705055"/>
    <w:rsid w:val="007050E8"/>
    <w:rsid w:val="0070562A"/>
    <w:rsid w:val="00705F7C"/>
    <w:rsid w:val="007067A7"/>
    <w:rsid w:val="00706E0A"/>
    <w:rsid w:val="00707DE9"/>
    <w:rsid w:val="00712E2C"/>
    <w:rsid w:val="00714BED"/>
    <w:rsid w:val="00714EC5"/>
    <w:rsid w:val="00714FD5"/>
    <w:rsid w:val="007154F7"/>
    <w:rsid w:val="00715C1A"/>
    <w:rsid w:val="00716559"/>
    <w:rsid w:val="00716E15"/>
    <w:rsid w:val="007203B5"/>
    <w:rsid w:val="0072151C"/>
    <w:rsid w:val="00722972"/>
    <w:rsid w:val="007231F1"/>
    <w:rsid w:val="00723457"/>
    <w:rsid w:val="00723D45"/>
    <w:rsid w:val="00724DC0"/>
    <w:rsid w:val="00725394"/>
    <w:rsid w:val="00726518"/>
    <w:rsid w:val="00726964"/>
    <w:rsid w:val="007276CF"/>
    <w:rsid w:val="007277DF"/>
    <w:rsid w:val="00730155"/>
    <w:rsid w:val="007302A0"/>
    <w:rsid w:val="0073062A"/>
    <w:rsid w:val="00730E34"/>
    <w:rsid w:val="0073276F"/>
    <w:rsid w:val="007331B7"/>
    <w:rsid w:val="00734FF0"/>
    <w:rsid w:val="007364B3"/>
    <w:rsid w:val="00737003"/>
    <w:rsid w:val="007408AC"/>
    <w:rsid w:val="00741D05"/>
    <w:rsid w:val="00741ED4"/>
    <w:rsid w:val="00742858"/>
    <w:rsid w:val="00743806"/>
    <w:rsid w:val="007456A1"/>
    <w:rsid w:val="007456C6"/>
    <w:rsid w:val="00745780"/>
    <w:rsid w:val="007463F6"/>
    <w:rsid w:val="007467E1"/>
    <w:rsid w:val="00746D4C"/>
    <w:rsid w:val="00747F6E"/>
    <w:rsid w:val="00750CBD"/>
    <w:rsid w:val="00751749"/>
    <w:rsid w:val="0075188C"/>
    <w:rsid w:val="0075276C"/>
    <w:rsid w:val="00752B90"/>
    <w:rsid w:val="00754410"/>
    <w:rsid w:val="00754FDA"/>
    <w:rsid w:val="007575D0"/>
    <w:rsid w:val="00757A73"/>
    <w:rsid w:val="0076075A"/>
    <w:rsid w:val="007627E4"/>
    <w:rsid w:val="00762F09"/>
    <w:rsid w:val="00763A2A"/>
    <w:rsid w:val="00763ABC"/>
    <w:rsid w:val="0076401D"/>
    <w:rsid w:val="00764247"/>
    <w:rsid w:val="007659A2"/>
    <w:rsid w:val="0077267F"/>
    <w:rsid w:val="00772D27"/>
    <w:rsid w:val="0077429E"/>
    <w:rsid w:val="00775E6D"/>
    <w:rsid w:val="00780207"/>
    <w:rsid w:val="00780AD9"/>
    <w:rsid w:val="007813E5"/>
    <w:rsid w:val="00781C8D"/>
    <w:rsid w:val="00781D7B"/>
    <w:rsid w:val="0078222B"/>
    <w:rsid w:val="007831EF"/>
    <w:rsid w:val="0078498F"/>
    <w:rsid w:val="00784DEA"/>
    <w:rsid w:val="00785225"/>
    <w:rsid w:val="007853E9"/>
    <w:rsid w:val="00785B6D"/>
    <w:rsid w:val="00785D87"/>
    <w:rsid w:val="0078633A"/>
    <w:rsid w:val="007864F5"/>
    <w:rsid w:val="00786674"/>
    <w:rsid w:val="00786E92"/>
    <w:rsid w:val="00790928"/>
    <w:rsid w:val="0079093C"/>
    <w:rsid w:val="0079130A"/>
    <w:rsid w:val="0079233A"/>
    <w:rsid w:val="00792BBA"/>
    <w:rsid w:val="00793276"/>
    <w:rsid w:val="00793525"/>
    <w:rsid w:val="00793D82"/>
    <w:rsid w:val="0079510E"/>
    <w:rsid w:val="00795425"/>
    <w:rsid w:val="00795D18"/>
    <w:rsid w:val="00796599"/>
    <w:rsid w:val="00796CC9"/>
    <w:rsid w:val="007A0863"/>
    <w:rsid w:val="007A2AE5"/>
    <w:rsid w:val="007A59B7"/>
    <w:rsid w:val="007A5CAD"/>
    <w:rsid w:val="007B053B"/>
    <w:rsid w:val="007B2954"/>
    <w:rsid w:val="007B2A25"/>
    <w:rsid w:val="007B2B51"/>
    <w:rsid w:val="007B301F"/>
    <w:rsid w:val="007B3238"/>
    <w:rsid w:val="007B3CC2"/>
    <w:rsid w:val="007B460F"/>
    <w:rsid w:val="007B4855"/>
    <w:rsid w:val="007B6AAA"/>
    <w:rsid w:val="007B7B2D"/>
    <w:rsid w:val="007B7CE0"/>
    <w:rsid w:val="007C076D"/>
    <w:rsid w:val="007C0802"/>
    <w:rsid w:val="007C24FA"/>
    <w:rsid w:val="007C2998"/>
    <w:rsid w:val="007C2F08"/>
    <w:rsid w:val="007C325A"/>
    <w:rsid w:val="007D0468"/>
    <w:rsid w:val="007D20E0"/>
    <w:rsid w:val="007D5BB0"/>
    <w:rsid w:val="007D67D2"/>
    <w:rsid w:val="007E14DF"/>
    <w:rsid w:val="007E199C"/>
    <w:rsid w:val="007E4ACC"/>
    <w:rsid w:val="007E5EF0"/>
    <w:rsid w:val="007E69CE"/>
    <w:rsid w:val="007E7926"/>
    <w:rsid w:val="007F00BD"/>
    <w:rsid w:val="007F034B"/>
    <w:rsid w:val="007F0595"/>
    <w:rsid w:val="007F1BE1"/>
    <w:rsid w:val="007F33A2"/>
    <w:rsid w:val="007F3B8B"/>
    <w:rsid w:val="007F50E8"/>
    <w:rsid w:val="007F66B6"/>
    <w:rsid w:val="007F71F0"/>
    <w:rsid w:val="007F777A"/>
    <w:rsid w:val="007F7977"/>
    <w:rsid w:val="00801A73"/>
    <w:rsid w:val="0080211B"/>
    <w:rsid w:val="008038F9"/>
    <w:rsid w:val="00804FD5"/>
    <w:rsid w:val="008062E3"/>
    <w:rsid w:val="00806925"/>
    <w:rsid w:val="00807690"/>
    <w:rsid w:val="00813DDC"/>
    <w:rsid w:val="0081422C"/>
    <w:rsid w:val="008149A0"/>
    <w:rsid w:val="0081573C"/>
    <w:rsid w:val="008162E5"/>
    <w:rsid w:val="00817877"/>
    <w:rsid w:val="00821074"/>
    <w:rsid w:val="0082322F"/>
    <w:rsid w:val="00823397"/>
    <w:rsid w:val="00823FAD"/>
    <w:rsid w:val="00824045"/>
    <w:rsid w:val="008261B7"/>
    <w:rsid w:val="00827A8B"/>
    <w:rsid w:val="00827CE2"/>
    <w:rsid w:val="00827D16"/>
    <w:rsid w:val="00827E93"/>
    <w:rsid w:val="00830A79"/>
    <w:rsid w:val="0083115E"/>
    <w:rsid w:val="00831EB1"/>
    <w:rsid w:val="0083293B"/>
    <w:rsid w:val="00834168"/>
    <w:rsid w:val="00834491"/>
    <w:rsid w:val="008353BA"/>
    <w:rsid w:val="0083542F"/>
    <w:rsid w:val="00836AAB"/>
    <w:rsid w:val="00836D46"/>
    <w:rsid w:val="00837E9B"/>
    <w:rsid w:val="00840281"/>
    <w:rsid w:val="00842173"/>
    <w:rsid w:val="00843496"/>
    <w:rsid w:val="008442B9"/>
    <w:rsid w:val="008474AB"/>
    <w:rsid w:val="00847F9F"/>
    <w:rsid w:val="00850372"/>
    <w:rsid w:val="00852933"/>
    <w:rsid w:val="008536C2"/>
    <w:rsid w:val="00855280"/>
    <w:rsid w:val="0085598B"/>
    <w:rsid w:val="00855FA3"/>
    <w:rsid w:val="00856FFE"/>
    <w:rsid w:val="00857817"/>
    <w:rsid w:val="00860852"/>
    <w:rsid w:val="008613DC"/>
    <w:rsid w:val="00862565"/>
    <w:rsid w:val="008626DF"/>
    <w:rsid w:val="00862C93"/>
    <w:rsid w:val="008631D1"/>
    <w:rsid w:val="00864F1B"/>
    <w:rsid w:val="00865766"/>
    <w:rsid w:val="0086584E"/>
    <w:rsid w:val="00865C1E"/>
    <w:rsid w:val="008704B8"/>
    <w:rsid w:val="00870971"/>
    <w:rsid w:val="00870B2D"/>
    <w:rsid w:val="00871447"/>
    <w:rsid w:val="00871CE8"/>
    <w:rsid w:val="00872255"/>
    <w:rsid w:val="008735B7"/>
    <w:rsid w:val="00874675"/>
    <w:rsid w:val="008749A3"/>
    <w:rsid w:val="008750D5"/>
    <w:rsid w:val="0087619A"/>
    <w:rsid w:val="0087619B"/>
    <w:rsid w:val="00876338"/>
    <w:rsid w:val="00876F01"/>
    <w:rsid w:val="008778D2"/>
    <w:rsid w:val="0088185C"/>
    <w:rsid w:val="008823F5"/>
    <w:rsid w:val="00882C14"/>
    <w:rsid w:val="00883C5C"/>
    <w:rsid w:val="0088464D"/>
    <w:rsid w:val="00885080"/>
    <w:rsid w:val="00885607"/>
    <w:rsid w:val="008864DB"/>
    <w:rsid w:val="00886A48"/>
    <w:rsid w:val="00887673"/>
    <w:rsid w:val="00890C28"/>
    <w:rsid w:val="00891B06"/>
    <w:rsid w:val="0089315B"/>
    <w:rsid w:val="008932ED"/>
    <w:rsid w:val="0089383C"/>
    <w:rsid w:val="00893CD2"/>
    <w:rsid w:val="00894262"/>
    <w:rsid w:val="00894A4D"/>
    <w:rsid w:val="0089700E"/>
    <w:rsid w:val="008A0BC7"/>
    <w:rsid w:val="008A0BE7"/>
    <w:rsid w:val="008A398F"/>
    <w:rsid w:val="008A3E1B"/>
    <w:rsid w:val="008A4CD2"/>
    <w:rsid w:val="008A5DFD"/>
    <w:rsid w:val="008A78FE"/>
    <w:rsid w:val="008B26BC"/>
    <w:rsid w:val="008B2C0C"/>
    <w:rsid w:val="008B3A2F"/>
    <w:rsid w:val="008B473B"/>
    <w:rsid w:val="008B4ACC"/>
    <w:rsid w:val="008B4C73"/>
    <w:rsid w:val="008B4C9A"/>
    <w:rsid w:val="008B5505"/>
    <w:rsid w:val="008B693D"/>
    <w:rsid w:val="008B7054"/>
    <w:rsid w:val="008C0CD3"/>
    <w:rsid w:val="008C165C"/>
    <w:rsid w:val="008C178D"/>
    <w:rsid w:val="008C1831"/>
    <w:rsid w:val="008C1F32"/>
    <w:rsid w:val="008C21F2"/>
    <w:rsid w:val="008C24CD"/>
    <w:rsid w:val="008C2C17"/>
    <w:rsid w:val="008C3D87"/>
    <w:rsid w:val="008C42B6"/>
    <w:rsid w:val="008C5CA8"/>
    <w:rsid w:val="008D09E1"/>
    <w:rsid w:val="008D0F52"/>
    <w:rsid w:val="008D1504"/>
    <w:rsid w:val="008D16FA"/>
    <w:rsid w:val="008D3962"/>
    <w:rsid w:val="008D4F4C"/>
    <w:rsid w:val="008D5ECD"/>
    <w:rsid w:val="008D5F22"/>
    <w:rsid w:val="008D60B0"/>
    <w:rsid w:val="008D6A1D"/>
    <w:rsid w:val="008D7CC1"/>
    <w:rsid w:val="008D7EFD"/>
    <w:rsid w:val="008E3A6D"/>
    <w:rsid w:val="008E3D7F"/>
    <w:rsid w:val="008E40BA"/>
    <w:rsid w:val="008E463D"/>
    <w:rsid w:val="008E4FB0"/>
    <w:rsid w:val="008E52C3"/>
    <w:rsid w:val="008E60EF"/>
    <w:rsid w:val="008E66BA"/>
    <w:rsid w:val="008E674B"/>
    <w:rsid w:val="008E6AF8"/>
    <w:rsid w:val="008E765C"/>
    <w:rsid w:val="008F0FCF"/>
    <w:rsid w:val="008F1576"/>
    <w:rsid w:val="008F2C00"/>
    <w:rsid w:val="008F3307"/>
    <w:rsid w:val="008F521B"/>
    <w:rsid w:val="008F59E1"/>
    <w:rsid w:val="008F6DB6"/>
    <w:rsid w:val="00900EE4"/>
    <w:rsid w:val="00901496"/>
    <w:rsid w:val="009015BE"/>
    <w:rsid w:val="0090223C"/>
    <w:rsid w:val="00902721"/>
    <w:rsid w:val="00903DB1"/>
    <w:rsid w:val="00903F74"/>
    <w:rsid w:val="00904453"/>
    <w:rsid w:val="00904889"/>
    <w:rsid w:val="00904BC8"/>
    <w:rsid w:val="00904F73"/>
    <w:rsid w:val="00906079"/>
    <w:rsid w:val="00906163"/>
    <w:rsid w:val="009068C3"/>
    <w:rsid w:val="00906E4F"/>
    <w:rsid w:val="0090735F"/>
    <w:rsid w:val="00907561"/>
    <w:rsid w:val="009109DB"/>
    <w:rsid w:val="00910C8B"/>
    <w:rsid w:val="00911605"/>
    <w:rsid w:val="009117E2"/>
    <w:rsid w:val="0091505D"/>
    <w:rsid w:val="00915F06"/>
    <w:rsid w:val="00916376"/>
    <w:rsid w:val="00916F01"/>
    <w:rsid w:val="009176BA"/>
    <w:rsid w:val="00923DE4"/>
    <w:rsid w:val="00923FE3"/>
    <w:rsid w:val="00925305"/>
    <w:rsid w:val="00925F44"/>
    <w:rsid w:val="009300A9"/>
    <w:rsid w:val="009312C0"/>
    <w:rsid w:val="00931B67"/>
    <w:rsid w:val="00931D8A"/>
    <w:rsid w:val="00932990"/>
    <w:rsid w:val="00933E30"/>
    <w:rsid w:val="009344EE"/>
    <w:rsid w:val="00934E10"/>
    <w:rsid w:val="0093616B"/>
    <w:rsid w:val="00936EEF"/>
    <w:rsid w:val="00937031"/>
    <w:rsid w:val="00937CB4"/>
    <w:rsid w:val="00942573"/>
    <w:rsid w:val="009428EE"/>
    <w:rsid w:val="00942F44"/>
    <w:rsid w:val="00944520"/>
    <w:rsid w:val="00944652"/>
    <w:rsid w:val="00944681"/>
    <w:rsid w:val="00944CF5"/>
    <w:rsid w:val="00944D04"/>
    <w:rsid w:val="00945BCD"/>
    <w:rsid w:val="00947A19"/>
    <w:rsid w:val="009500CD"/>
    <w:rsid w:val="00950553"/>
    <w:rsid w:val="00950E25"/>
    <w:rsid w:val="00951F38"/>
    <w:rsid w:val="009521AC"/>
    <w:rsid w:val="009524AD"/>
    <w:rsid w:val="00952749"/>
    <w:rsid w:val="00952833"/>
    <w:rsid w:val="009535FA"/>
    <w:rsid w:val="009537B9"/>
    <w:rsid w:val="00953A94"/>
    <w:rsid w:val="00953D6F"/>
    <w:rsid w:val="0095471C"/>
    <w:rsid w:val="00954DEF"/>
    <w:rsid w:val="00955A21"/>
    <w:rsid w:val="00955E8E"/>
    <w:rsid w:val="00956492"/>
    <w:rsid w:val="00956BF1"/>
    <w:rsid w:val="00956E73"/>
    <w:rsid w:val="009579A8"/>
    <w:rsid w:val="009579BB"/>
    <w:rsid w:val="009600C6"/>
    <w:rsid w:val="00960202"/>
    <w:rsid w:val="00960C91"/>
    <w:rsid w:val="00961603"/>
    <w:rsid w:val="00962C4D"/>
    <w:rsid w:val="0096377F"/>
    <w:rsid w:val="00964D71"/>
    <w:rsid w:val="00965454"/>
    <w:rsid w:val="009659C7"/>
    <w:rsid w:val="00966A14"/>
    <w:rsid w:val="00966B98"/>
    <w:rsid w:val="009671A5"/>
    <w:rsid w:val="00967BE6"/>
    <w:rsid w:val="00967BFB"/>
    <w:rsid w:val="009700DA"/>
    <w:rsid w:val="0097062C"/>
    <w:rsid w:val="00970BC9"/>
    <w:rsid w:val="00971E81"/>
    <w:rsid w:val="00971F12"/>
    <w:rsid w:val="00973343"/>
    <w:rsid w:val="009735A0"/>
    <w:rsid w:val="00974E3C"/>
    <w:rsid w:val="00975398"/>
    <w:rsid w:val="00977B88"/>
    <w:rsid w:val="00977DAD"/>
    <w:rsid w:val="00977FFB"/>
    <w:rsid w:val="00980C54"/>
    <w:rsid w:val="009822CF"/>
    <w:rsid w:val="00982A8D"/>
    <w:rsid w:val="00982DFE"/>
    <w:rsid w:val="00983463"/>
    <w:rsid w:val="00983FBB"/>
    <w:rsid w:val="009842C7"/>
    <w:rsid w:val="00984DA0"/>
    <w:rsid w:val="00986F92"/>
    <w:rsid w:val="00987529"/>
    <w:rsid w:val="0098760F"/>
    <w:rsid w:val="009908A9"/>
    <w:rsid w:val="00991B1F"/>
    <w:rsid w:val="00991DDD"/>
    <w:rsid w:val="0099247D"/>
    <w:rsid w:val="00992721"/>
    <w:rsid w:val="009929BF"/>
    <w:rsid w:val="00992BC3"/>
    <w:rsid w:val="00993BE3"/>
    <w:rsid w:val="0099411E"/>
    <w:rsid w:val="00996B3A"/>
    <w:rsid w:val="00996F94"/>
    <w:rsid w:val="00997503"/>
    <w:rsid w:val="009A0331"/>
    <w:rsid w:val="009A2038"/>
    <w:rsid w:val="009A4F5F"/>
    <w:rsid w:val="009A5929"/>
    <w:rsid w:val="009A76B6"/>
    <w:rsid w:val="009A7BD9"/>
    <w:rsid w:val="009B0108"/>
    <w:rsid w:val="009B01E7"/>
    <w:rsid w:val="009B0344"/>
    <w:rsid w:val="009B1406"/>
    <w:rsid w:val="009B20E8"/>
    <w:rsid w:val="009B3316"/>
    <w:rsid w:val="009B48F2"/>
    <w:rsid w:val="009B69A9"/>
    <w:rsid w:val="009B79BC"/>
    <w:rsid w:val="009B7F63"/>
    <w:rsid w:val="009C145C"/>
    <w:rsid w:val="009C360D"/>
    <w:rsid w:val="009C4920"/>
    <w:rsid w:val="009C49B9"/>
    <w:rsid w:val="009C51FF"/>
    <w:rsid w:val="009C528A"/>
    <w:rsid w:val="009C6846"/>
    <w:rsid w:val="009C7785"/>
    <w:rsid w:val="009D0501"/>
    <w:rsid w:val="009D10A7"/>
    <w:rsid w:val="009D1F03"/>
    <w:rsid w:val="009D3F46"/>
    <w:rsid w:val="009D5F6D"/>
    <w:rsid w:val="009D6429"/>
    <w:rsid w:val="009D713F"/>
    <w:rsid w:val="009D7C55"/>
    <w:rsid w:val="009E0490"/>
    <w:rsid w:val="009E1994"/>
    <w:rsid w:val="009E1FAE"/>
    <w:rsid w:val="009E2467"/>
    <w:rsid w:val="009E350E"/>
    <w:rsid w:val="009E47D2"/>
    <w:rsid w:val="009E481C"/>
    <w:rsid w:val="009E4EA7"/>
    <w:rsid w:val="009E6B6E"/>
    <w:rsid w:val="009E7AC2"/>
    <w:rsid w:val="009E7EC0"/>
    <w:rsid w:val="009F02E7"/>
    <w:rsid w:val="009F32F4"/>
    <w:rsid w:val="009F43EB"/>
    <w:rsid w:val="009F4FDD"/>
    <w:rsid w:val="009F6111"/>
    <w:rsid w:val="009F633C"/>
    <w:rsid w:val="009F66C6"/>
    <w:rsid w:val="009F6CB6"/>
    <w:rsid w:val="009F6F67"/>
    <w:rsid w:val="009F7992"/>
    <w:rsid w:val="00A0057B"/>
    <w:rsid w:val="00A00983"/>
    <w:rsid w:val="00A00AA0"/>
    <w:rsid w:val="00A014B8"/>
    <w:rsid w:val="00A029EB"/>
    <w:rsid w:val="00A03994"/>
    <w:rsid w:val="00A07C90"/>
    <w:rsid w:val="00A103EF"/>
    <w:rsid w:val="00A104B7"/>
    <w:rsid w:val="00A10ADF"/>
    <w:rsid w:val="00A1263E"/>
    <w:rsid w:val="00A1341F"/>
    <w:rsid w:val="00A14634"/>
    <w:rsid w:val="00A1466D"/>
    <w:rsid w:val="00A1504E"/>
    <w:rsid w:val="00A15EE5"/>
    <w:rsid w:val="00A17F51"/>
    <w:rsid w:val="00A2150A"/>
    <w:rsid w:val="00A222BC"/>
    <w:rsid w:val="00A23213"/>
    <w:rsid w:val="00A23A0C"/>
    <w:rsid w:val="00A25A29"/>
    <w:rsid w:val="00A25B2B"/>
    <w:rsid w:val="00A2611D"/>
    <w:rsid w:val="00A267BB"/>
    <w:rsid w:val="00A26B29"/>
    <w:rsid w:val="00A306D1"/>
    <w:rsid w:val="00A323A4"/>
    <w:rsid w:val="00A329D3"/>
    <w:rsid w:val="00A345CC"/>
    <w:rsid w:val="00A34843"/>
    <w:rsid w:val="00A34A8D"/>
    <w:rsid w:val="00A363B1"/>
    <w:rsid w:val="00A370A7"/>
    <w:rsid w:val="00A37905"/>
    <w:rsid w:val="00A40019"/>
    <w:rsid w:val="00A40632"/>
    <w:rsid w:val="00A426E1"/>
    <w:rsid w:val="00A4379A"/>
    <w:rsid w:val="00A44B55"/>
    <w:rsid w:val="00A44C86"/>
    <w:rsid w:val="00A44F39"/>
    <w:rsid w:val="00A45668"/>
    <w:rsid w:val="00A46297"/>
    <w:rsid w:val="00A46398"/>
    <w:rsid w:val="00A4663F"/>
    <w:rsid w:val="00A467E3"/>
    <w:rsid w:val="00A47749"/>
    <w:rsid w:val="00A47916"/>
    <w:rsid w:val="00A502C7"/>
    <w:rsid w:val="00A512E8"/>
    <w:rsid w:val="00A515C8"/>
    <w:rsid w:val="00A52163"/>
    <w:rsid w:val="00A52D6C"/>
    <w:rsid w:val="00A53883"/>
    <w:rsid w:val="00A5416F"/>
    <w:rsid w:val="00A5418E"/>
    <w:rsid w:val="00A5470B"/>
    <w:rsid w:val="00A54C07"/>
    <w:rsid w:val="00A54D57"/>
    <w:rsid w:val="00A557AD"/>
    <w:rsid w:val="00A55E33"/>
    <w:rsid w:val="00A57B60"/>
    <w:rsid w:val="00A57CAD"/>
    <w:rsid w:val="00A60232"/>
    <w:rsid w:val="00A60D73"/>
    <w:rsid w:val="00A61DCE"/>
    <w:rsid w:val="00A6252C"/>
    <w:rsid w:val="00A63184"/>
    <w:rsid w:val="00A64689"/>
    <w:rsid w:val="00A646E9"/>
    <w:rsid w:val="00A655BE"/>
    <w:rsid w:val="00A657E5"/>
    <w:rsid w:val="00A6775B"/>
    <w:rsid w:val="00A67821"/>
    <w:rsid w:val="00A679BA"/>
    <w:rsid w:val="00A70D30"/>
    <w:rsid w:val="00A71DA6"/>
    <w:rsid w:val="00A72469"/>
    <w:rsid w:val="00A72D26"/>
    <w:rsid w:val="00A735EC"/>
    <w:rsid w:val="00A74115"/>
    <w:rsid w:val="00A74613"/>
    <w:rsid w:val="00A7487D"/>
    <w:rsid w:val="00A74EF5"/>
    <w:rsid w:val="00A74EFB"/>
    <w:rsid w:val="00A7530C"/>
    <w:rsid w:val="00A77A42"/>
    <w:rsid w:val="00A77E69"/>
    <w:rsid w:val="00A800D0"/>
    <w:rsid w:val="00A82EC8"/>
    <w:rsid w:val="00A82FEB"/>
    <w:rsid w:val="00A833BA"/>
    <w:rsid w:val="00A83545"/>
    <w:rsid w:val="00A83F82"/>
    <w:rsid w:val="00A851A3"/>
    <w:rsid w:val="00A8521D"/>
    <w:rsid w:val="00A85880"/>
    <w:rsid w:val="00A8636E"/>
    <w:rsid w:val="00A86859"/>
    <w:rsid w:val="00A87EE2"/>
    <w:rsid w:val="00A90E99"/>
    <w:rsid w:val="00A91004"/>
    <w:rsid w:val="00A936CC"/>
    <w:rsid w:val="00A93B5B"/>
    <w:rsid w:val="00A93F89"/>
    <w:rsid w:val="00A9664E"/>
    <w:rsid w:val="00A97D9D"/>
    <w:rsid w:val="00A97FE9"/>
    <w:rsid w:val="00AA1345"/>
    <w:rsid w:val="00AA1C91"/>
    <w:rsid w:val="00AA5A47"/>
    <w:rsid w:val="00AA5FA4"/>
    <w:rsid w:val="00AA6A7F"/>
    <w:rsid w:val="00AA7119"/>
    <w:rsid w:val="00AB1249"/>
    <w:rsid w:val="00AB22BD"/>
    <w:rsid w:val="00AB24ED"/>
    <w:rsid w:val="00AB45D0"/>
    <w:rsid w:val="00AB6320"/>
    <w:rsid w:val="00AB6882"/>
    <w:rsid w:val="00AC0A74"/>
    <w:rsid w:val="00AC1A47"/>
    <w:rsid w:val="00AC2978"/>
    <w:rsid w:val="00AC3E25"/>
    <w:rsid w:val="00AC5421"/>
    <w:rsid w:val="00AC570A"/>
    <w:rsid w:val="00AC77A4"/>
    <w:rsid w:val="00AD048C"/>
    <w:rsid w:val="00AD2D2D"/>
    <w:rsid w:val="00AD3FE3"/>
    <w:rsid w:val="00AD472E"/>
    <w:rsid w:val="00AD635B"/>
    <w:rsid w:val="00AD7928"/>
    <w:rsid w:val="00AD7D7C"/>
    <w:rsid w:val="00AE0C20"/>
    <w:rsid w:val="00AE1997"/>
    <w:rsid w:val="00AE2F1D"/>
    <w:rsid w:val="00AE32D2"/>
    <w:rsid w:val="00AE627F"/>
    <w:rsid w:val="00AE6650"/>
    <w:rsid w:val="00AE7D6B"/>
    <w:rsid w:val="00AF0C91"/>
    <w:rsid w:val="00AF107A"/>
    <w:rsid w:val="00AF2EE9"/>
    <w:rsid w:val="00AF2F77"/>
    <w:rsid w:val="00AF3E6F"/>
    <w:rsid w:val="00AF7152"/>
    <w:rsid w:val="00AF7447"/>
    <w:rsid w:val="00AF750A"/>
    <w:rsid w:val="00AF7713"/>
    <w:rsid w:val="00B00085"/>
    <w:rsid w:val="00B009EB"/>
    <w:rsid w:val="00B01109"/>
    <w:rsid w:val="00B01F7F"/>
    <w:rsid w:val="00B0202A"/>
    <w:rsid w:val="00B02858"/>
    <w:rsid w:val="00B03160"/>
    <w:rsid w:val="00B03362"/>
    <w:rsid w:val="00B033C0"/>
    <w:rsid w:val="00B0522D"/>
    <w:rsid w:val="00B0582E"/>
    <w:rsid w:val="00B07AF5"/>
    <w:rsid w:val="00B22563"/>
    <w:rsid w:val="00B22DE8"/>
    <w:rsid w:val="00B23BE6"/>
    <w:rsid w:val="00B261D0"/>
    <w:rsid w:val="00B265B5"/>
    <w:rsid w:val="00B26753"/>
    <w:rsid w:val="00B26792"/>
    <w:rsid w:val="00B26A7B"/>
    <w:rsid w:val="00B27269"/>
    <w:rsid w:val="00B27F1C"/>
    <w:rsid w:val="00B30849"/>
    <w:rsid w:val="00B30B70"/>
    <w:rsid w:val="00B3152A"/>
    <w:rsid w:val="00B32775"/>
    <w:rsid w:val="00B33836"/>
    <w:rsid w:val="00B33F2C"/>
    <w:rsid w:val="00B3543C"/>
    <w:rsid w:val="00B35EF9"/>
    <w:rsid w:val="00B36D62"/>
    <w:rsid w:val="00B426C6"/>
    <w:rsid w:val="00B42D0C"/>
    <w:rsid w:val="00B4317B"/>
    <w:rsid w:val="00B433EA"/>
    <w:rsid w:val="00B4432C"/>
    <w:rsid w:val="00B44EC0"/>
    <w:rsid w:val="00B45987"/>
    <w:rsid w:val="00B46B3C"/>
    <w:rsid w:val="00B46E25"/>
    <w:rsid w:val="00B47929"/>
    <w:rsid w:val="00B506BA"/>
    <w:rsid w:val="00B51CD2"/>
    <w:rsid w:val="00B52281"/>
    <w:rsid w:val="00B538CA"/>
    <w:rsid w:val="00B53A56"/>
    <w:rsid w:val="00B53ACD"/>
    <w:rsid w:val="00B55506"/>
    <w:rsid w:val="00B5683B"/>
    <w:rsid w:val="00B5707E"/>
    <w:rsid w:val="00B6098C"/>
    <w:rsid w:val="00B62FF6"/>
    <w:rsid w:val="00B63CA3"/>
    <w:rsid w:val="00B64195"/>
    <w:rsid w:val="00B67383"/>
    <w:rsid w:val="00B700DC"/>
    <w:rsid w:val="00B71ECF"/>
    <w:rsid w:val="00B727F1"/>
    <w:rsid w:val="00B72C53"/>
    <w:rsid w:val="00B72D9F"/>
    <w:rsid w:val="00B73388"/>
    <w:rsid w:val="00B73948"/>
    <w:rsid w:val="00B73B97"/>
    <w:rsid w:val="00B75218"/>
    <w:rsid w:val="00B7623C"/>
    <w:rsid w:val="00B762EF"/>
    <w:rsid w:val="00B774DA"/>
    <w:rsid w:val="00B7770B"/>
    <w:rsid w:val="00B8077E"/>
    <w:rsid w:val="00B812F2"/>
    <w:rsid w:val="00B82096"/>
    <w:rsid w:val="00B82137"/>
    <w:rsid w:val="00B82872"/>
    <w:rsid w:val="00B828BC"/>
    <w:rsid w:val="00B82A2A"/>
    <w:rsid w:val="00B82BAF"/>
    <w:rsid w:val="00B83A5B"/>
    <w:rsid w:val="00B845B4"/>
    <w:rsid w:val="00B84BC0"/>
    <w:rsid w:val="00B84D38"/>
    <w:rsid w:val="00B85039"/>
    <w:rsid w:val="00B8540A"/>
    <w:rsid w:val="00B87145"/>
    <w:rsid w:val="00B878E5"/>
    <w:rsid w:val="00B910B3"/>
    <w:rsid w:val="00B92589"/>
    <w:rsid w:val="00BA089C"/>
    <w:rsid w:val="00BA10C6"/>
    <w:rsid w:val="00BA1F24"/>
    <w:rsid w:val="00BA2281"/>
    <w:rsid w:val="00BA243C"/>
    <w:rsid w:val="00BA244E"/>
    <w:rsid w:val="00BA2844"/>
    <w:rsid w:val="00BA2F8D"/>
    <w:rsid w:val="00BA4460"/>
    <w:rsid w:val="00BA56AD"/>
    <w:rsid w:val="00BA5EE4"/>
    <w:rsid w:val="00BA654C"/>
    <w:rsid w:val="00BA6F98"/>
    <w:rsid w:val="00BA72F6"/>
    <w:rsid w:val="00BA7BB6"/>
    <w:rsid w:val="00BB0535"/>
    <w:rsid w:val="00BB0D67"/>
    <w:rsid w:val="00BB42B5"/>
    <w:rsid w:val="00BB60EB"/>
    <w:rsid w:val="00BB6969"/>
    <w:rsid w:val="00BB6E0C"/>
    <w:rsid w:val="00BC09EF"/>
    <w:rsid w:val="00BC277E"/>
    <w:rsid w:val="00BC31E2"/>
    <w:rsid w:val="00BC55C9"/>
    <w:rsid w:val="00BC5B3F"/>
    <w:rsid w:val="00BC6377"/>
    <w:rsid w:val="00BC7283"/>
    <w:rsid w:val="00BC7550"/>
    <w:rsid w:val="00BC7B9C"/>
    <w:rsid w:val="00BC7DC5"/>
    <w:rsid w:val="00BD03FB"/>
    <w:rsid w:val="00BD1165"/>
    <w:rsid w:val="00BD1506"/>
    <w:rsid w:val="00BD190E"/>
    <w:rsid w:val="00BD19AD"/>
    <w:rsid w:val="00BD232C"/>
    <w:rsid w:val="00BD3CC7"/>
    <w:rsid w:val="00BD3DFC"/>
    <w:rsid w:val="00BD3E78"/>
    <w:rsid w:val="00BD6C64"/>
    <w:rsid w:val="00BD7986"/>
    <w:rsid w:val="00BE0438"/>
    <w:rsid w:val="00BE0EC4"/>
    <w:rsid w:val="00BE1517"/>
    <w:rsid w:val="00BE290B"/>
    <w:rsid w:val="00BE3AAE"/>
    <w:rsid w:val="00BE4CF2"/>
    <w:rsid w:val="00BE628E"/>
    <w:rsid w:val="00BF02C2"/>
    <w:rsid w:val="00BF0662"/>
    <w:rsid w:val="00BF07B8"/>
    <w:rsid w:val="00BF0BDD"/>
    <w:rsid w:val="00BF128C"/>
    <w:rsid w:val="00BF12B9"/>
    <w:rsid w:val="00BF1374"/>
    <w:rsid w:val="00BF1E32"/>
    <w:rsid w:val="00BF1FC1"/>
    <w:rsid w:val="00BF394D"/>
    <w:rsid w:val="00BF3AB4"/>
    <w:rsid w:val="00BF4FE2"/>
    <w:rsid w:val="00BF6722"/>
    <w:rsid w:val="00BF7CE0"/>
    <w:rsid w:val="00BF7FED"/>
    <w:rsid w:val="00C03666"/>
    <w:rsid w:val="00C04E16"/>
    <w:rsid w:val="00C05BD9"/>
    <w:rsid w:val="00C06F69"/>
    <w:rsid w:val="00C119B6"/>
    <w:rsid w:val="00C13649"/>
    <w:rsid w:val="00C13C6F"/>
    <w:rsid w:val="00C153C3"/>
    <w:rsid w:val="00C15B55"/>
    <w:rsid w:val="00C16B57"/>
    <w:rsid w:val="00C16B80"/>
    <w:rsid w:val="00C177CB"/>
    <w:rsid w:val="00C1788F"/>
    <w:rsid w:val="00C178C7"/>
    <w:rsid w:val="00C17A32"/>
    <w:rsid w:val="00C17DEB"/>
    <w:rsid w:val="00C2172A"/>
    <w:rsid w:val="00C22012"/>
    <w:rsid w:val="00C2340F"/>
    <w:rsid w:val="00C25183"/>
    <w:rsid w:val="00C25524"/>
    <w:rsid w:val="00C25EE6"/>
    <w:rsid w:val="00C27496"/>
    <w:rsid w:val="00C30241"/>
    <w:rsid w:val="00C3024E"/>
    <w:rsid w:val="00C30289"/>
    <w:rsid w:val="00C30358"/>
    <w:rsid w:val="00C30878"/>
    <w:rsid w:val="00C3117C"/>
    <w:rsid w:val="00C3335F"/>
    <w:rsid w:val="00C35918"/>
    <w:rsid w:val="00C35E1F"/>
    <w:rsid w:val="00C36C71"/>
    <w:rsid w:val="00C36F2D"/>
    <w:rsid w:val="00C37557"/>
    <w:rsid w:val="00C379AA"/>
    <w:rsid w:val="00C40228"/>
    <w:rsid w:val="00C44F8C"/>
    <w:rsid w:val="00C45B8E"/>
    <w:rsid w:val="00C467F9"/>
    <w:rsid w:val="00C4785F"/>
    <w:rsid w:val="00C50C5E"/>
    <w:rsid w:val="00C5100E"/>
    <w:rsid w:val="00C513E5"/>
    <w:rsid w:val="00C53338"/>
    <w:rsid w:val="00C53373"/>
    <w:rsid w:val="00C53B7A"/>
    <w:rsid w:val="00C5531D"/>
    <w:rsid w:val="00C56555"/>
    <w:rsid w:val="00C56BE5"/>
    <w:rsid w:val="00C60451"/>
    <w:rsid w:val="00C61A71"/>
    <w:rsid w:val="00C61B30"/>
    <w:rsid w:val="00C62497"/>
    <w:rsid w:val="00C625DE"/>
    <w:rsid w:val="00C62C71"/>
    <w:rsid w:val="00C6345E"/>
    <w:rsid w:val="00C63546"/>
    <w:rsid w:val="00C63A54"/>
    <w:rsid w:val="00C648E9"/>
    <w:rsid w:val="00C64D6A"/>
    <w:rsid w:val="00C67F31"/>
    <w:rsid w:val="00C713E9"/>
    <w:rsid w:val="00C7249E"/>
    <w:rsid w:val="00C725E0"/>
    <w:rsid w:val="00C72C5E"/>
    <w:rsid w:val="00C72F97"/>
    <w:rsid w:val="00C7325D"/>
    <w:rsid w:val="00C73F79"/>
    <w:rsid w:val="00C74A84"/>
    <w:rsid w:val="00C7511C"/>
    <w:rsid w:val="00C754E2"/>
    <w:rsid w:val="00C75907"/>
    <w:rsid w:val="00C76DD1"/>
    <w:rsid w:val="00C76E12"/>
    <w:rsid w:val="00C77188"/>
    <w:rsid w:val="00C77991"/>
    <w:rsid w:val="00C779BB"/>
    <w:rsid w:val="00C8188E"/>
    <w:rsid w:val="00C82163"/>
    <w:rsid w:val="00C8620C"/>
    <w:rsid w:val="00C869EA"/>
    <w:rsid w:val="00C8729A"/>
    <w:rsid w:val="00C9046B"/>
    <w:rsid w:val="00C9102F"/>
    <w:rsid w:val="00C91531"/>
    <w:rsid w:val="00C91CB7"/>
    <w:rsid w:val="00C928DF"/>
    <w:rsid w:val="00C92C7D"/>
    <w:rsid w:val="00C93B75"/>
    <w:rsid w:val="00C93F01"/>
    <w:rsid w:val="00C93F36"/>
    <w:rsid w:val="00C964D6"/>
    <w:rsid w:val="00C96A98"/>
    <w:rsid w:val="00C97CDB"/>
    <w:rsid w:val="00C97FB7"/>
    <w:rsid w:val="00CA029E"/>
    <w:rsid w:val="00CA2BFC"/>
    <w:rsid w:val="00CA486D"/>
    <w:rsid w:val="00CA48E9"/>
    <w:rsid w:val="00CA4EA4"/>
    <w:rsid w:val="00CA4EC8"/>
    <w:rsid w:val="00CA529F"/>
    <w:rsid w:val="00CA669F"/>
    <w:rsid w:val="00CB093D"/>
    <w:rsid w:val="00CB1AD1"/>
    <w:rsid w:val="00CB2806"/>
    <w:rsid w:val="00CB39A8"/>
    <w:rsid w:val="00CB3B37"/>
    <w:rsid w:val="00CB43C1"/>
    <w:rsid w:val="00CB72D2"/>
    <w:rsid w:val="00CB7FE8"/>
    <w:rsid w:val="00CC180D"/>
    <w:rsid w:val="00CC2662"/>
    <w:rsid w:val="00CC2DC4"/>
    <w:rsid w:val="00CC3A12"/>
    <w:rsid w:val="00CC4129"/>
    <w:rsid w:val="00CC4172"/>
    <w:rsid w:val="00CC5346"/>
    <w:rsid w:val="00CC58A0"/>
    <w:rsid w:val="00CC5C25"/>
    <w:rsid w:val="00CD2963"/>
    <w:rsid w:val="00CD2D10"/>
    <w:rsid w:val="00CD396C"/>
    <w:rsid w:val="00CD5C37"/>
    <w:rsid w:val="00CD5F1D"/>
    <w:rsid w:val="00CD64B5"/>
    <w:rsid w:val="00CE067F"/>
    <w:rsid w:val="00CE19FD"/>
    <w:rsid w:val="00CE1A93"/>
    <w:rsid w:val="00CE1E7F"/>
    <w:rsid w:val="00CE1E94"/>
    <w:rsid w:val="00CE2BC0"/>
    <w:rsid w:val="00CE2CFE"/>
    <w:rsid w:val="00CE2F8E"/>
    <w:rsid w:val="00CE331B"/>
    <w:rsid w:val="00CE4416"/>
    <w:rsid w:val="00CE48C1"/>
    <w:rsid w:val="00CE6886"/>
    <w:rsid w:val="00CE69FC"/>
    <w:rsid w:val="00CF0233"/>
    <w:rsid w:val="00CF4705"/>
    <w:rsid w:val="00CF4ABB"/>
    <w:rsid w:val="00CF69F9"/>
    <w:rsid w:val="00CF6B36"/>
    <w:rsid w:val="00D00DA2"/>
    <w:rsid w:val="00D0160F"/>
    <w:rsid w:val="00D025AA"/>
    <w:rsid w:val="00D03377"/>
    <w:rsid w:val="00D03AA0"/>
    <w:rsid w:val="00D05359"/>
    <w:rsid w:val="00D05E92"/>
    <w:rsid w:val="00D05F28"/>
    <w:rsid w:val="00D0641B"/>
    <w:rsid w:val="00D06A47"/>
    <w:rsid w:val="00D102F5"/>
    <w:rsid w:val="00D11330"/>
    <w:rsid w:val="00D1241C"/>
    <w:rsid w:val="00D12731"/>
    <w:rsid w:val="00D12C1E"/>
    <w:rsid w:val="00D134BA"/>
    <w:rsid w:val="00D13C4E"/>
    <w:rsid w:val="00D14512"/>
    <w:rsid w:val="00D14D2E"/>
    <w:rsid w:val="00D16FD1"/>
    <w:rsid w:val="00D2000A"/>
    <w:rsid w:val="00D207B0"/>
    <w:rsid w:val="00D21FA5"/>
    <w:rsid w:val="00D22142"/>
    <w:rsid w:val="00D22E1F"/>
    <w:rsid w:val="00D22EAD"/>
    <w:rsid w:val="00D22F33"/>
    <w:rsid w:val="00D234BB"/>
    <w:rsid w:val="00D23C66"/>
    <w:rsid w:val="00D241B3"/>
    <w:rsid w:val="00D24700"/>
    <w:rsid w:val="00D253D2"/>
    <w:rsid w:val="00D25685"/>
    <w:rsid w:val="00D274FF"/>
    <w:rsid w:val="00D275A3"/>
    <w:rsid w:val="00D27720"/>
    <w:rsid w:val="00D30088"/>
    <w:rsid w:val="00D304BE"/>
    <w:rsid w:val="00D30C25"/>
    <w:rsid w:val="00D312CE"/>
    <w:rsid w:val="00D32143"/>
    <w:rsid w:val="00D3280C"/>
    <w:rsid w:val="00D331A9"/>
    <w:rsid w:val="00D36673"/>
    <w:rsid w:val="00D373A7"/>
    <w:rsid w:val="00D37550"/>
    <w:rsid w:val="00D40C2D"/>
    <w:rsid w:val="00D411FD"/>
    <w:rsid w:val="00D42233"/>
    <w:rsid w:val="00D4225D"/>
    <w:rsid w:val="00D428EF"/>
    <w:rsid w:val="00D432A1"/>
    <w:rsid w:val="00D43D05"/>
    <w:rsid w:val="00D440C3"/>
    <w:rsid w:val="00D44CB5"/>
    <w:rsid w:val="00D46208"/>
    <w:rsid w:val="00D47A29"/>
    <w:rsid w:val="00D503D4"/>
    <w:rsid w:val="00D50DEA"/>
    <w:rsid w:val="00D52C1B"/>
    <w:rsid w:val="00D53433"/>
    <w:rsid w:val="00D53A0F"/>
    <w:rsid w:val="00D54124"/>
    <w:rsid w:val="00D548FA"/>
    <w:rsid w:val="00D550B6"/>
    <w:rsid w:val="00D55CBF"/>
    <w:rsid w:val="00D56017"/>
    <w:rsid w:val="00D60282"/>
    <w:rsid w:val="00D60285"/>
    <w:rsid w:val="00D6028C"/>
    <w:rsid w:val="00D62958"/>
    <w:rsid w:val="00D6295F"/>
    <w:rsid w:val="00D62EB9"/>
    <w:rsid w:val="00D6375E"/>
    <w:rsid w:val="00D63F8C"/>
    <w:rsid w:val="00D64123"/>
    <w:rsid w:val="00D6618F"/>
    <w:rsid w:val="00D66599"/>
    <w:rsid w:val="00D666FD"/>
    <w:rsid w:val="00D66DC6"/>
    <w:rsid w:val="00D6785A"/>
    <w:rsid w:val="00D710A5"/>
    <w:rsid w:val="00D710DD"/>
    <w:rsid w:val="00D718CD"/>
    <w:rsid w:val="00D71A51"/>
    <w:rsid w:val="00D71BEF"/>
    <w:rsid w:val="00D760B9"/>
    <w:rsid w:val="00D77553"/>
    <w:rsid w:val="00D77604"/>
    <w:rsid w:val="00D77616"/>
    <w:rsid w:val="00D80144"/>
    <w:rsid w:val="00D80ACE"/>
    <w:rsid w:val="00D80D9C"/>
    <w:rsid w:val="00D82373"/>
    <w:rsid w:val="00D84101"/>
    <w:rsid w:val="00D84ED0"/>
    <w:rsid w:val="00D85E3A"/>
    <w:rsid w:val="00D85F35"/>
    <w:rsid w:val="00D86734"/>
    <w:rsid w:val="00D91607"/>
    <w:rsid w:val="00D91F47"/>
    <w:rsid w:val="00D93237"/>
    <w:rsid w:val="00D933E9"/>
    <w:rsid w:val="00D93476"/>
    <w:rsid w:val="00D939C3"/>
    <w:rsid w:val="00D944A6"/>
    <w:rsid w:val="00D94918"/>
    <w:rsid w:val="00D95616"/>
    <w:rsid w:val="00D95BA8"/>
    <w:rsid w:val="00D96B9C"/>
    <w:rsid w:val="00D97DC0"/>
    <w:rsid w:val="00DA27F8"/>
    <w:rsid w:val="00DA5B07"/>
    <w:rsid w:val="00DA77E5"/>
    <w:rsid w:val="00DB0BE5"/>
    <w:rsid w:val="00DB0E1C"/>
    <w:rsid w:val="00DB108F"/>
    <w:rsid w:val="00DB1157"/>
    <w:rsid w:val="00DB3255"/>
    <w:rsid w:val="00DB4059"/>
    <w:rsid w:val="00DB50F3"/>
    <w:rsid w:val="00DB5B7A"/>
    <w:rsid w:val="00DB7510"/>
    <w:rsid w:val="00DB7784"/>
    <w:rsid w:val="00DB7DE2"/>
    <w:rsid w:val="00DC0023"/>
    <w:rsid w:val="00DC09B0"/>
    <w:rsid w:val="00DC10C5"/>
    <w:rsid w:val="00DC21BD"/>
    <w:rsid w:val="00DC30D6"/>
    <w:rsid w:val="00DC4B25"/>
    <w:rsid w:val="00DC4B99"/>
    <w:rsid w:val="00DC4DF7"/>
    <w:rsid w:val="00DC5B9D"/>
    <w:rsid w:val="00DC72A8"/>
    <w:rsid w:val="00DC7F5A"/>
    <w:rsid w:val="00DD01EF"/>
    <w:rsid w:val="00DD0943"/>
    <w:rsid w:val="00DD0A12"/>
    <w:rsid w:val="00DD11E1"/>
    <w:rsid w:val="00DD1CCC"/>
    <w:rsid w:val="00DD1ED4"/>
    <w:rsid w:val="00DD3510"/>
    <w:rsid w:val="00DD3C0B"/>
    <w:rsid w:val="00DD426B"/>
    <w:rsid w:val="00DD4E01"/>
    <w:rsid w:val="00DD5F6A"/>
    <w:rsid w:val="00DD6A9F"/>
    <w:rsid w:val="00DD75D6"/>
    <w:rsid w:val="00DD78F0"/>
    <w:rsid w:val="00DE032A"/>
    <w:rsid w:val="00DE2349"/>
    <w:rsid w:val="00DE38EC"/>
    <w:rsid w:val="00DE3A40"/>
    <w:rsid w:val="00DE57D2"/>
    <w:rsid w:val="00DE6308"/>
    <w:rsid w:val="00DE6606"/>
    <w:rsid w:val="00DE7CA8"/>
    <w:rsid w:val="00DF0239"/>
    <w:rsid w:val="00DF036C"/>
    <w:rsid w:val="00DF119D"/>
    <w:rsid w:val="00DF1588"/>
    <w:rsid w:val="00DF16E4"/>
    <w:rsid w:val="00DF1D7C"/>
    <w:rsid w:val="00DF20BD"/>
    <w:rsid w:val="00DF2125"/>
    <w:rsid w:val="00DF2E3E"/>
    <w:rsid w:val="00DF365F"/>
    <w:rsid w:val="00DF3A48"/>
    <w:rsid w:val="00DF5318"/>
    <w:rsid w:val="00DF5B32"/>
    <w:rsid w:val="00DF6308"/>
    <w:rsid w:val="00DF6910"/>
    <w:rsid w:val="00E001B7"/>
    <w:rsid w:val="00E0022E"/>
    <w:rsid w:val="00E00473"/>
    <w:rsid w:val="00E00CC5"/>
    <w:rsid w:val="00E019CA"/>
    <w:rsid w:val="00E019EA"/>
    <w:rsid w:val="00E01E12"/>
    <w:rsid w:val="00E032A3"/>
    <w:rsid w:val="00E051AD"/>
    <w:rsid w:val="00E052A6"/>
    <w:rsid w:val="00E057A8"/>
    <w:rsid w:val="00E06C2D"/>
    <w:rsid w:val="00E0716D"/>
    <w:rsid w:val="00E10562"/>
    <w:rsid w:val="00E1056E"/>
    <w:rsid w:val="00E1149F"/>
    <w:rsid w:val="00E1180E"/>
    <w:rsid w:val="00E124D6"/>
    <w:rsid w:val="00E13839"/>
    <w:rsid w:val="00E15430"/>
    <w:rsid w:val="00E16A42"/>
    <w:rsid w:val="00E17A63"/>
    <w:rsid w:val="00E206D4"/>
    <w:rsid w:val="00E20ED6"/>
    <w:rsid w:val="00E22E96"/>
    <w:rsid w:val="00E236D4"/>
    <w:rsid w:val="00E23A9B"/>
    <w:rsid w:val="00E23C7D"/>
    <w:rsid w:val="00E247BA"/>
    <w:rsid w:val="00E25B09"/>
    <w:rsid w:val="00E264AB"/>
    <w:rsid w:val="00E26A17"/>
    <w:rsid w:val="00E276ED"/>
    <w:rsid w:val="00E30B32"/>
    <w:rsid w:val="00E311EB"/>
    <w:rsid w:val="00E312B5"/>
    <w:rsid w:val="00E31538"/>
    <w:rsid w:val="00E31ACD"/>
    <w:rsid w:val="00E31F49"/>
    <w:rsid w:val="00E336C0"/>
    <w:rsid w:val="00E350A1"/>
    <w:rsid w:val="00E351E3"/>
    <w:rsid w:val="00E35398"/>
    <w:rsid w:val="00E366E5"/>
    <w:rsid w:val="00E37204"/>
    <w:rsid w:val="00E37E36"/>
    <w:rsid w:val="00E41FD9"/>
    <w:rsid w:val="00E422CC"/>
    <w:rsid w:val="00E42AE7"/>
    <w:rsid w:val="00E42DDB"/>
    <w:rsid w:val="00E43E73"/>
    <w:rsid w:val="00E4443C"/>
    <w:rsid w:val="00E446D3"/>
    <w:rsid w:val="00E469EA"/>
    <w:rsid w:val="00E5026D"/>
    <w:rsid w:val="00E50D67"/>
    <w:rsid w:val="00E51C9B"/>
    <w:rsid w:val="00E5327A"/>
    <w:rsid w:val="00E54329"/>
    <w:rsid w:val="00E54391"/>
    <w:rsid w:val="00E54B69"/>
    <w:rsid w:val="00E55788"/>
    <w:rsid w:val="00E5657C"/>
    <w:rsid w:val="00E566CE"/>
    <w:rsid w:val="00E56EFD"/>
    <w:rsid w:val="00E57C51"/>
    <w:rsid w:val="00E57D58"/>
    <w:rsid w:val="00E60172"/>
    <w:rsid w:val="00E60D4D"/>
    <w:rsid w:val="00E61148"/>
    <w:rsid w:val="00E62194"/>
    <w:rsid w:val="00E6269B"/>
    <w:rsid w:val="00E629E0"/>
    <w:rsid w:val="00E63F79"/>
    <w:rsid w:val="00E63FA4"/>
    <w:rsid w:val="00E65CAA"/>
    <w:rsid w:val="00E71718"/>
    <w:rsid w:val="00E739C6"/>
    <w:rsid w:val="00E73BC8"/>
    <w:rsid w:val="00E74AF9"/>
    <w:rsid w:val="00E74BD8"/>
    <w:rsid w:val="00E75C87"/>
    <w:rsid w:val="00E76C29"/>
    <w:rsid w:val="00E7705A"/>
    <w:rsid w:val="00E77C3A"/>
    <w:rsid w:val="00E80F1C"/>
    <w:rsid w:val="00E82782"/>
    <w:rsid w:val="00E82CF1"/>
    <w:rsid w:val="00E838C2"/>
    <w:rsid w:val="00E83D48"/>
    <w:rsid w:val="00E83FE8"/>
    <w:rsid w:val="00E84C68"/>
    <w:rsid w:val="00E84D0C"/>
    <w:rsid w:val="00E85762"/>
    <w:rsid w:val="00E85B05"/>
    <w:rsid w:val="00E85ED5"/>
    <w:rsid w:val="00E86BA1"/>
    <w:rsid w:val="00E86FCB"/>
    <w:rsid w:val="00E90047"/>
    <w:rsid w:val="00E904D3"/>
    <w:rsid w:val="00E92585"/>
    <w:rsid w:val="00E926B7"/>
    <w:rsid w:val="00E92904"/>
    <w:rsid w:val="00E92EFC"/>
    <w:rsid w:val="00E937C2"/>
    <w:rsid w:val="00E93EFE"/>
    <w:rsid w:val="00E943C9"/>
    <w:rsid w:val="00E95DAE"/>
    <w:rsid w:val="00EA0190"/>
    <w:rsid w:val="00EA2CD9"/>
    <w:rsid w:val="00EA43A0"/>
    <w:rsid w:val="00EA46E1"/>
    <w:rsid w:val="00EA537A"/>
    <w:rsid w:val="00EA6047"/>
    <w:rsid w:val="00EA730B"/>
    <w:rsid w:val="00EA7922"/>
    <w:rsid w:val="00EB06D3"/>
    <w:rsid w:val="00EB0F0A"/>
    <w:rsid w:val="00EB1424"/>
    <w:rsid w:val="00EB33AE"/>
    <w:rsid w:val="00EB38B2"/>
    <w:rsid w:val="00EB4761"/>
    <w:rsid w:val="00EB4E4F"/>
    <w:rsid w:val="00EB6923"/>
    <w:rsid w:val="00EB729C"/>
    <w:rsid w:val="00EB75C9"/>
    <w:rsid w:val="00EC1691"/>
    <w:rsid w:val="00EC2532"/>
    <w:rsid w:val="00EC2728"/>
    <w:rsid w:val="00EC2935"/>
    <w:rsid w:val="00EC4618"/>
    <w:rsid w:val="00EC58E3"/>
    <w:rsid w:val="00EC6055"/>
    <w:rsid w:val="00EC624F"/>
    <w:rsid w:val="00EC6327"/>
    <w:rsid w:val="00EC665D"/>
    <w:rsid w:val="00EC6CF0"/>
    <w:rsid w:val="00EC7C49"/>
    <w:rsid w:val="00ED0267"/>
    <w:rsid w:val="00ED165D"/>
    <w:rsid w:val="00ED17BF"/>
    <w:rsid w:val="00ED207E"/>
    <w:rsid w:val="00ED3920"/>
    <w:rsid w:val="00ED3F5D"/>
    <w:rsid w:val="00ED401A"/>
    <w:rsid w:val="00ED5198"/>
    <w:rsid w:val="00ED51AD"/>
    <w:rsid w:val="00ED53AA"/>
    <w:rsid w:val="00ED55DB"/>
    <w:rsid w:val="00ED7455"/>
    <w:rsid w:val="00EE20E6"/>
    <w:rsid w:val="00EE3A92"/>
    <w:rsid w:val="00EE4EA7"/>
    <w:rsid w:val="00EE5959"/>
    <w:rsid w:val="00EE6339"/>
    <w:rsid w:val="00EE65BE"/>
    <w:rsid w:val="00EE7BA5"/>
    <w:rsid w:val="00EF1CEF"/>
    <w:rsid w:val="00EF1ED4"/>
    <w:rsid w:val="00EF2622"/>
    <w:rsid w:val="00EF382A"/>
    <w:rsid w:val="00EF6FCB"/>
    <w:rsid w:val="00EF7BF9"/>
    <w:rsid w:val="00F00918"/>
    <w:rsid w:val="00F01592"/>
    <w:rsid w:val="00F03170"/>
    <w:rsid w:val="00F03B76"/>
    <w:rsid w:val="00F0417B"/>
    <w:rsid w:val="00F05E70"/>
    <w:rsid w:val="00F06F68"/>
    <w:rsid w:val="00F073AA"/>
    <w:rsid w:val="00F10629"/>
    <w:rsid w:val="00F10747"/>
    <w:rsid w:val="00F11497"/>
    <w:rsid w:val="00F124B0"/>
    <w:rsid w:val="00F12F4F"/>
    <w:rsid w:val="00F132EE"/>
    <w:rsid w:val="00F13460"/>
    <w:rsid w:val="00F13868"/>
    <w:rsid w:val="00F13B81"/>
    <w:rsid w:val="00F13E7B"/>
    <w:rsid w:val="00F1407C"/>
    <w:rsid w:val="00F166D3"/>
    <w:rsid w:val="00F16905"/>
    <w:rsid w:val="00F20D55"/>
    <w:rsid w:val="00F21206"/>
    <w:rsid w:val="00F21C5F"/>
    <w:rsid w:val="00F225B7"/>
    <w:rsid w:val="00F22BE2"/>
    <w:rsid w:val="00F22EAF"/>
    <w:rsid w:val="00F234D2"/>
    <w:rsid w:val="00F2459A"/>
    <w:rsid w:val="00F24838"/>
    <w:rsid w:val="00F24CD2"/>
    <w:rsid w:val="00F267A2"/>
    <w:rsid w:val="00F26F5E"/>
    <w:rsid w:val="00F3240A"/>
    <w:rsid w:val="00F33411"/>
    <w:rsid w:val="00F33AC8"/>
    <w:rsid w:val="00F344C4"/>
    <w:rsid w:val="00F34F00"/>
    <w:rsid w:val="00F35063"/>
    <w:rsid w:val="00F35B9D"/>
    <w:rsid w:val="00F35E0E"/>
    <w:rsid w:val="00F362B5"/>
    <w:rsid w:val="00F36392"/>
    <w:rsid w:val="00F3660A"/>
    <w:rsid w:val="00F4015C"/>
    <w:rsid w:val="00F4040E"/>
    <w:rsid w:val="00F40BF4"/>
    <w:rsid w:val="00F41975"/>
    <w:rsid w:val="00F4311D"/>
    <w:rsid w:val="00F44684"/>
    <w:rsid w:val="00F456F3"/>
    <w:rsid w:val="00F45B75"/>
    <w:rsid w:val="00F45F84"/>
    <w:rsid w:val="00F475ED"/>
    <w:rsid w:val="00F509D9"/>
    <w:rsid w:val="00F50E77"/>
    <w:rsid w:val="00F51E6C"/>
    <w:rsid w:val="00F51EB3"/>
    <w:rsid w:val="00F51FA5"/>
    <w:rsid w:val="00F52FBF"/>
    <w:rsid w:val="00F53132"/>
    <w:rsid w:val="00F53315"/>
    <w:rsid w:val="00F5356F"/>
    <w:rsid w:val="00F53C91"/>
    <w:rsid w:val="00F5785D"/>
    <w:rsid w:val="00F57EC4"/>
    <w:rsid w:val="00F613FB"/>
    <w:rsid w:val="00F627DA"/>
    <w:rsid w:val="00F62FA2"/>
    <w:rsid w:val="00F63BA6"/>
    <w:rsid w:val="00F64DF6"/>
    <w:rsid w:val="00F651C4"/>
    <w:rsid w:val="00F65A7A"/>
    <w:rsid w:val="00F66879"/>
    <w:rsid w:val="00F671FE"/>
    <w:rsid w:val="00F702A5"/>
    <w:rsid w:val="00F71C50"/>
    <w:rsid w:val="00F71F80"/>
    <w:rsid w:val="00F72AA8"/>
    <w:rsid w:val="00F73B35"/>
    <w:rsid w:val="00F73CBA"/>
    <w:rsid w:val="00F74867"/>
    <w:rsid w:val="00F74FC8"/>
    <w:rsid w:val="00F75057"/>
    <w:rsid w:val="00F7662E"/>
    <w:rsid w:val="00F7696F"/>
    <w:rsid w:val="00F7712C"/>
    <w:rsid w:val="00F804BE"/>
    <w:rsid w:val="00F80566"/>
    <w:rsid w:val="00F812B5"/>
    <w:rsid w:val="00F81E73"/>
    <w:rsid w:val="00F824F8"/>
    <w:rsid w:val="00F82E86"/>
    <w:rsid w:val="00F83033"/>
    <w:rsid w:val="00F84E71"/>
    <w:rsid w:val="00F85F6C"/>
    <w:rsid w:val="00F904B8"/>
    <w:rsid w:val="00F90563"/>
    <w:rsid w:val="00F90660"/>
    <w:rsid w:val="00F9071C"/>
    <w:rsid w:val="00F93E7C"/>
    <w:rsid w:val="00F9402C"/>
    <w:rsid w:val="00F94745"/>
    <w:rsid w:val="00F94FFC"/>
    <w:rsid w:val="00F95337"/>
    <w:rsid w:val="00F959F4"/>
    <w:rsid w:val="00F960CB"/>
    <w:rsid w:val="00F96B3E"/>
    <w:rsid w:val="00F96B40"/>
    <w:rsid w:val="00F96C79"/>
    <w:rsid w:val="00F96EA1"/>
    <w:rsid w:val="00F972A9"/>
    <w:rsid w:val="00F9752C"/>
    <w:rsid w:val="00FA06F6"/>
    <w:rsid w:val="00FA46C8"/>
    <w:rsid w:val="00FA475B"/>
    <w:rsid w:val="00FA4FDF"/>
    <w:rsid w:val="00FA53DB"/>
    <w:rsid w:val="00FA551F"/>
    <w:rsid w:val="00FA61D8"/>
    <w:rsid w:val="00FA647F"/>
    <w:rsid w:val="00FB02D8"/>
    <w:rsid w:val="00FB0C33"/>
    <w:rsid w:val="00FB11AC"/>
    <w:rsid w:val="00FB11EA"/>
    <w:rsid w:val="00FB1F3F"/>
    <w:rsid w:val="00FB20AE"/>
    <w:rsid w:val="00FB35CD"/>
    <w:rsid w:val="00FB3C6E"/>
    <w:rsid w:val="00FB5626"/>
    <w:rsid w:val="00FB60E5"/>
    <w:rsid w:val="00FB6B27"/>
    <w:rsid w:val="00FB779D"/>
    <w:rsid w:val="00FC2BE5"/>
    <w:rsid w:val="00FC32E0"/>
    <w:rsid w:val="00FC4C7D"/>
    <w:rsid w:val="00FC5F0E"/>
    <w:rsid w:val="00FC6088"/>
    <w:rsid w:val="00FC74AD"/>
    <w:rsid w:val="00FD01D9"/>
    <w:rsid w:val="00FD06B9"/>
    <w:rsid w:val="00FD19D5"/>
    <w:rsid w:val="00FD274B"/>
    <w:rsid w:val="00FD2A5D"/>
    <w:rsid w:val="00FD3776"/>
    <w:rsid w:val="00FD404C"/>
    <w:rsid w:val="00FD41C6"/>
    <w:rsid w:val="00FD579A"/>
    <w:rsid w:val="00FD589C"/>
    <w:rsid w:val="00FD59A9"/>
    <w:rsid w:val="00FD62C1"/>
    <w:rsid w:val="00FD6C47"/>
    <w:rsid w:val="00FD78B2"/>
    <w:rsid w:val="00FD7C82"/>
    <w:rsid w:val="00FE0A54"/>
    <w:rsid w:val="00FE1214"/>
    <w:rsid w:val="00FE7E21"/>
    <w:rsid w:val="00FF0447"/>
    <w:rsid w:val="00FF141A"/>
    <w:rsid w:val="00FF1427"/>
    <w:rsid w:val="00FF155C"/>
    <w:rsid w:val="00FF2A07"/>
    <w:rsid w:val="00FF30E2"/>
    <w:rsid w:val="00FF3FB7"/>
    <w:rsid w:val="00FF4CB9"/>
    <w:rsid w:val="00FF51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5D"/>
    <w:rPr>
      <w:sz w:val="24"/>
      <w:szCs w:val="24"/>
    </w:rPr>
  </w:style>
  <w:style w:type="paragraph" w:styleId="Heading3">
    <w:name w:val="heading 3"/>
    <w:basedOn w:val="Normal"/>
    <w:next w:val="Normal"/>
    <w:link w:val="Heading3Char"/>
    <w:uiPriority w:val="99"/>
    <w:qFormat/>
    <w:rsid w:val="00AE7D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301E1"/>
    <w:pPr>
      <w:keepNext/>
      <w:numPr>
        <w:numId w:val="6"/>
      </w:numPr>
      <w:jc w:val="both"/>
      <w:outlineLvl w:val="3"/>
    </w:pPr>
    <w:rPr>
      <w:rFonts w:ascii="Lucida Console" w:hAnsi="Lucida Console"/>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B7E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C13649"/>
    <w:rPr>
      <w:rFonts w:ascii="Lucida Console" w:hAnsi="Lucida Console" w:cs="Times New Roman"/>
      <w:b/>
      <w:sz w:val="24"/>
      <w:szCs w:val="24"/>
    </w:rPr>
  </w:style>
  <w:style w:type="paragraph" w:customStyle="1" w:styleId="ConsPlusTitle">
    <w:name w:val="ConsPlusTitle"/>
    <w:link w:val="ConsPlusTitle0"/>
    <w:uiPriority w:val="99"/>
    <w:rsid w:val="00C7325D"/>
    <w:pPr>
      <w:widowControl w:val="0"/>
      <w:autoSpaceDE w:val="0"/>
      <w:autoSpaceDN w:val="0"/>
      <w:adjustRightInd w:val="0"/>
    </w:pPr>
    <w:rPr>
      <w:b/>
      <w:bCs/>
      <w:sz w:val="24"/>
      <w:szCs w:val="24"/>
    </w:rPr>
  </w:style>
  <w:style w:type="paragraph" w:customStyle="1" w:styleId="ConsPlusNonformat">
    <w:name w:val="ConsPlusNonformat"/>
    <w:uiPriority w:val="99"/>
    <w:rsid w:val="00C7325D"/>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C7325D"/>
    <w:pPr>
      <w:widowControl w:val="0"/>
      <w:autoSpaceDE w:val="0"/>
      <w:autoSpaceDN w:val="0"/>
      <w:adjustRightInd w:val="0"/>
    </w:pPr>
    <w:rPr>
      <w:rFonts w:ascii="Arial" w:hAnsi="Arial" w:cs="Arial"/>
      <w:sz w:val="20"/>
      <w:szCs w:val="20"/>
    </w:rPr>
  </w:style>
  <w:style w:type="paragraph" w:styleId="BodyTextIndent2">
    <w:name w:val="Body Text Indent 2"/>
    <w:basedOn w:val="Normal"/>
    <w:link w:val="BodyTextIndent2Char"/>
    <w:uiPriority w:val="99"/>
    <w:rsid w:val="007B6AAA"/>
    <w:pPr>
      <w:ind w:left="720"/>
      <w:jc w:val="both"/>
    </w:pPr>
    <w:rPr>
      <w:szCs w:val="20"/>
    </w:rPr>
  </w:style>
  <w:style w:type="character" w:customStyle="1" w:styleId="BodyTextIndent2Char">
    <w:name w:val="Body Text Indent 2 Char"/>
    <w:basedOn w:val="DefaultParagraphFont"/>
    <w:link w:val="BodyTextIndent2"/>
    <w:uiPriority w:val="99"/>
    <w:semiHidden/>
    <w:rsid w:val="001B7EA0"/>
    <w:rPr>
      <w:sz w:val="24"/>
      <w:szCs w:val="24"/>
    </w:rPr>
  </w:style>
  <w:style w:type="paragraph" w:styleId="BodyTextIndent3">
    <w:name w:val="Body Text Indent 3"/>
    <w:basedOn w:val="Normal"/>
    <w:link w:val="BodyTextIndent3Char"/>
    <w:uiPriority w:val="99"/>
    <w:rsid w:val="007B6AA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07133"/>
    <w:rPr>
      <w:rFonts w:cs="Times New Roman"/>
      <w:sz w:val="16"/>
      <w:szCs w:val="16"/>
      <w:lang w:val="ru-RU" w:eastAsia="ru-RU" w:bidi="ar-SA"/>
    </w:rPr>
  </w:style>
  <w:style w:type="paragraph" w:styleId="BodyText2">
    <w:name w:val="Body Text 2"/>
    <w:basedOn w:val="Normal"/>
    <w:link w:val="BodyText2Char1"/>
    <w:uiPriority w:val="99"/>
    <w:rsid w:val="000D63BB"/>
    <w:pPr>
      <w:spacing w:after="120" w:line="480" w:lineRule="auto"/>
    </w:pPr>
  </w:style>
  <w:style w:type="character" w:customStyle="1" w:styleId="BodyText2Char">
    <w:name w:val="Body Text 2 Char"/>
    <w:basedOn w:val="DefaultParagraphFont"/>
    <w:link w:val="BodyText2"/>
    <w:uiPriority w:val="99"/>
    <w:semiHidden/>
    <w:locked/>
    <w:rsid w:val="00A57CAD"/>
    <w:rPr>
      <w:rFonts w:cs="Times New Roman"/>
      <w:sz w:val="24"/>
      <w:szCs w:val="24"/>
      <w:lang w:val="ru-RU" w:eastAsia="ru-RU" w:bidi="ar-SA"/>
    </w:rPr>
  </w:style>
  <w:style w:type="paragraph" w:styleId="BodyText3">
    <w:name w:val="Body Text 3"/>
    <w:basedOn w:val="Normal"/>
    <w:link w:val="BodyText3Char"/>
    <w:uiPriority w:val="99"/>
    <w:rsid w:val="00D025AA"/>
    <w:pPr>
      <w:spacing w:after="120"/>
    </w:pPr>
    <w:rPr>
      <w:sz w:val="16"/>
      <w:szCs w:val="16"/>
    </w:rPr>
  </w:style>
  <w:style w:type="character" w:customStyle="1" w:styleId="BodyText3Char">
    <w:name w:val="Body Text 3 Char"/>
    <w:basedOn w:val="DefaultParagraphFont"/>
    <w:link w:val="BodyText3"/>
    <w:uiPriority w:val="99"/>
    <w:locked/>
    <w:rsid w:val="00C13649"/>
    <w:rPr>
      <w:rFonts w:cs="Times New Roman"/>
      <w:sz w:val="16"/>
      <w:szCs w:val="16"/>
    </w:rPr>
  </w:style>
  <w:style w:type="paragraph" w:customStyle="1" w:styleId="1">
    <w:name w:val="Знак1 Знак Знак Знак"/>
    <w:basedOn w:val="Normal"/>
    <w:uiPriority w:val="99"/>
    <w:rsid w:val="00D025AA"/>
    <w:rPr>
      <w:rFonts w:ascii="Verdana" w:hAnsi="Verdana" w:cs="Verdana"/>
      <w:sz w:val="20"/>
      <w:szCs w:val="20"/>
      <w:lang w:val="en-US" w:eastAsia="en-US"/>
    </w:rPr>
  </w:style>
  <w:style w:type="paragraph" w:styleId="BodyTextIndent">
    <w:name w:val="Body Text Indent"/>
    <w:basedOn w:val="Normal"/>
    <w:link w:val="BodyTextIndentChar"/>
    <w:uiPriority w:val="99"/>
    <w:rsid w:val="00362751"/>
    <w:pPr>
      <w:spacing w:after="120"/>
      <w:ind w:left="283"/>
    </w:pPr>
  </w:style>
  <w:style w:type="character" w:customStyle="1" w:styleId="BodyTextIndentChar">
    <w:name w:val="Body Text Indent Char"/>
    <w:basedOn w:val="DefaultParagraphFont"/>
    <w:link w:val="BodyTextIndent"/>
    <w:uiPriority w:val="99"/>
    <w:locked/>
    <w:rsid w:val="007F00BD"/>
    <w:rPr>
      <w:rFonts w:cs="Times New Roman"/>
      <w:sz w:val="24"/>
      <w:szCs w:val="24"/>
      <w:lang w:val="ru-RU" w:eastAsia="ru-RU" w:bidi="ar-SA"/>
    </w:rPr>
  </w:style>
  <w:style w:type="paragraph" w:styleId="NormalWeb">
    <w:name w:val="Normal (Web)"/>
    <w:basedOn w:val="Normal"/>
    <w:uiPriority w:val="99"/>
    <w:rsid w:val="00625968"/>
    <w:pPr>
      <w:spacing w:before="100" w:beforeAutospacing="1" w:after="100" w:afterAutospacing="1"/>
    </w:pPr>
    <w:rPr>
      <w:rFonts w:ascii="Tahoma" w:hAnsi="Tahoma" w:cs="Tahoma"/>
      <w:color w:val="6A696A"/>
      <w:sz w:val="17"/>
      <w:szCs w:val="17"/>
    </w:rPr>
  </w:style>
  <w:style w:type="paragraph" w:styleId="BodyText">
    <w:name w:val="Body Text"/>
    <w:basedOn w:val="Normal"/>
    <w:link w:val="BodyTextChar"/>
    <w:uiPriority w:val="99"/>
    <w:rsid w:val="00EE4EA7"/>
    <w:pPr>
      <w:spacing w:after="120"/>
    </w:pPr>
  </w:style>
  <w:style w:type="character" w:customStyle="1" w:styleId="BodyTextChar">
    <w:name w:val="Body Text Char"/>
    <w:basedOn w:val="DefaultParagraphFont"/>
    <w:link w:val="BodyText"/>
    <w:uiPriority w:val="99"/>
    <w:locked/>
    <w:rsid w:val="00404A47"/>
    <w:rPr>
      <w:rFonts w:cs="Times New Roman"/>
      <w:sz w:val="24"/>
      <w:szCs w:val="24"/>
    </w:rPr>
  </w:style>
  <w:style w:type="paragraph" w:customStyle="1" w:styleId="10">
    <w:name w:val="Знак Знак1 Знак"/>
    <w:basedOn w:val="Normal"/>
    <w:uiPriority w:val="99"/>
    <w:rsid w:val="00EE4EA7"/>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EE4EA7"/>
    <w:pPr>
      <w:widowControl w:val="0"/>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4A371D"/>
    <w:pPr>
      <w:jc w:val="center"/>
    </w:pPr>
    <w:rPr>
      <w:b/>
      <w:szCs w:val="20"/>
    </w:rPr>
  </w:style>
  <w:style w:type="character" w:customStyle="1" w:styleId="TitleChar">
    <w:name w:val="Title Char"/>
    <w:basedOn w:val="DefaultParagraphFont"/>
    <w:link w:val="Title"/>
    <w:uiPriority w:val="10"/>
    <w:rsid w:val="001B7EA0"/>
    <w:rPr>
      <w:rFonts w:asciiTheme="majorHAnsi" w:eastAsiaTheme="majorEastAsia" w:hAnsiTheme="majorHAnsi" w:cstheme="majorBidi"/>
      <w:b/>
      <w:bCs/>
      <w:kern w:val="28"/>
      <w:sz w:val="32"/>
      <w:szCs w:val="32"/>
    </w:rPr>
  </w:style>
  <w:style w:type="paragraph" w:customStyle="1" w:styleId="41">
    <w:name w:val="Знак4 Знак Знак Знак1"/>
    <w:basedOn w:val="Normal"/>
    <w:uiPriority w:val="99"/>
    <w:rsid w:val="00DB7DE2"/>
    <w:pPr>
      <w:spacing w:after="160" w:line="240" w:lineRule="exact"/>
    </w:pPr>
    <w:rPr>
      <w:rFonts w:ascii="Verdana" w:hAnsi="Verdana"/>
      <w:sz w:val="20"/>
      <w:szCs w:val="20"/>
      <w:lang w:val="en-US" w:eastAsia="en-US"/>
    </w:rPr>
  </w:style>
  <w:style w:type="paragraph" w:customStyle="1" w:styleId="040441044204300442044c044f04420435043a04410442043d043e043c04350440">
    <w:name w:val="040441044204300442044c044f04420435043a04410442043d043e043c04350440"/>
    <w:basedOn w:val="Normal"/>
    <w:uiPriority w:val="99"/>
    <w:rsid w:val="0050143B"/>
    <w:pPr>
      <w:autoSpaceDE w:val="0"/>
      <w:autoSpaceDN w:val="0"/>
      <w:spacing w:before="57" w:after="57" w:line="280" w:lineRule="atLeast"/>
      <w:ind w:left="1712" w:right="454" w:hanging="1712"/>
      <w:jc w:val="both"/>
    </w:pPr>
    <w:rPr>
      <w:rFonts w:ascii="MyriadPro-Regular" w:hAnsi="MyriadPro-Regular"/>
      <w:color w:val="000000"/>
      <w:spacing w:val="-2"/>
      <w:sz w:val="23"/>
      <w:szCs w:val="23"/>
    </w:rPr>
  </w:style>
  <w:style w:type="paragraph" w:styleId="BlockText">
    <w:name w:val="Block Text"/>
    <w:basedOn w:val="Normal"/>
    <w:uiPriority w:val="99"/>
    <w:rsid w:val="00291338"/>
    <w:pPr>
      <w:ind w:left="90" w:right="7" w:firstLine="270"/>
      <w:jc w:val="both"/>
    </w:pPr>
    <w:rPr>
      <w:sz w:val="32"/>
      <w:szCs w:val="20"/>
    </w:rPr>
  </w:style>
  <w:style w:type="paragraph" w:customStyle="1" w:styleId="11Char">
    <w:name w:val="Знак1 Знак Знак Знак Знак Знак Знак Знак Знак1 Char"/>
    <w:basedOn w:val="Normal"/>
    <w:uiPriority w:val="99"/>
    <w:rsid w:val="00291338"/>
    <w:pPr>
      <w:spacing w:after="160" w:line="240" w:lineRule="exact"/>
    </w:pPr>
    <w:rPr>
      <w:rFonts w:ascii="Verdana" w:hAnsi="Verdana"/>
      <w:sz w:val="20"/>
      <w:szCs w:val="20"/>
      <w:lang w:val="en-US" w:eastAsia="en-US"/>
    </w:rPr>
  </w:style>
  <w:style w:type="paragraph" w:customStyle="1" w:styleId="ConsPlusNormal">
    <w:name w:val="ConsPlusNormal"/>
    <w:uiPriority w:val="99"/>
    <w:rsid w:val="00291338"/>
    <w:pPr>
      <w:widowControl w:val="0"/>
      <w:autoSpaceDE w:val="0"/>
      <w:autoSpaceDN w:val="0"/>
      <w:adjustRightInd w:val="0"/>
      <w:ind w:firstLine="720"/>
    </w:pPr>
    <w:rPr>
      <w:rFonts w:ascii="Arial" w:hAnsi="Arial" w:cs="Arial"/>
      <w:sz w:val="20"/>
      <w:szCs w:val="20"/>
    </w:rPr>
  </w:style>
  <w:style w:type="paragraph" w:customStyle="1" w:styleId="CharCharChar">
    <w:name w:val="Char Char Char"/>
    <w:basedOn w:val="Normal"/>
    <w:uiPriority w:val="99"/>
    <w:rsid w:val="00BD190E"/>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E35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t">
    <w:name w:val="jst"/>
    <w:basedOn w:val="Normal"/>
    <w:uiPriority w:val="99"/>
    <w:rsid w:val="00956E73"/>
    <w:pPr>
      <w:spacing w:before="100" w:beforeAutospacing="1" w:after="100" w:afterAutospacing="1"/>
    </w:pPr>
  </w:style>
  <w:style w:type="paragraph" w:customStyle="1" w:styleId="a0">
    <w:name w:val="Знак Знак Знак Знак Знак Знак Знак Знак Знак Знак Знак Знак Знак Знак Знак Знак Знак Знак Знак"/>
    <w:basedOn w:val="Normal"/>
    <w:uiPriority w:val="99"/>
    <w:rsid w:val="00956E73"/>
    <w:pPr>
      <w:spacing w:after="160" w:line="240" w:lineRule="exact"/>
    </w:pPr>
    <w:rPr>
      <w:rFonts w:ascii="Verdana" w:hAnsi="Verdana"/>
      <w:sz w:val="20"/>
      <w:szCs w:val="20"/>
      <w:lang w:val="en-US" w:eastAsia="en-US"/>
    </w:rPr>
  </w:style>
  <w:style w:type="paragraph" w:styleId="ListParagraph">
    <w:name w:val="List Paragraph"/>
    <w:basedOn w:val="Normal"/>
    <w:link w:val="ListParagraphChar"/>
    <w:uiPriority w:val="99"/>
    <w:qFormat/>
    <w:rsid w:val="00956E73"/>
    <w:pPr>
      <w:spacing w:after="200" w:line="276" w:lineRule="auto"/>
      <w:ind w:left="720"/>
      <w:contextualSpacing/>
    </w:pPr>
    <w:rPr>
      <w:rFonts w:ascii="Calibri" w:hAnsi="Calibri"/>
      <w:sz w:val="22"/>
      <w:szCs w:val="22"/>
      <w:lang w:eastAsia="en-US"/>
    </w:rPr>
  </w:style>
  <w:style w:type="paragraph" w:customStyle="1" w:styleId="11">
    <w:name w:val="Стиль1"/>
    <w:basedOn w:val="Title"/>
    <w:uiPriority w:val="99"/>
    <w:rsid w:val="00D66599"/>
    <w:pPr>
      <w:spacing w:after="120"/>
      <w:jc w:val="both"/>
    </w:pPr>
  </w:style>
  <w:style w:type="character" w:styleId="Hyperlink">
    <w:name w:val="Hyperlink"/>
    <w:basedOn w:val="DefaultParagraphFont"/>
    <w:uiPriority w:val="99"/>
    <w:rsid w:val="00555BF4"/>
    <w:rPr>
      <w:rFonts w:cs="Times New Roman"/>
      <w:color w:val="0000FF"/>
      <w:u w:val="single"/>
    </w:rPr>
  </w:style>
  <w:style w:type="paragraph" w:styleId="BodyTextFirstIndent2">
    <w:name w:val="Body Text First Indent 2"/>
    <w:basedOn w:val="BodyTextIndent"/>
    <w:link w:val="BodyTextFirstIndent2Char"/>
    <w:uiPriority w:val="99"/>
    <w:rsid w:val="001C2228"/>
    <w:pPr>
      <w:ind w:firstLine="210"/>
    </w:pPr>
  </w:style>
  <w:style w:type="character" w:customStyle="1" w:styleId="BodyTextFirstIndent2Char">
    <w:name w:val="Body Text First Indent 2 Char"/>
    <w:basedOn w:val="DefaultParagraphFont"/>
    <w:link w:val="BodyTextFirstIndent2"/>
    <w:uiPriority w:val="99"/>
    <w:locked/>
    <w:rsid w:val="00C93F01"/>
    <w:rPr>
      <w:rFonts w:cs="Times New Roman"/>
      <w:sz w:val="24"/>
      <w:szCs w:val="24"/>
    </w:rPr>
  </w:style>
  <w:style w:type="paragraph" w:customStyle="1" w:styleId="12">
    <w:name w:val="Знак1"/>
    <w:basedOn w:val="Normal"/>
    <w:uiPriority w:val="99"/>
    <w:rsid w:val="001C2228"/>
    <w:pPr>
      <w:spacing w:after="160" w:line="240" w:lineRule="exact"/>
    </w:pPr>
    <w:rPr>
      <w:rFonts w:ascii="Verdana" w:hAnsi="Verdana"/>
      <w:sz w:val="20"/>
      <w:szCs w:val="20"/>
      <w:lang w:val="en-US" w:eastAsia="en-US"/>
    </w:rPr>
  </w:style>
  <w:style w:type="paragraph" w:customStyle="1" w:styleId="Verdana">
    <w:name w:val="Обычный + Verdana"/>
    <w:aliases w:val="11 пт,Черный"/>
    <w:basedOn w:val="Normal"/>
    <w:link w:val="Verdana0"/>
    <w:uiPriority w:val="99"/>
    <w:rsid w:val="001C2228"/>
    <w:pPr>
      <w:numPr>
        <w:numId w:val="23"/>
      </w:numPr>
      <w:jc w:val="both"/>
    </w:pPr>
    <w:rPr>
      <w:rFonts w:ascii="Verdana" w:hAnsi="Verdana"/>
    </w:rPr>
  </w:style>
  <w:style w:type="character" w:customStyle="1" w:styleId="Verdana0">
    <w:name w:val="Обычный + Verdana Знак"/>
    <w:aliases w:val="11 пт Знак,Черный Знак"/>
    <w:basedOn w:val="DefaultParagraphFont"/>
    <w:link w:val="Verdana"/>
    <w:uiPriority w:val="99"/>
    <w:locked/>
    <w:rsid w:val="001C2228"/>
    <w:rPr>
      <w:rFonts w:ascii="Verdana" w:hAnsi="Verdana" w:cs="Times New Roman"/>
      <w:sz w:val="24"/>
      <w:szCs w:val="24"/>
      <w:lang w:val="ru-RU" w:eastAsia="ru-RU" w:bidi="ar-SA"/>
    </w:rPr>
  </w:style>
  <w:style w:type="character" w:customStyle="1" w:styleId="ConsPlusTitle0">
    <w:name w:val="ConsPlusTitle Знак"/>
    <w:basedOn w:val="DefaultParagraphFont"/>
    <w:link w:val="ConsPlusTitle"/>
    <w:uiPriority w:val="99"/>
    <w:locked/>
    <w:rsid w:val="001C2228"/>
    <w:rPr>
      <w:rFonts w:cs="Times New Roman"/>
      <w:b/>
      <w:bCs/>
      <w:sz w:val="24"/>
      <w:szCs w:val="24"/>
      <w:lang w:val="ru-RU" w:eastAsia="ru-RU" w:bidi="ar-SA"/>
    </w:rPr>
  </w:style>
  <w:style w:type="paragraph" w:styleId="PlainText">
    <w:name w:val="Plain Text"/>
    <w:basedOn w:val="Normal"/>
    <w:link w:val="PlainTextChar"/>
    <w:uiPriority w:val="99"/>
    <w:rsid w:val="00746D4C"/>
    <w:rPr>
      <w:rFonts w:ascii="Courier New" w:hAnsi="Courier New" w:cs="Courier New"/>
      <w:sz w:val="20"/>
      <w:szCs w:val="20"/>
    </w:rPr>
  </w:style>
  <w:style w:type="character" w:customStyle="1" w:styleId="PlainTextChar">
    <w:name w:val="Plain Text Char"/>
    <w:basedOn w:val="DefaultParagraphFont"/>
    <w:link w:val="PlainText"/>
    <w:uiPriority w:val="99"/>
    <w:locked/>
    <w:rsid w:val="000E1E8B"/>
    <w:rPr>
      <w:rFonts w:ascii="Courier New" w:hAnsi="Courier New" w:cs="Courier New"/>
    </w:rPr>
  </w:style>
  <w:style w:type="character" w:customStyle="1" w:styleId="BodyText2Char1">
    <w:name w:val="Body Text 2 Char1"/>
    <w:basedOn w:val="DefaultParagraphFont"/>
    <w:link w:val="BodyText2"/>
    <w:uiPriority w:val="99"/>
    <w:locked/>
    <w:rsid w:val="001E2BDB"/>
    <w:rPr>
      <w:rFonts w:cs="Times New Roman"/>
      <w:sz w:val="24"/>
      <w:szCs w:val="24"/>
      <w:lang w:val="ru-RU" w:eastAsia="ru-RU" w:bidi="ar-SA"/>
    </w:rPr>
  </w:style>
  <w:style w:type="paragraph" w:customStyle="1" w:styleId="ListParagraph1">
    <w:name w:val="List Paragraph1"/>
    <w:basedOn w:val="Normal"/>
    <w:uiPriority w:val="99"/>
    <w:rsid w:val="001E2BDB"/>
    <w:pPr>
      <w:spacing w:after="200" w:line="276" w:lineRule="auto"/>
      <w:ind w:left="720"/>
    </w:pPr>
    <w:rPr>
      <w:rFonts w:ascii="Calibri" w:hAnsi="Calibri" w:cs="Calibri"/>
      <w:sz w:val="22"/>
      <w:szCs w:val="22"/>
    </w:rPr>
  </w:style>
  <w:style w:type="paragraph" w:styleId="FootnoteText">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Normal"/>
    <w:link w:val="FootnoteTextChar1"/>
    <w:uiPriority w:val="99"/>
    <w:rsid w:val="00EF1CEF"/>
    <w:pPr>
      <w:spacing w:after="200" w:line="276" w:lineRule="auto"/>
    </w:pPr>
    <w:rPr>
      <w:rFonts w:ascii="Calibri" w:hAnsi="Calibri"/>
      <w:sz w:val="20"/>
      <w:szCs w:val="20"/>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r"/>
    <w:basedOn w:val="DefaultParagraphFont"/>
    <w:link w:val="FootnoteText"/>
    <w:uiPriority w:val="99"/>
    <w:locked/>
    <w:rsid w:val="000F4698"/>
    <w:rPr>
      <w:rFonts w:ascii="Calibri" w:hAnsi="Calibri" w:cs="Times New Roman"/>
      <w:sz w:val="20"/>
      <w:szCs w:val="20"/>
      <w:lang w:eastAsia="ru-RU"/>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basedOn w:val="DefaultParagraphFont"/>
    <w:link w:val="FootnoteText"/>
    <w:uiPriority w:val="99"/>
    <w:locked/>
    <w:rsid w:val="00EF1CEF"/>
    <w:rPr>
      <w:rFonts w:ascii="Calibri" w:hAnsi="Calibri" w:cs="Times New Roman"/>
      <w:lang w:val="ru-RU" w:eastAsia="ru-RU" w:bidi="ar-SA"/>
    </w:rPr>
  </w:style>
  <w:style w:type="character" w:styleId="FootnoteReference">
    <w:name w:val="footnote reference"/>
    <w:aliases w:val="Знак сноски 1,Знак сноски-FN,Ciae niinee-FN,SUPERS,Referencia nota al pie,fr,Used by Word for Help footnote symbols"/>
    <w:basedOn w:val="DefaultParagraphFont"/>
    <w:uiPriority w:val="99"/>
    <w:rsid w:val="00EF1CEF"/>
    <w:rPr>
      <w:rFonts w:cs="Times New Roman"/>
      <w:vertAlign w:val="superscript"/>
    </w:rPr>
  </w:style>
  <w:style w:type="paragraph" w:customStyle="1" w:styleId="a1">
    <w:name w:val="Знак Знак Знак Знак Знак Знак Знак Знак Знак Знак"/>
    <w:basedOn w:val="Normal"/>
    <w:uiPriority w:val="99"/>
    <w:rsid w:val="000041E4"/>
    <w:rPr>
      <w:rFonts w:ascii="Verdana" w:hAnsi="Verdana" w:cs="Verdana"/>
      <w:sz w:val="20"/>
      <w:szCs w:val="20"/>
      <w:lang w:val="en-US" w:eastAsia="en-US"/>
    </w:rPr>
  </w:style>
  <w:style w:type="paragraph" w:customStyle="1" w:styleId="a2">
    <w:name w:val="Знак"/>
    <w:basedOn w:val="Normal"/>
    <w:uiPriority w:val="99"/>
    <w:rsid w:val="00DC4B99"/>
    <w:pPr>
      <w:spacing w:after="160" w:line="240" w:lineRule="exact"/>
    </w:pPr>
    <w:rPr>
      <w:rFonts w:ascii="Verdana" w:hAnsi="Verdana"/>
      <w:lang w:val="en-US" w:eastAsia="en-US"/>
    </w:rPr>
  </w:style>
  <w:style w:type="paragraph" w:styleId="NoSpacing">
    <w:name w:val="No Spacing"/>
    <w:link w:val="NoSpacingChar"/>
    <w:uiPriority w:val="99"/>
    <w:qFormat/>
    <w:rsid w:val="00CC5C25"/>
    <w:rPr>
      <w:rFonts w:ascii="Calibri" w:hAnsi="Calibri"/>
    </w:rPr>
  </w:style>
  <w:style w:type="character" w:customStyle="1" w:styleId="ListParagraphChar">
    <w:name w:val="List Paragraph Char"/>
    <w:basedOn w:val="DefaultParagraphFont"/>
    <w:link w:val="ListParagraph"/>
    <w:uiPriority w:val="99"/>
    <w:locked/>
    <w:rsid w:val="00CC5C25"/>
    <w:rPr>
      <w:rFonts w:ascii="Calibri" w:eastAsia="Times New Roman" w:hAnsi="Calibri" w:cs="Times New Roman"/>
      <w:sz w:val="22"/>
      <w:szCs w:val="22"/>
      <w:lang w:val="ru-RU" w:eastAsia="en-US" w:bidi="ar-SA"/>
    </w:rPr>
  </w:style>
  <w:style w:type="character" w:customStyle="1" w:styleId="NoSpacingChar">
    <w:name w:val="No Spacing Char"/>
    <w:basedOn w:val="DefaultParagraphFont"/>
    <w:link w:val="NoSpacing"/>
    <w:uiPriority w:val="99"/>
    <w:locked/>
    <w:rsid w:val="00CC5C25"/>
    <w:rPr>
      <w:rFonts w:ascii="Calibri" w:hAnsi="Calibri" w:cs="Times New Roman"/>
      <w:sz w:val="22"/>
      <w:szCs w:val="22"/>
      <w:lang w:val="ru-RU" w:eastAsia="ru-RU" w:bidi="ar-SA"/>
    </w:rPr>
  </w:style>
  <w:style w:type="character" w:customStyle="1" w:styleId="a3">
    <w:name w:val="Знак Знак"/>
    <w:basedOn w:val="DefaultParagraphFont"/>
    <w:uiPriority w:val="99"/>
    <w:rsid w:val="009B20E8"/>
    <w:rPr>
      <w:rFonts w:ascii="Calibri" w:hAnsi="Calibri" w:cs="Times New Roman"/>
      <w:sz w:val="20"/>
      <w:szCs w:val="20"/>
      <w:lang w:eastAsia="ru-RU"/>
    </w:rPr>
  </w:style>
  <w:style w:type="character" w:customStyle="1" w:styleId="4">
    <w:name w:val="Знак Знак4"/>
    <w:basedOn w:val="DefaultParagraphFont"/>
    <w:uiPriority w:val="99"/>
    <w:locked/>
    <w:rsid w:val="003A6BF9"/>
    <w:rPr>
      <w:rFonts w:ascii="Calibri" w:hAnsi="Calibri" w:cs="Times New Roman"/>
      <w:lang w:val="ru-RU" w:eastAsia="ru-RU" w:bidi="ar-SA"/>
    </w:rPr>
  </w:style>
  <w:style w:type="paragraph" w:styleId="Footer">
    <w:name w:val="footer"/>
    <w:basedOn w:val="Normal"/>
    <w:link w:val="FooterChar"/>
    <w:uiPriority w:val="99"/>
    <w:rsid w:val="00F63BA6"/>
    <w:pPr>
      <w:tabs>
        <w:tab w:val="center" w:pos="4677"/>
        <w:tab w:val="right" w:pos="9355"/>
      </w:tabs>
    </w:pPr>
  </w:style>
  <w:style w:type="character" w:customStyle="1" w:styleId="FooterChar">
    <w:name w:val="Footer Char"/>
    <w:basedOn w:val="DefaultParagraphFont"/>
    <w:link w:val="Footer"/>
    <w:uiPriority w:val="99"/>
    <w:semiHidden/>
    <w:rsid w:val="001B7EA0"/>
    <w:rPr>
      <w:sz w:val="24"/>
      <w:szCs w:val="24"/>
    </w:rPr>
  </w:style>
  <w:style w:type="character" w:styleId="PageNumber">
    <w:name w:val="page number"/>
    <w:basedOn w:val="DefaultParagraphFont"/>
    <w:uiPriority w:val="99"/>
    <w:rsid w:val="00F63BA6"/>
    <w:rPr>
      <w:rFonts w:cs="Times New Roman"/>
    </w:rPr>
  </w:style>
  <w:style w:type="paragraph" w:customStyle="1" w:styleId="a">
    <w:name w:val="Нумерованный абзац"/>
    <w:uiPriority w:val="99"/>
    <w:rsid w:val="000D4C50"/>
    <w:pPr>
      <w:numPr>
        <w:numId w:val="26"/>
      </w:numPr>
      <w:tabs>
        <w:tab w:val="left" w:pos="1134"/>
      </w:tabs>
      <w:suppressAutoHyphens/>
      <w:spacing w:before="240"/>
      <w:jc w:val="both"/>
    </w:pPr>
    <w:rPr>
      <w:noProof/>
      <w:sz w:val="28"/>
      <w:szCs w:val="20"/>
    </w:rPr>
  </w:style>
  <w:style w:type="paragraph" w:styleId="Header">
    <w:name w:val="header"/>
    <w:basedOn w:val="Normal"/>
    <w:link w:val="HeaderChar"/>
    <w:uiPriority w:val="99"/>
    <w:rsid w:val="00F53315"/>
    <w:pPr>
      <w:tabs>
        <w:tab w:val="center" w:pos="4677"/>
        <w:tab w:val="right" w:pos="9355"/>
      </w:tabs>
    </w:pPr>
  </w:style>
  <w:style w:type="character" w:customStyle="1" w:styleId="HeaderChar">
    <w:name w:val="Header Char"/>
    <w:basedOn w:val="DefaultParagraphFont"/>
    <w:link w:val="Header"/>
    <w:uiPriority w:val="99"/>
    <w:locked/>
    <w:rsid w:val="00F53315"/>
    <w:rPr>
      <w:sz w:val="24"/>
      <w:lang w:val="ru-RU" w:eastAsia="ru-RU"/>
    </w:rPr>
  </w:style>
  <w:style w:type="paragraph" w:customStyle="1" w:styleId="BodyText31">
    <w:name w:val="Body Text 31"/>
    <w:basedOn w:val="Normal"/>
    <w:uiPriority w:val="99"/>
    <w:rsid w:val="000D7AD8"/>
    <w:pPr>
      <w:widowControl w:val="0"/>
      <w:spacing w:before="60" w:line="240" w:lineRule="exact"/>
      <w:jc w:val="both"/>
    </w:pPr>
    <w:rPr>
      <w:szCs w:val="20"/>
    </w:rPr>
  </w:style>
  <w:style w:type="character" w:customStyle="1" w:styleId="2">
    <w:name w:val="Основной текст (2)"/>
    <w:basedOn w:val="DefaultParagraphFont"/>
    <w:uiPriority w:val="99"/>
    <w:rsid w:val="006A3DF8"/>
    <w:rPr>
      <w:rFonts w:cs="Times New Roman"/>
      <w:b/>
      <w:bCs/>
      <w:sz w:val="25"/>
      <w:szCs w:val="25"/>
      <w:u w:val="single"/>
      <w:lang w:bidi="ar-SA"/>
    </w:rPr>
  </w:style>
  <w:style w:type="paragraph" w:customStyle="1" w:styleId="Default">
    <w:name w:val="Default"/>
    <w:uiPriority w:val="99"/>
    <w:rsid w:val="00F33411"/>
    <w:pPr>
      <w:autoSpaceDE w:val="0"/>
      <w:autoSpaceDN w:val="0"/>
      <w:adjustRightInd w:val="0"/>
    </w:pPr>
    <w:rPr>
      <w:color w:val="000000"/>
      <w:sz w:val="24"/>
      <w:szCs w:val="24"/>
    </w:rPr>
  </w:style>
  <w:style w:type="character" w:customStyle="1" w:styleId="FontStyle16">
    <w:name w:val="Font Style16"/>
    <w:basedOn w:val="DefaultParagraphFont"/>
    <w:uiPriority w:val="99"/>
    <w:rsid w:val="00597AF5"/>
    <w:rPr>
      <w:rFonts w:ascii="Times New Roman" w:hAnsi="Times New Roman" w:cs="Times New Roman"/>
      <w:sz w:val="18"/>
      <w:szCs w:val="18"/>
    </w:rPr>
  </w:style>
  <w:style w:type="paragraph" w:styleId="Subtitle">
    <w:name w:val="Subtitle"/>
    <w:basedOn w:val="Normal"/>
    <w:link w:val="SubtitleChar"/>
    <w:uiPriority w:val="99"/>
    <w:qFormat/>
    <w:rsid w:val="000B0FFA"/>
    <w:pPr>
      <w:jc w:val="center"/>
    </w:pPr>
    <w:rPr>
      <w:b/>
      <w:sz w:val="40"/>
      <w:szCs w:val="20"/>
    </w:rPr>
  </w:style>
  <w:style w:type="character" w:customStyle="1" w:styleId="SubtitleChar">
    <w:name w:val="Subtitle Char"/>
    <w:basedOn w:val="DefaultParagraphFont"/>
    <w:link w:val="Subtitle"/>
    <w:uiPriority w:val="99"/>
    <w:locked/>
    <w:rsid w:val="000B0FFA"/>
    <w:rPr>
      <w:rFonts w:cs="Times New Roman"/>
      <w:b/>
      <w:sz w:val="40"/>
    </w:rPr>
  </w:style>
  <w:style w:type="character" w:customStyle="1" w:styleId="20">
    <w:name w:val="Основной текст (2)_"/>
    <w:basedOn w:val="DefaultParagraphFont"/>
    <w:uiPriority w:val="99"/>
    <w:locked/>
    <w:rsid w:val="00314216"/>
    <w:rPr>
      <w:rFonts w:cs="Times New Roman"/>
      <w:sz w:val="28"/>
      <w:szCs w:val="28"/>
      <w:shd w:val="clear" w:color="auto" w:fill="FFFFFF"/>
      <w:lang w:bidi="ar-SA"/>
    </w:rPr>
  </w:style>
  <w:style w:type="character" w:styleId="Emphasis">
    <w:name w:val="Emphasis"/>
    <w:basedOn w:val="DefaultParagraphFont"/>
    <w:uiPriority w:val="99"/>
    <w:qFormat/>
    <w:rsid w:val="009C360D"/>
    <w:rPr>
      <w:rFonts w:cs="Times New Roman"/>
      <w:i/>
      <w:iCs/>
    </w:rPr>
  </w:style>
  <w:style w:type="paragraph" w:styleId="BalloonText">
    <w:name w:val="Balloon Text"/>
    <w:basedOn w:val="Normal"/>
    <w:link w:val="BalloonTextChar"/>
    <w:uiPriority w:val="99"/>
    <w:rsid w:val="00CB43C1"/>
    <w:rPr>
      <w:rFonts w:ascii="Tahoma" w:hAnsi="Tahoma" w:cs="Tahoma"/>
      <w:sz w:val="16"/>
      <w:szCs w:val="16"/>
    </w:rPr>
  </w:style>
  <w:style w:type="character" w:customStyle="1" w:styleId="BalloonTextChar">
    <w:name w:val="Balloon Text Char"/>
    <w:basedOn w:val="DefaultParagraphFont"/>
    <w:link w:val="BalloonText"/>
    <w:uiPriority w:val="99"/>
    <w:locked/>
    <w:rsid w:val="00CB4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181990">
      <w:marLeft w:val="0"/>
      <w:marRight w:val="0"/>
      <w:marTop w:val="0"/>
      <w:marBottom w:val="0"/>
      <w:divBdr>
        <w:top w:val="none" w:sz="0" w:space="0" w:color="auto"/>
        <w:left w:val="none" w:sz="0" w:space="0" w:color="auto"/>
        <w:bottom w:val="none" w:sz="0" w:space="0" w:color="auto"/>
        <w:right w:val="none" w:sz="0" w:space="0" w:color="auto"/>
      </w:divBdr>
      <w:divsChild>
        <w:div w:id="257182069">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90">
              <w:marLeft w:val="0"/>
              <w:marRight w:val="0"/>
              <w:marTop w:val="0"/>
              <w:marBottom w:val="0"/>
              <w:divBdr>
                <w:top w:val="none" w:sz="0" w:space="0" w:color="auto"/>
                <w:left w:val="none" w:sz="0" w:space="0" w:color="auto"/>
                <w:bottom w:val="none" w:sz="0" w:space="0" w:color="auto"/>
                <w:right w:val="none" w:sz="0" w:space="0" w:color="auto"/>
              </w:divBdr>
              <w:divsChild>
                <w:div w:id="257182010">
                  <w:marLeft w:val="0"/>
                  <w:marRight w:val="0"/>
                  <w:marTop w:val="0"/>
                  <w:marBottom w:val="0"/>
                  <w:divBdr>
                    <w:top w:val="none" w:sz="0" w:space="0" w:color="auto"/>
                    <w:left w:val="none" w:sz="0" w:space="0" w:color="auto"/>
                    <w:bottom w:val="none" w:sz="0" w:space="0" w:color="auto"/>
                    <w:right w:val="none" w:sz="0" w:space="0" w:color="auto"/>
                  </w:divBdr>
                </w:div>
                <w:div w:id="257182043">
                  <w:marLeft w:val="0"/>
                  <w:marRight w:val="0"/>
                  <w:marTop w:val="0"/>
                  <w:marBottom w:val="0"/>
                  <w:divBdr>
                    <w:top w:val="none" w:sz="0" w:space="0" w:color="auto"/>
                    <w:left w:val="none" w:sz="0" w:space="0" w:color="auto"/>
                    <w:bottom w:val="none" w:sz="0" w:space="0" w:color="auto"/>
                    <w:right w:val="none" w:sz="0" w:space="0" w:color="auto"/>
                  </w:divBdr>
                </w:div>
                <w:div w:id="257182076">
                  <w:marLeft w:val="0"/>
                  <w:marRight w:val="0"/>
                  <w:marTop w:val="0"/>
                  <w:marBottom w:val="0"/>
                  <w:divBdr>
                    <w:top w:val="none" w:sz="0" w:space="0" w:color="auto"/>
                    <w:left w:val="none" w:sz="0" w:space="0" w:color="auto"/>
                    <w:bottom w:val="none" w:sz="0" w:space="0" w:color="auto"/>
                    <w:right w:val="none" w:sz="0" w:space="0" w:color="auto"/>
                  </w:divBdr>
                </w:div>
                <w:div w:id="2571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11">
      <w:marLeft w:val="0"/>
      <w:marRight w:val="0"/>
      <w:marTop w:val="0"/>
      <w:marBottom w:val="0"/>
      <w:divBdr>
        <w:top w:val="none" w:sz="0" w:space="0" w:color="auto"/>
        <w:left w:val="none" w:sz="0" w:space="0" w:color="auto"/>
        <w:bottom w:val="none" w:sz="0" w:space="0" w:color="auto"/>
        <w:right w:val="none" w:sz="0" w:space="0" w:color="auto"/>
      </w:divBdr>
    </w:div>
    <w:div w:id="257182013">
      <w:marLeft w:val="0"/>
      <w:marRight w:val="0"/>
      <w:marTop w:val="0"/>
      <w:marBottom w:val="0"/>
      <w:divBdr>
        <w:top w:val="none" w:sz="0" w:space="0" w:color="auto"/>
        <w:left w:val="none" w:sz="0" w:space="0" w:color="auto"/>
        <w:bottom w:val="none" w:sz="0" w:space="0" w:color="auto"/>
        <w:right w:val="none" w:sz="0" w:space="0" w:color="auto"/>
      </w:divBdr>
    </w:div>
    <w:div w:id="257182016">
      <w:marLeft w:val="0"/>
      <w:marRight w:val="0"/>
      <w:marTop w:val="0"/>
      <w:marBottom w:val="0"/>
      <w:divBdr>
        <w:top w:val="none" w:sz="0" w:space="0" w:color="auto"/>
        <w:left w:val="none" w:sz="0" w:space="0" w:color="auto"/>
        <w:bottom w:val="none" w:sz="0" w:space="0" w:color="auto"/>
        <w:right w:val="none" w:sz="0" w:space="0" w:color="auto"/>
      </w:divBdr>
    </w:div>
    <w:div w:id="257182019">
      <w:marLeft w:val="0"/>
      <w:marRight w:val="0"/>
      <w:marTop w:val="0"/>
      <w:marBottom w:val="0"/>
      <w:divBdr>
        <w:top w:val="none" w:sz="0" w:space="0" w:color="auto"/>
        <w:left w:val="none" w:sz="0" w:space="0" w:color="auto"/>
        <w:bottom w:val="none" w:sz="0" w:space="0" w:color="auto"/>
        <w:right w:val="none" w:sz="0" w:space="0" w:color="auto"/>
      </w:divBdr>
    </w:div>
    <w:div w:id="257182023">
      <w:marLeft w:val="0"/>
      <w:marRight w:val="0"/>
      <w:marTop w:val="0"/>
      <w:marBottom w:val="0"/>
      <w:divBdr>
        <w:top w:val="none" w:sz="0" w:space="0" w:color="auto"/>
        <w:left w:val="none" w:sz="0" w:space="0" w:color="auto"/>
        <w:bottom w:val="none" w:sz="0" w:space="0" w:color="auto"/>
        <w:right w:val="none" w:sz="0" w:space="0" w:color="auto"/>
      </w:divBdr>
      <w:divsChild>
        <w:div w:id="257182003">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85">
              <w:marLeft w:val="0"/>
              <w:marRight w:val="0"/>
              <w:marTop w:val="0"/>
              <w:marBottom w:val="0"/>
              <w:divBdr>
                <w:top w:val="none" w:sz="0" w:space="0" w:color="auto"/>
                <w:left w:val="none" w:sz="0" w:space="0" w:color="auto"/>
                <w:bottom w:val="none" w:sz="0" w:space="0" w:color="auto"/>
                <w:right w:val="none" w:sz="0" w:space="0" w:color="auto"/>
              </w:divBdr>
              <w:divsChild>
                <w:div w:id="257182006">
                  <w:marLeft w:val="0"/>
                  <w:marRight w:val="0"/>
                  <w:marTop w:val="0"/>
                  <w:marBottom w:val="0"/>
                  <w:divBdr>
                    <w:top w:val="none" w:sz="0" w:space="0" w:color="auto"/>
                    <w:left w:val="none" w:sz="0" w:space="0" w:color="auto"/>
                    <w:bottom w:val="none" w:sz="0" w:space="0" w:color="auto"/>
                    <w:right w:val="none" w:sz="0" w:space="0" w:color="auto"/>
                  </w:divBdr>
                </w:div>
                <w:div w:id="257182017">
                  <w:marLeft w:val="0"/>
                  <w:marRight w:val="0"/>
                  <w:marTop w:val="0"/>
                  <w:marBottom w:val="0"/>
                  <w:divBdr>
                    <w:top w:val="none" w:sz="0" w:space="0" w:color="auto"/>
                    <w:left w:val="none" w:sz="0" w:space="0" w:color="auto"/>
                    <w:bottom w:val="none" w:sz="0" w:space="0" w:color="auto"/>
                    <w:right w:val="none" w:sz="0" w:space="0" w:color="auto"/>
                  </w:divBdr>
                </w:div>
                <w:div w:id="257182018">
                  <w:marLeft w:val="0"/>
                  <w:marRight w:val="0"/>
                  <w:marTop w:val="0"/>
                  <w:marBottom w:val="0"/>
                  <w:divBdr>
                    <w:top w:val="none" w:sz="0" w:space="0" w:color="auto"/>
                    <w:left w:val="none" w:sz="0" w:space="0" w:color="auto"/>
                    <w:bottom w:val="none" w:sz="0" w:space="0" w:color="auto"/>
                    <w:right w:val="none" w:sz="0" w:space="0" w:color="auto"/>
                  </w:divBdr>
                </w:div>
                <w:div w:id="257182030">
                  <w:marLeft w:val="0"/>
                  <w:marRight w:val="0"/>
                  <w:marTop w:val="0"/>
                  <w:marBottom w:val="0"/>
                  <w:divBdr>
                    <w:top w:val="none" w:sz="0" w:space="0" w:color="auto"/>
                    <w:left w:val="none" w:sz="0" w:space="0" w:color="auto"/>
                    <w:bottom w:val="none" w:sz="0" w:space="0" w:color="auto"/>
                    <w:right w:val="none" w:sz="0" w:space="0" w:color="auto"/>
                  </w:divBdr>
                </w:div>
                <w:div w:id="257182062">
                  <w:marLeft w:val="0"/>
                  <w:marRight w:val="0"/>
                  <w:marTop w:val="0"/>
                  <w:marBottom w:val="0"/>
                  <w:divBdr>
                    <w:top w:val="none" w:sz="0" w:space="0" w:color="auto"/>
                    <w:left w:val="none" w:sz="0" w:space="0" w:color="auto"/>
                    <w:bottom w:val="none" w:sz="0" w:space="0" w:color="auto"/>
                    <w:right w:val="none" w:sz="0" w:space="0" w:color="auto"/>
                  </w:divBdr>
                </w:div>
                <w:div w:id="257182074">
                  <w:marLeft w:val="0"/>
                  <w:marRight w:val="0"/>
                  <w:marTop w:val="0"/>
                  <w:marBottom w:val="0"/>
                  <w:divBdr>
                    <w:top w:val="none" w:sz="0" w:space="0" w:color="auto"/>
                    <w:left w:val="none" w:sz="0" w:space="0" w:color="auto"/>
                    <w:bottom w:val="none" w:sz="0" w:space="0" w:color="auto"/>
                    <w:right w:val="none" w:sz="0" w:space="0" w:color="auto"/>
                  </w:divBdr>
                </w:div>
                <w:div w:id="257182096">
                  <w:marLeft w:val="0"/>
                  <w:marRight w:val="0"/>
                  <w:marTop w:val="0"/>
                  <w:marBottom w:val="0"/>
                  <w:divBdr>
                    <w:top w:val="none" w:sz="0" w:space="0" w:color="auto"/>
                    <w:left w:val="none" w:sz="0" w:space="0" w:color="auto"/>
                    <w:bottom w:val="none" w:sz="0" w:space="0" w:color="auto"/>
                    <w:right w:val="none" w:sz="0" w:space="0" w:color="auto"/>
                  </w:divBdr>
                </w:div>
                <w:div w:id="2571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33">
      <w:marLeft w:val="0"/>
      <w:marRight w:val="0"/>
      <w:marTop w:val="0"/>
      <w:marBottom w:val="0"/>
      <w:divBdr>
        <w:top w:val="none" w:sz="0" w:space="0" w:color="auto"/>
        <w:left w:val="none" w:sz="0" w:space="0" w:color="auto"/>
        <w:bottom w:val="none" w:sz="0" w:space="0" w:color="auto"/>
        <w:right w:val="none" w:sz="0" w:space="0" w:color="auto"/>
      </w:divBdr>
    </w:div>
    <w:div w:id="257182035">
      <w:marLeft w:val="0"/>
      <w:marRight w:val="0"/>
      <w:marTop w:val="0"/>
      <w:marBottom w:val="0"/>
      <w:divBdr>
        <w:top w:val="none" w:sz="0" w:space="0" w:color="auto"/>
        <w:left w:val="none" w:sz="0" w:space="0" w:color="auto"/>
        <w:bottom w:val="none" w:sz="0" w:space="0" w:color="auto"/>
        <w:right w:val="none" w:sz="0" w:space="0" w:color="auto"/>
      </w:divBdr>
    </w:div>
    <w:div w:id="257182039">
      <w:marLeft w:val="0"/>
      <w:marRight w:val="0"/>
      <w:marTop w:val="0"/>
      <w:marBottom w:val="0"/>
      <w:divBdr>
        <w:top w:val="none" w:sz="0" w:space="0" w:color="auto"/>
        <w:left w:val="none" w:sz="0" w:space="0" w:color="auto"/>
        <w:bottom w:val="none" w:sz="0" w:space="0" w:color="auto"/>
        <w:right w:val="none" w:sz="0" w:space="0" w:color="auto"/>
      </w:divBdr>
    </w:div>
    <w:div w:id="257182048">
      <w:marLeft w:val="0"/>
      <w:marRight w:val="0"/>
      <w:marTop w:val="0"/>
      <w:marBottom w:val="0"/>
      <w:divBdr>
        <w:top w:val="none" w:sz="0" w:space="0" w:color="auto"/>
        <w:left w:val="none" w:sz="0" w:space="0" w:color="auto"/>
        <w:bottom w:val="none" w:sz="0" w:space="0" w:color="auto"/>
        <w:right w:val="none" w:sz="0" w:space="0" w:color="auto"/>
      </w:divBdr>
    </w:div>
    <w:div w:id="257182054">
      <w:marLeft w:val="0"/>
      <w:marRight w:val="0"/>
      <w:marTop w:val="0"/>
      <w:marBottom w:val="0"/>
      <w:divBdr>
        <w:top w:val="none" w:sz="0" w:space="0" w:color="auto"/>
        <w:left w:val="none" w:sz="0" w:space="0" w:color="auto"/>
        <w:bottom w:val="none" w:sz="0" w:space="0" w:color="auto"/>
        <w:right w:val="none" w:sz="0" w:space="0" w:color="auto"/>
      </w:divBdr>
    </w:div>
    <w:div w:id="257182055">
      <w:marLeft w:val="0"/>
      <w:marRight w:val="0"/>
      <w:marTop w:val="0"/>
      <w:marBottom w:val="0"/>
      <w:divBdr>
        <w:top w:val="none" w:sz="0" w:space="0" w:color="auto"/>
        <w:left w:val="none" w:sz="0" w:space="0" w:color="auto"/>
        <w:bottom w:val="none" w:sz="0" w:space="0" w:color="auto"/>
        <w:right w:val="none" w:sz="0" w:space="0" w:color="auto"/>
      </w:divBdr>
    </w:div>
    <w:div w:id="257182059">
      <w:marLeft w:val="0"/>
      <w:marRight w:val="0"/>
      <w:marTop w:val="0"/>
      <w:marBottom w:val="0"/>
      <w:divBdr>
        <w:top w:val="none" w:sz="0" w:space="0" w:color="auto"/>
        <w:left w:val="none" w:sz="0" w:space="0" w:color="auto"/>
        <w:bottom w:val="none" w:sz="0" w:space="0" w:color="auto"/>
        <w:right w:val="none" w:sz="0" w:space="0" w:color="auto"/>
      </w:divBdr>
      <w:divsChild>
        <w:div w:id="257182042">
          <w:marLeft w:val="0"/>
          <w:marRight w:val="23"/>
          <w:marTop w:val="0"/>
          <w:marBottom w:val="0"/>
          <w:divBdr>
            <w:top w:val="single" w:sz="4" w:space="3" w:color="999999"/>
            <w:left w:val="single" w:sz="4" w:space="3" w:color="999999"/>
            <w:bottom w:val="single" w:sz="4" w:space="3" w:color="999999"/>
            <w:right w:val="single" w:sz="4" w:space="3" w:color="999999"/>
          </w:divBdr>
          <w:divsChild>
            <w:div w:id="257181995">
              <w:marLeft w:val="0"/>
              <w:marRight w:val="0"/>
              <w:marTop w:val="0"/>
              <w:marBottom w:val="0"/>
              <w:divBdr>
                <w:top w:val="none" w:sz="0" w:space="0" w:color="auto"/>
                <w:left w:val="none" w:sz="0" w:space="0" w:color="auto"/>
                <w:bottom w:val="none" w:sz="0" w:space="0" w:color="auto"/>
                <w:right w:val="none" w:sz="0" w:space="0" w:color="auto"/>
              </w:divBdr>
              <w:divsChild>
                <w:div w:id="257182001">
                  <w:marLeft w:val="0"/>
                  <w:marRight w:val="0"/>
                  <w:marTop w:val="0"/>
                  <w:marBottom w:val="0"/>
                  <w:divBdr>
                    <w:top w:val="none" w:sz="0" w:space="0" w:color="auto"/>
                    <w:left w:val="none" w:sz="0" w:space="0" w:color="auto"/>
                    <w:bottom w:val="none" w:sz="0" w:space="0" w:color="auto"/>
                    <w:right w:val="none" w:sz="0" w:space="0" w:color="auto"/>
                  </w:divBdr>
                </w:div>
                <w:div w:id="257182005">
                  <w:marLeft w:val="0"/>
                  <w:marRight w:val="0"/>
                  <w:marTop w:val="0"/>
                  <w:marBottom w:val="0"/>
                  <w:divBdr>
                    <w:top w:val="none" w:sz="0" w:space="0" w:color="auto"/>
                    <w:left w:val="none" w:sz="0" w:space="0" w:color="auto"/>
                    <w:bottom w:val="none" w:sz="0" w:space="0" w:color="auto"/>
                    <w:right w:val="none" w:sz="0" w:space="0" w:color="auto"/>
                  </w:divBdr>
                </w:div>
                <w:div w:id="257182022">
                  <w:marLeft w:val="0"/>
                  <w:marRight w:val="0"/>
                  <w:marTop w:val="0"/>
                  <w:marBottom w:val="0"/>
                  <w:divBdr>
                    <w:top w:val="none" w:sz="0" w:space="0" w:color="auto"/>
                    <w:left w:val="none" w:sz="0" w:space="0" w:color="auto"/>
                    <w:bottom w:val="none" w:sz="0" w:space="0" w:color="auto"/>
                    <w:right w:val="none" w:sz="0" w:space="0" w:color="auto"/>
                  </w:divBdr>
                </w:div>
                <w:div w:id="257182034">
                  <w:marLeft w:val="0"/>
                  <w:marRight w:val="0"/>
                  <w:marTop w:val="0"/>
                  <w:marBottom w:val="0"/>
                  <w:divBdr>
                    <w:top w:val="none" w:sz="0" w:space="0" w:color="auto"/>
                    <w:left w:val="none" w:sz="0" w:space="0" w:color="auto"/>
                    <w:bottom w:val="none" w:sz="0" w:space="0" w:color="auto"/>
                    <w:right w:val="none" w:sz="0" w:space="0" w:color="auto"/>
                  </w:divBdr>
                </w:div>
                <w:div w:id="257182041">
                  <w:marLeft w:val="0"/>
                  <w:marRight w:val="0"/>
                  <w:marTop w:val="0"/>
                  <w:marBottom w:val="0"/>
                  <w:divBdr>
                    <w:top w:val="none" w:sz="0" w:space="0" w:color="auto"/>
                    <w:left w:val="none" w:sz="0" w:space="0" w:color="auto"/>
                    <w:bottom w:val="none" w:sz="0" w:space="0" w:color="auto"/>
                    <w:right w:val="none" w:sz="0" w:space="0" w:color="auto"/>
                  </w:divBdr>
                </w:div>
                <w:div w:id="257182045">
                  <w:marLeft w:val="0"/>
                  <w:marRight w:val="0"/>
                  <w:marTop w:val="0"/>
                  <w:marBottom w:val="0"/>
                  <w:divBdr>
                    <w:top w:val="none" w:sz="0" w:space="0" w:color="auto"/>
                    <w:left w:val="none" w:sz="0" w:space="0" w:color="auto"/>
                    <w:bottom w:val="none" w:sz="0" w:space="0" w:color="auto"/>
                    <w:right w:val="none" w:sz="0" w:space="0" w:color="auto"/>
                  </w:divBdr>
                </w:div>
                <w:div w:id="257182046">
                  <w:marLeft w:val="0"/>
                  <w:marRight w:val="0"/>
                  <w:marTop w:val="0"/>
                  <w:marBottom w:val="0"/>
                  <w:divBdr>
                    <w:top w:val="none" w:sz="0" w:space="0" w:color="auto"/>
                    <w:left w:val="none" w:sz="0" w:space="0" w:color="auto"/>
                    <w:bottom w:val="none" w:sz="0" w:space="0" w:color="auto"/>
                    <w:right w:val="none" w:sz="0" w:space="0" w:color="auto"/>
                  </w:divBdr>
                </w:div>
                <w:div w:id="257182053">
                  <w:marLeft w:val="0"/>
                  <w:marRight w:val="0"/>
                  <w:marTop w:val="0"/>
                  <w:marBottom w:val="0"/>
                  <w:divBdr>
                    <w:top w:val="none" w:sz="0" w:space="0" w:color="auto"/>
                    <w:left w:val="none" w:sz="0" w:space="0" w:color="auto"/>
                    <w:bottom w:val="none" w:sz="0" w:space="0" w:color="auto"/>
                    <w:right w:val="none" w:sz="0" w:space="0" w:color="auto"/>
                  </w:divBdr>
                </w:div>
                <w:div w:id="257182067">
                  <w:marLeft w:val="0"/>
                  <w:marRight w:val="0"/>
                  <w:marTop w:val="0"/>
                  <w:marBottom w:val="0"/>
                  <w:divBdr>
                    <w:top w:val="none" w:sz="0" w:space="0" w:color="auto"/>
                    <w:left w:val="none" w:sz="0" w:space="0" w:color="auto"/>
                    <w:bottom w:val="none" w:sz="0" w:space="0" w:color="auto"/>
                    <w:right w:val="none" w:sz="0" w:space="0" w:color="auto"/>
                  </w:divBdr>
                </w:div>
                <w:div w:id="2571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63">
      <w:marLeft w:val="0"/>
      <w:marRight w:val="0"/>
      <w:marTop w:val="0"/>
      <w:marBottom w:val="0"/>
      <w:divBdr>
        <w:top w:val="none" w:sz="0" w:space="0" w:color="auto"/>
        <w:left w:val="none" w:sz="0" w:space="0" w:color="auto"/>
        <w:bottom w:val="none" w:sz="0" w:space="0" w:color="auto"/>
        <w:right w:val="none" w:sz="0" w:space="0" w:color="auto"/>
      </w:divBdr>
      <w:divsChild>
        <w:div w:id="257182057">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04">
              <w:marLeft w:val="0"/>
              <w:marRight w:val="0"/>
              <w:marTop w:val="0"/>
              <w:marBottom w:val="0"/>
              <w:divBdr>
                <w:top w:val="none" w:sz="0" w:space="0" w:color="auto"/>
                <w:left w:val="none" w:sz="0" w:space="0" w:color="auto"/>
                <w:bottom w:val="none" w:sz="0" w:space="0" w:color="auto"/>
                <w:right w:val="none" w:sz="0" w:space="0" w:color="auto"/>
              </w:divBdr>
              <w:divsChild>
                <w:div w:id="257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65">
      <w:marLeft w:val="0"/>
      <w:marRight w:val="0"/>
      <w:marTop w:val="0"/>
      <w:marBottom w:val="0"/>
      <w:divBdr>
        <w:top w:val="none" w:sz="0" w:space="0" w:color="auto"/>
        <w:left w:val="none" w:sz="0" w:space="0" w:color="auto"/>
        <w:bottom w:val="none" w:sz="0" w:space="0" w:color="auto"/>
        <w:right w:val="none" w:sz="0" w:space="0" w:color="auto"/>
      </w:divBdr>
    </w:div>
    <w:div w:id="257182071">
      <w:marLeft w:val="0"/>
      <w:marRight w:val="0"/>
      <w:marTop w:val="0"/>
      <w:marBottom w:val="0"/>
      <w:divBdr>
        <w:top w:val="none" w:sz="0" w:space="0" w:color="auto"/>
        <w:left w:val="none" w:sz="0" w:space="0" w:color="auto"/>
        <w:bottom w:val="none" w:sz="0" w:space="0" w:color="auto"/>
        <w:right w:val="none" w:sz="0" w:space="0" w:color="auto"/>
      </w:divBdr>
    </w:div>
    <w:div w:id="257182079">
      <w:marLeft w:val="0"/>
      <w:marRight w:val="0"/>
      <w:marTop w:val="0"/>
      <w:marBottom w:val="0"/>
      <w:divBdr>
        <w:top w:val="none" w:sz="0" w:space="0" w:color="auto"/>
        <w:left w:val="none" w:sz="0" w:space="0" w:color="auto"/>
        <w:bottom w:val="none" w:sz="0" w:space="0" w:color="auto"/>
        <w:right w:val="none" w:sz="0" w:space="0" w:color="auto"/>
      </w:divBdr>
    </w:div>
    <w:div w:id="257182082">
      <w:marLeft w:val="0"/>
      <w:marRight w:val="0"/>
      <w:marTop w:val="0"/>
      <w:marBottom w:val="0"/>
      <w:divBdr>
        <w:top w:val="none" w:sz="0" w:space="0" w:color="auto"/>
        <w:left w:val="none" w:sz="0" w:space="0" w:color="auto"/>
        <w:bottom w:val="none" w:sz="0" w:space="0" w:color="auto"/>
        <w:right w:val="none" w:sz="0" w:space="0" w:color="auto"/>
      </w:divBdr>
      <w:divsChild>
        <w:div w:id="257182095">
          <w:marLeft w:val="0"/>
          <w:marRight w:val="0"/>
          <w:marTop w:val="0"/>
          <w:marBottom w:val="0"/>
          <w:divBdr>
            <w:top w:val="none" w:sz="0" w:space="0" w:color="auto"/>
            <w:left w:val="none" w:sz="0" w:space="0" w:color="auto"/>
            <w:bottom w:val="none" w:sz="0" w:space="0" w:color="auto"/>
            <w:right w:val="none" w:sz="0" w:space="0" w:color="auto"/>
          </w:divBdr>
        </w:div>
      </w:divsChild>
    </w:div>
    <w:div w:id="257182088">
      <w:marLeft w:val="0"/>
      <w:marRight w:val="0"/>
      <w:marTop w:val="0"/>
      <w:marBottom w:val="0"/>
      <w:divBdr>
        <w:top w:val="none" w:sz="0" w:space="0" w:color="auto"/>
        <w:left w:val="none" w:sz="0" w:space="0" w:color="auto"/>
        <w:bottom w:val="none" w:sz="0" w:space="0" w:color="auto"/>
        <w:right w:val="none" w:sz="0" w:space="0" w:color="auto"/>
      </w:divBdr>
      <w:divsChild>
        <w:div w:id="257182072">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80">
              <w:marLeft w:val="0"/>
              <w:marRight w:val="0"/>
              <w:marTop w:val="0"/>
              <w:marBottom w:val="0"/>
              <w:divBdr>
                <w:top w:val="none" w:sz="0" w:space="0" w:color="auto"/>
                <w:left w:val="none" w:sz="0" w:space="0" w:color="auto"/>
                <w:bottom w:val="none" w:sz="0" w:space="0" w:color="auto"/>
                <w:right w:val="none" w:sz="0" w:space="0" w:color="auto"/>
              </w:divBdr>
              <w:divsChild>
                <w:div w:id="257181996">
                  <w:marLeft w:val="0"/>
                  <w:marRight w:val="0"/>
                  <w:marTop w:val="0"/>
                  <w:marBottom w:val="0"/>
                  <w:divBdr>
                    <w:top w:val="none" w:sz="0" w:space="0" w:color="auto"/>
                    <w:left w:val="none" w:sz="0" w:space="0" w:color="auto"/>
                    <w:bottom w:val="none" w:sz="0" w:space="0" w:color="auto"/>
                    <w:right w:val="none" w:sz="0" w:space="0" w:color="auto"/>
                  </w:divBdr>
                </w:div>
                <w:div w:id="257182000">
                  <w:marLeft w:val="0"/>
                  <w:marRight w:val="0"/>
                  <w:marTop w:val="0"/>
                  <w:marBottom w:val="0"/>
                  <w:divBdr>
                    <w:top w:val="none" w:sz="0" w:space="0" w:color="auto"/>
                    <w:left w:val="none" w:sz="0" w:space="0" w:color="auto"/>
                    <w:bottom w:val="none" w:sz="0" w:space="0" w:color="auto"/>
                    <w:right w:val="none" w:sz="0" w:space="0" w:color="auto"/>
                  </w:divBdr>
                </w:div>
                <w:div w:id="257182002">
                  <w:marLeft w:val="0"/>
                  <w:marRight w:val="0"/>
                  <w:marTop w:val="0"/>
                  <w:marBottom w:val="0"/>
                  <w:divBdr>
                    <w:top w:val="none" w:sz="0" w:space="0" w:color="auto"/>
                    <w:left w:val="none" w:sz="0" w:space="0" w:color="auto"/>
                    <w:bottom w:val="none" w:sz="0" w:space="0" w:color="auto"/>
                    <w:right w:val="none" w:sz="0" w:space="0" w:color="auto"/>
                  </w:divBdr>
                </w:div>
                <w:div w:id="257182012">
                  <w:marLeft w:val="0"/>
                  <w:marRight w:val="0"/>
                  <w:marTop w:val="0"/>
                  <w:marBottom w:val="0"/>
                  <w:divBdr>
                    <w:top w:val="none" w:sz="0" w:space="0" w:color="auto"/>
                    <w:left w:val="none" w:sz="0" w:space="0" w:color="auto"/>
                    <w:bottom w:val="none" w:sz="0" w:space="0" w:color="auto"/>
                    <w:right w:val="none" w:sz="0" w:space="0" w:color="auto"/>
                  </w:divBdr>
                </w:div>
                <w:div w:id="257182015">
                  <w:marLeft w:val="0"/>
                  <w:marRight w:val="0"/>
                  <w:marTop w:val="0"/>
                  <w:marBottom w:val="0"/>
                  <w:divBdr>
                    <w:top w:val="none" w:sz="0" w:space="0" w:color="auto"/>
                    <w:left w:val="none" w:sz="0" w:space="0" w:color="auto"/>
                    <w:bottom w:val="none" w:sz="0" w:space="0" w:color="auto"/>
                    <w:right w:val="none" w:sz="0" w:space="0" w:color="auto"/>
                  </w:divBdr>
                </w:div>
                <w:div w:id="257182026">
                  <w:marLeft w:val="0"/>
                  <w:marRight w:val="0"/>
                  <w:marTop w:val="0"/>
                  <w:marBottom w:val="0"/>
                  <w:divBdr>
                    <w:top w:val="none" w:sz="0" w:space="0" w:color="auto"/>
                    <w:left w:val="none" w:sz="0" w:space="0" w:color="auto"/>
                    <w:bottom w:val="none" w:sz="0" w:space="0" w:color="auto"/>
                    <w:right w:val="none" w:sz="0" w:space="0" w:color="auto"/>
                  </w:divBdr>
                </w:div>
                <w:div w:id="257182047">
                  <w:marLeft w:val="0"/>
                  <w:marRight w:val="0"/>
                  <w:marTop w:val="0"/>
                  <w:marBottom w:val="0"/>
                  <w:divBdr>
                    <w:top w:val="none" w:sz="0" w:space="0" w:color="auto"/>
                    <w:left w:val="none" w:sz="0" w:space="0" w:color="auto"/>
                    <w:bottom w:val="none" w:sz="0" w:space="0" w:color="auto"/>
                    <w:right w:val="none" w:sz="0" w:space="0" w:color="auto"/>
                  </w:divBdr>
                </w:div>
                <w:div w:id="257182056">
                  <w:marLeft w:val="0"/>
                  <w:marRight w:val="0"/>
                  <w:marTop w:val="0"/>
                  <w:marBottom w:val="0"/>
                  <w:divBdr>
                    <w:top w:val="none" w:sz="0" w:space="0" w:color="auto"/>
                    <w:left w:val="none" w:sz="0" w:space="0" w:color="auto"/>
                    <w:bottom w:val="none" w:sz="0" w:space="0" w:color="auto"/>
                    <w:right w:val="none" w:sz="0" w:space="0" w:color="auto"/>
                  </w:divBdr>
                </w:div>
                <w:div w:id="257182064">
                  <w:marLeft w:val="0"/>
                  <w:marRight w:val="0"/>
                  <w:marTop w:val="0"/>
                  <w:marBottom w:val="0"/>
                  <w:divBdr>
                    <w:top w:val="none" w:sz="0" w:space="0" w:color="auto"/>
                    <w:left w:val="none" w:sz="0" w:space="0" w:color="auto"/>
                    <w:bottom w:val="none" w:sz="0" w:space="0" w:color="auto"/>
                    <w:right w:val="none" w:sz="0" w:space="0" w:color="auto"/>
                  </w:divBdr>
                </w:div>
                <w:div w:id="257182078">
                  <w:marLeft w:val="0"/>
                  <w:marRight w:val="0"/>
                  <w:marTop w:val="0"/>
                  <w:marBottom w:val="0"/>
                  <w:divBdr>
                    <w:top w:val="none" w:sz="0" w:space="0" w:color="auto"/>
                    <w:left w:val="none" w:sz="0" w:space="0" w:color="auto"/>
                    <w:bottom w:val="none" w:sz="0" w:space="0" w:color="auto"/>
                    <w:right w:val="none" w:sz="0" w:space="0" w:color="auto"/>
                  </w:divBdr>
                </w:div>
                <w:div w:id="257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91">
      <w:marLeft w:val="0"/>
      <w:marRight w:val="0"/>
      <w:marTop w:val="0"/>
      <w:marBottom w:val="0"/>
      <w:divBdr>
        <w:top w:val="none" w:sz="0" w:space="0" w:color="auto"/>
        <w:left w:val="none" w:sz="0" w:space="0" w:color="auto"/>
        <w:bottom w:val="none" w:sz="0" w:space="0" w:color="auto"/>
        <w:right w:val="none" w:sz="0" w:space="0" w:color="auto"/>
      </w:divBdr>
    </w:div>
    <w:div w:id="257182092">
      <w:marLeft w:val="0"/>
      <w:marRight w:val="0"/>
      <w:marTop w:val="0"/>
      <w:marBottom w:val="0"/>
      <w:divBdr>
        <w:top w:val="none" w:sz="0" w:space="0" w:color="auto"/>
        <w:left w:val="none" w:sz="0" w:space="0" w:color="auto"/>
        <w:bottom w:val="none" w:sz="0" w:space="0" w:color="auto"/>
        <w:right w:val="none" w:sz="0" w:space="0" w:color="auto"/>
      </w:divBdr>
      <w:divsChild>
        <w:div w:id="257182008">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83">
              <w:marLeft w:val="0"/>
              <w:marRight w:val="0"/>
              <w:marTop w:val="0"/>
              <w:marBottom w:val="0"/>
              <w:divBdr>
                <w:top w:val="none" w:sz="0" w:space="0" w:color="auto"/>
                <w:left w:val="none" w:sz="0" w:space="0" w:color="auto"/>
                <w:bottom w:val="none" w:sz="0" w:space="0" w:color="auto"/>
                <w:right w:val="none" w:sz="0" w:space="0" w:color="auto"/>
              </w:divBdr>
              <w:divsChild>
                <w:div w:id="257181989">
                  <w:marLeft w:val="0"/>
                  <w:marRight w:val="0"/>
                  <w:marTop w:val="0"/>
                  <w:marBottom w:val="0"/>
                  <w:divBdr>
                    <w:top w:val="none" w:sz="0" w:space="0" w:color="auto"/>
                    <w:left w:val="none" w:sz="0" w:space="0" w:color="auto"/>
                    <w:bottom w:val="none" w:sz="0" w:space="0" w:color="auto"/>
                    <w:right w:val="none" w:sz="0" w:space="0" w:color="auto"/>
                  </w:divBdr>
                </w:div>
                <w:div w:id="257181991">
                  <w:marLeft w:val="0"/>
                  <w:marRight w:val="0"/>
                  <w:marTop w:val="0"/>
                  <w:marBottom w:val="0"/>
                  <w:divBdr>
                    <w:top w:val="none" w:sz="0" w:space="0" w:color="auto"/>
                    <w:left w:val="none" w:sz="0" w:space="0" w:color="auto"/>
                    <w:bottom w:val="none" w:sz="0" w:space="0" w:color="auto"/>
                    <w:right w:val="none" w:sz="0" w:space="0" w:color="auto"/>
                  </w:divBdr>
                </w:div>
                <w:div w:id="257181992">
                  <w:marLeft w:val="0"/>
                  <w:marRight w:val="0"/>
                  <w:marTop w:val="0"/>
                  <w:marBottom w:val="0"/>
                  <w:divBdr>
                    <w:top w:val="none" w:sz="0" w:space="0" w:color="auto"/>
                    <w:left w:val="none" w:sz="0" w:space="0" w:color="auto"/>
                    <w:bottom w:val="none" w:sz="0" w:space="0" w:color="auto"/>
                    <w:right w:val="none" w:sz="0" w:space="0" w:color="auto"/>
                  </w:divBdr>
                </w:div>
                <w:div w:id="257181999">
                  <w:marLeft w:val="0"/>
                  <w:marRight w:val="0"/>
                  <w:marTop w:val="0"/>
                  <w:marBottom w:val="0"/>
                  <w:divBdr>
                    <w:top w:val="none" w:sz="0" w:space="0" w:color="auto"/>
                    <w:left w:val="none" w:sz="0" w:space="0" w:color="auto"/>
                    <w:bottom w:val="none" w:sz="0" w:space="0" w:color="auto"/>
                    <w:right w:val="none" w:sz="0" w:space="0" w:color="auto"/>
                  </w:divBdr>
                </w:div>
                <w:div w:id="257182007">
                  <w:marLeft w:val="0"/>
                  <w:marRight w:val="0"/>
                  <w:marTop w:val="0"/>
                  <w:marBottom w:val="0"/>
                  <w:divBdr>
                    <w:top w:val="none" w:sz="0" w:space="0" w:color="auto"/>
                    <w:left w:val="none" w:sz="0" w:space="0" w:color="auto"/>
                    <w:bottom w:val="none" w:sz="0" w:space="0" w:color="auto"/>
                    <w:right w:val="none" w:sz="0" w:space="0" w:color="auto"/>
                  </w:divBdr>
                </w:div>
                <w:div w:id="257182009">
                  <w:marLeft w:val="0"/>
                  <w:marRight w:val="0"/>
                  <w:marTop w:val="0"/>
                  <w:marBottom w:val="0"/>
                  <w:divBdr>
                    <w:top w:val="none" w:sz="0" w:space="0" w:color="auto"/>
                    <w:left w:val="none" w:sz="0" w:space="0" w:color="auto"/>
                    <w:bottom w:val="none" w:sz="0" w:space="0" w:color="auto"/>
                    <w:right w:val="none" w:sz="0" w:space="0" w:color="auto"/>
                  </w:divBdr>
                </w:div>
                <w:div w:id="257182014">
                  <w:marLeft w:val="0"/>
                  <w:marRight w:val="0"/>
                  <w:marTop w:val="0"/>
                  <w:marBottom w:val="0"/>
                  <w:divBdr>
                    <w:top w:val="none" w:sz="0" w:space="0" w:color="auto"/>
                    <w:left w:val="none" w:sz="0" w:space="0" w:color="auto"/>
                    <w:bottom w:val="none" w:sz="0" w:space="0" w:color="auto"/>
                    <w:right w:val="none" w:sz="0" w:space="0" w:color="auto"/>
                  </w:divBdr>
                </w:div>
                <w:div w:id="257182020">
                  <w:marLeft w:val="0"/>
                  <w:marRight w:val="0"/>
                  <w:marTop w:val="0"/>
                  <w:marBottom w:val="0"/>
                  <w:divBdr>
                    <w:top w:val="none" w:sz="0" w:space="0" w:color="auto"/>
                    <w:left w:val="none" w:sz="0" w:space="0" w:color="auto"/>
                    <w:bottom w:val="none" w:sz="0" w:space="0" w:color="auto"/>
                    <w:right w:val="none" w:sz="0" w:space="0" w:color="auto"/>
                  </w:divBdr>
                </w:div>
                <w:div w:id="257182024">
                  <w:marLeft w:val="0"/>
                  <w:marRight w:val="0"/>
                  <w:marTop w:val="0"/>
                  <w:marBottom w:val="0"/>
                  <w:divBdr>
                    <w:top w:val="none" w:sz="0" w:space="0" w:color="auto"/>
                    <w:left w:val="none" w:sz="0" w:space="0" w:color="auto"/>
                    <w:bottom w:val="none" w:sz="0" w:space="0" w:color="auto"/>
                    <w:right w:val="none" w:sz="0" w:space="0" w:color="auto"/>
                  </w:divBdr>
                </w:div>
                <w:div w:id="257182027">
                  <w:marLeft w:val="0"/>
                  <w:marRight w:val="0"/>
                  <w:marTop w:val="0"/>
                  <w:marBottom w:val="0"/>
                  <w:divBdr>
                    <w:top w:val="none" w:sz="0" w:space="0" w:color="auto"/>
                    <w:left w:val="none" w:sz="0" w:space="0" w:color="auto"/>
                    <w:bottom w:val="none" w:sz="0" w:space="0" w:color="auto"/>
                    <w:right w:val="none" w:sz="0" w:space="0" w:color="auto"/>
                  </w:divBdr>
                </w:div>
                <w:div w:id="257182028">
                  <w:marLeft w:val="0"/>
                  <w:marRight w:val="0"/>
                  <w:marTop w:val="0"/>
                  <w:marBottom w:val="0"/>
                  <w:divBdr>
                    <w:top w:val="none" w:sz="0" w:space="0" w:color="auto"/>
                    <w:left w:val="none" w:sz="0" w:space="0" w:color="auto"/>
                    <w:bottom w:val="none" w:sz="0" w:space="0" w:color="auto"/>
                    <w:right w:val="none" w:sz="0" w:space="0" w:color="auto"/>
                  </w:divBdr>
                </w:div>
                <w:div w:id="257182029">
                  <w:marLeft w:val="0"/>
                  <w:marRight w:val="0"/>
                  <w:marTop w:val="0"/>
                  <w:marBottom w:val="0"/>
                  <w:divBdr>
                    <w:top w:val="none" w:sz="0" w:space="0" w:color="auto"/>
                    <w:left w:val="none" w:sz="0" w:space="0" w:color="auto"/>
                    <w:bottom w:val="none" w:sz="0" w:space="0" w:color="auto"/>
                    <w:right w:val="none" w:sz="0" w:space="0" w:color="auto"/>
                  </w:divBdr>
                </w:div>
                <w:div w:id="257182031">
                  <w:marLeft w:val="0"/>
                  <w:marRight w:val="0"/>
                  <w:marTop w:val="0"/>
                  <w:marBottom w:val="0"/>
                  <w:divBdr>
                    <w:top w:val="none" w:sz="0" w:space="0" w:color="auto"/>
                    <w:left w:val="none" w:sz="0" w:space="0" w:color="auto"/>
                    <w:bottom w:val="none" w:sz="0" w:space="0" w:color="auto"/>
                    <w:right w:val="none" w:sz="0" w:space="0" w:color="auto"/>
                  </w:divBdr>
                </w:div>
                <w:div w:id="257182032">
                  <w:marLeft w:val="0"/>
                  <w:marRight w:val="0"/>
                  <w:marTop w:val="0"/>
                  <w:marBottom w:val="0"/>
                  <w:divBdr>
                    <w:top w:val="none" w:sz="0" w:space="0" w:color="auto"/>
                    <w:left w:val="none" w:sz="0" w:space="0" w:color="auto"/>
                    <w:bottom w:val="none" w:sz="0" w:space="0" w:color="auto"/>
                    <w:right w:val="none" w:sz="0" w:space="0" w:color="auto"/>
                  </w:divBdr>
                </w:div>
                <w:div w:id="257182036">
                  <w:marLeft w:val="0"/>
                  <w:marRight w:val="0"/>
                  <w:marTop w:val="0"/>
                  <w:marBottom w:val="0"/>
                  <w:divBdr>
                    <w:top w:val="none" w:sz="0" w:space="0" w:color="auto"/>
                    <w:left w:val="none" w:sz="0" w:space="0" w:color="auto"/>
                    <w:bottom w:val="none" w:sz="0" w:space="0" w:color="auto"/>
                    <w:right w:val="none" w:sz="0" w:space="0" w:color="auto"/>
                  </w:divBdr>
                </w:div>
                <w:div w:id="257182037">
                  <w:marLeft w:val="0"/>
                  <w:marRight w:val="0"/>
                  <w:marTop w:val="0"/>
                  <w:marBottom w:val="0"/>
                  <w:divBdr>
                    <w:top w:val="none" w:sz="0" w:space="0" w:color="auto"/>
                    <w:left w:val="none" w:sz="0" w:space="0" w:color="auto"/>
                    <w:bottom w:val="none" w:sz="0" w:space="0" w:color="auto"/>
                    <w:right w:val="none" w:sz="0" w:space="0" w:color="auto"/>
                  </w:divBdr>
                </w:div>
                <w:div w:id="257182040">
                  <w:marLeft w:val="0"/>
                  <w:marRight w:val="0"/>
                  <w:marTop w:val="0"/>
                  <w:marBottom w:val="0"/>
                  <w:divBdr>
                    <w:top w:val="none" w:sz="0" w:space="0" w:color="auto"/>
                    <w:left w:val="none" w:sz="0" w:space="0" w:color="auto"/>
                    <w:bottom w:val="none" w:sz="0" w:space="0" w:color="auto"/>
                    <w:right w:val="none" w:sz="0" w:space="0" w:color="auto"/>
                  </w:divBdr>
                </w:div>
                <w:div w:id="257182044">
                  <w:marLeft w:val="0"/>
                  <w:marRight w:val="0"/>
                  <w:marTop w:val="0"/>
                  <w:marBottom w:val="0"/>
                  <w:divBdr>
                    <w:top w:val="none" w:sz="0" w:space="0" w:color="auto"/>
                    <w:left w:val="none" w:sz="0" w:space="0" w:color="auto"/>
                    <w:bottom w:val="none" w:sz="0" w:space="0" w:color="auto"/>
                    <w:right w:val="none" w:sz="0" w:space="0" w:color="auto"/>
                  </w:divBdr>
                </w:div>
                <w:div w:id="257182049">
                  <w:marLeft w:val="0"/>
                  <w:marRight w:val="0"/>
                  <w:marTop w:val="0"/>
                  <w:marBottom w:val="0"/>
                  <w:divBdr>
                    <w:top w:val="none" w:sz="0" w:space="0" w:color="auto"/>
                    <w:left w:val="none" w:sz="0" w:space="0" w:color="auto"/>
                    <w:bottom w:val="none" w:sz="0" w:space="0" w:color="auto"/>
                    <w:right w:val="none" w:sz="0" w:space="0" w:color="auto"/>
                  </w:divBdr>
                </w:div>
                <w:div w:id="257182052">
                  <w:marLeft w:val="0"/>
                  <w:marRight w:val="0"/>
                  <w:marTop w:val="0"/>
                  <w:marBottom w:val="0"/>
                  <w:divBdr>
                    <w:top w:val="none" w:sz="0" w:space="0" w:color="auto"/>
                    <w:left w:val="none" w:sz="0" w:space="0" w:color="auto"/>
                    <w:bottom w:val="none" w:sz="0" w:space="0" w:color="auto"/>
                    <w:right w:val="none" w:sz="0" w:space="0" w:color="auto"/>
                  </w:divBdr>
                </w:div>
                <w:div w:id="257182058">
                  <w:marLeft w:val="0"/>
                  <w:marRight w:val="0"/>
                  <w:marTop w:val="0"/>
                  <w:marBottom w:val="0"/>
                  <w:divBdr>
                    <w:top w:val="none" w:sz="0" w:space="0" w:color="auto"/>
                    <w:left w:val="none" w:sz="0" w:space="0" w:color="auto"/>
                    <w:bottom w:val="none" w:sz="0" w:space="0" w:color="auto"/>
                    <w:right w:val="none" w:sz="0" w:space="0" w:color="auto"/>
                  </w:divBdr>
                </w:div>
                <w:div w:id="257182061">
                  <w:marLeft w:val="0"/>
                  <w:marRight w:val="0"/>
                  <w:marTop w:val="0"/>
                  <w:marBottom w:val="0"/>
                  <w:divBdr>
                    <w:top w:val="none" w:sz="0" w:space="0" w:color="auto"/>
                    <w:left w:val="none" w:sz="0" w:space="0" w:color="auto"/>
                    <w:bottom w:val="none" w:sz="0" w:space="0" w:color="auto"/>
                    <w:right w:val="none" w:sz="0" w:space="0" w:color="auto"/>
                  </w:divBdr>
                </w:div>
                <w:div w:id="257182075">
                  <w:marLeft w:val="0"/>
                  <w:marRight w:val="0"/>
                  <w:marTop w:val="0"/>
                  <w:marBottom w:val="0"/>
                  <w:divBdr>
                    <w:top w:val="none" w:sz="0" w:space="0" w:color="auto"/>
                    <w:left w:val="none" w:sz="0" w:space="0" w:color="auto"/>
                    <w:bottom w:val="none" w:sz="0" w:space="0" w:color="auto"/>
                    <w:right w:val="none" w:sz="0" w:space="0" w:color="auto"/>
                  </w:divBdr>
                </w:div>
                <w:div w:id="257182077">
                  <w:marLeft w:val="0"/>
                  <w:marRight w:val="0"/>
                  <w:marTop w:val="0"/>
                  <w:marBottom w:val="0"/>
                  <w:divBdr>
                    <w:top w:val="none" w:sz="0" w:space="0" w:color="auto"/>
                    <w:left w:val="none" w:sz="0" w:space="0" w:color="auto"/>
                    <w:bottom w:val="none" w:sz="0" w:space="0" w:color="auto"/>
                    <w:right w:val="none" w:sz="0" w:space="0" w:color="auto"/>
                  </w:divBdr>
                </w:div>
                <w:div w:id="257182086">
                  <w:marLeft w:val="0"/>
                  <w:marRight w:val="0"/>
                  <w:marTop w:val="0"/>
                  <w:marBottom w:val="0"/>
                  <w:divBdr>
                    <w:top w:val="none" w:sz="0" w:space="0" w:color="auto"/>
                    <w:left w:val="none" w:sz="0" w:space="0" w:color="auto"/>
                    <w:bottom w:val="none" w:sz="0" w:space="0" w:color="auto"/>
                    <w:right w:val="none" w:sz="0" w:space="0" w:color="auto"/>
                  </w:divBdr>
                </w:div>
                <w:div w:id="257182087">
                  <w:marLeft w:val="0"/>
                  <w:marRight w:val="0"/>
                  <w:marTop w:val="0"/>
                  <w:marBottom w:val="0"/>
                  <w:divBdr>
                    <w:top w:val="none" w:sz="0" w:space="0" w:color="auto"/>
                    <w:left w:val="none" w:sz="0" w:space="0" w:color="auto"/>
                    <w:bottom w:val="none" w:sz="0" w:space="0" w:color="auto"/>
                    <w:right w:val="none" w:sz="0" w:space="0" w:color="auto"/>
                  </w:divBdr>
                </w:div>
                <w:div w:id="257182089">
                  <w:marLeft w:val="0"/>
                  <w:marRight w:val="0"/>
                  <w:marTop w:val="0"/>
                  <w:marBottom w:val="0"/>
                  <w:divBdr>
                    <w:top w:val="none" w:sz="0" w:space="0" w:color="auto"/>
                    <w:left w:val="none" w:sz="0" w:space="0" w:color="auto"/>
                    <w:bottom w:val="none" w:sz="0" w:space="0" w:color="auto"/>
                    <w:right w:val="none" w:sz="0" w:space="0" w:color="auto"/>
                  </w:divBdr>
                </w:div>
                <w:div w:id="257182093">
                  <w:marLeft w:val="0"/>
                  <w:marRight w:val="0"/>
                  <w:marTop w:val="0"/>
                  <w:marBottom w:val="0"/>
                  <w:divBdr>
                    <w:top w:val="none" w:sz="0" w:space="0" w:color="auto"/>
                    <w:left w:val="none" w:sz="0" w:space="0" w:color="auto"/>
                    <w:bottom w:val="none" w:sz="0" w:space="0" w:color="auto"/>
                    <w:right w:val="none" w:sz="0" w:space="0" w:color="auto"/>
                  </w:divBdr>
                </w:div>
                <w:div w:id="257182094">
                  <w:marLeft w:val="0"/>
                  <w:marRight w:val="0"/>
                  <w:marTop w:val="0"/>
                  <w:marBottom w:val="0"/>
                  <w:divBdr>
                    <w:top w:val="none" w:sz="0" w:space="0" w:color="auto"/>
                    <w:left w:val="none" w:sz="0" w:space="0" w:color="auto"/>
                    <w:bottom w:val="none" w:sz="0" w:space="0" w:color="auto"/>
                    <w:right w:val="none" w:sz="0" w:space="0" w:color="auto"/>
                  </w:divBdr>
                </w:div>
                <w:div w:id="257182099">
                  <w:marLeft w:val="0"/>
                  <w:marRight w:val="0"/>
                  <w:marTop w:val="0"/>
                  <w:marBottom w:val="0"/>
                  <w:divBdr>
                    <w:top w:val="none" w:sz="0" w:space="0" w:color="auto"/>
                    <w:left w:val="none" w:sz="0" w:space="0" w:color="auto"/>
                    <w:bottom w:val="none" w:sz="0" w:space="0" w:color="auto"/>
                    <w:right w:val="none" w:sz="0" w:space="0" w:color="auto"/>
                  </w:divBdr>
                </w:div>
                <w:div w:id="2571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097">
      <w:marLeft w:val="0"/>
      <w:marRight w:val="0"/>
      <w:marTop w:val="0"/>
      <w:marBottom w:val="0"/>
      <w:divBdr>
        <w:top w:val="none" w:sz="0" w:space="0" w:color="auto"/>
        <w:left w:val="none" w:sz="0" w:space="0" w:color="auto"/>
        <w:bottom w:val="none" w:sz="0" w:space="0" w:color="auto"/>
        <w:right w:val="none" w:sz="0" w:space="0" w:color="auto"/>
      </w:divBdr>
    </w:div>
    <w:div w:id="257182098">
      <w:marLeft w:val="0"/>
      <w:marRight w:val="0"/>
      <w:marTop w:val="0"/>
      <w:marBottom w:val="0"/>
      <w:divBdr>
        <w:top w:val="none" w:sz="0" w:space="0" w:color="auto"/>
        <w:left w:val="none" w:sz="0" w:space="0" w:color="auto"/>
        <w:bottom w:val="none" w:sz="0" w:space="0" w:color="auto"/>
        <w:right w:val="none" w:sz="0" w:space="0" w:color="auto"/>
      </w:divBdr>
    </w:div>
    <w:div w:id="257182100">
      <w:marLeft w:val="0"/>
      <w:marRight w:val="0"/>
      <w:marTop w:val="0"/>
      <w:marBottom w:val="0"/>
      <w:divBdr>
        <w:top w:val="none" w:sz="0" w:space="0" w:color="auto"/>
        <w:left w:val="none" w:sz="0" w:space="0" w:color="auto"/>
        <w:bottom w:val="none" w:sz="0" w:space="0" w:color="auto"/>
        <w:right w:val="none" w:sz="0" w:space="0" w:color="auto"/>
      </w:divBdr>
      <w:divsChild>
        <w:div w:id="257182066">
          <w:marLeft w:val="0"/>
          <w:marRight w:val="23"/>
          <w:marTop w:val="0"/>
          <w:marBottom w:val="0"/>
          <w:divBdr>
            <w:top w:val="single" w:sz="4" w:space="3" w:color="999999"/>
            <w:left w:val="single" w:sz="4" w:space="3" w:color="999999"/>
            <w:bottom w:val="single" w:sz="4" w:space="3" w:color="999999"/>
            <w:right w:val="single" w:sz="4" w:space="3" w:color="999999"/>
          </w:divBdr>
          <w:divsChild>
            <w:div w:id="257182038">
              <w:marLeft w:val="0"/>
              <w:marRight w:val="0"/>
              <w:marTop w:val="0"/>
              <w:marBottom w:val="0"/>
              <w:divBdr>
                <w:top w:val="none" w:sz="0" w:space="0" w:color="auto"/>
                <w:left w:val="none" w:sz="0" w:space="0" w:color="auto"/>
                <w:bottom w:val="none" w:sz="0" w:space="0" w:color="auto"/>
                <w:right w:val="none" w:sz="0" w:space="0" w:color="auto"/>
              </w:divBdr>
              <w:divsChild>
                <w:div w:id="257181993">
                  <w:marLeft w:val="0"/>
                  <w:marRight w:val="0"/>
                  <w:marTop w:val="0"/>
                  <w:marBottom w:val="0"/>
                  <w:divBdr>
                    <w:top w:val="none" w:sz="0" w:space="0" w:color="auto"/>
                    <w:left w:val="none" w:sz="0" w:space="0" w:color="auto"/>
                    <w:bottom w:val="none" w:sz="0" w:space="0" w:color="auto"/>
                    <w:right w:val="none" w:sz="0" w:space="0" w:color="auto"/>
                  </w:divBdr>
                </w:div>
                <w:div w:id="257181994">
                  <w:marLeft w:val="0"/>
                  <w:marRight w:val="0"/>
                  <w:marTop w:val="0"/>
                  <w:marBottom w:val="0"/>
                  <w:divBdr>
                    <w:top w:val="none" w:sz="0" w:space="0" w:color="auto"/>
                    <w:left w:val="none" w:sz="0" w:space="0" w:color="auto"/>
                    <w:bottom w:val="none" w:sz="0" w:space="0" w:color="auto"/>
                    <w:right w:val="none" w:sz="0" w:space="0" w:color="auto"/>
                  </w:divBdr>
                </w:div>
                <w:div w:id="257181997">
                  <w:marLeft w:val="0"/>
                  <w:marRight w:val="0"/>
                  <w:marTop w:val="0"/>
                  <w:marBottom w:val="0"/>
                  <w:divBdr>
                    <w:top w:val="none" w:sz="0" w:space="0" w:color="auto"/>
                    <w:left w:val="none" w:sz="0" w:space="0" w:color="auto"/>
                    <w:bottom w:val="none" w:sz="0" w:space="0" w:color="auto"/>
                    <w:right w:val="none" w:sz="0" w:space="0" w:color="auto"/>
                  </w:divBdr>
                </w:div>
                <w:div w:id="257181998">
                  <w:marLeft w:val="0"/>
                  <w:marRight w:val="0"/>
                  <w:marTop w:val="0"/>
                  <w:marBottom w:val="0"/>
                  <w:divBdr>
                    <w:top w:val="none" w:sz="0" w:space="0" w:color="auto"/>
                    <w:left w:val="none" w:sz="0" w:space="0" w:color="auto"/>
                    <w:bottom w:val="none" w:sz="0" w:space="0" w:color="auto"/>
                    <w:right w:val="none" w:sz="0" w:space="0" w:color="auto"/>
                  </w:divBdr>
                </w:div>
                <w:div w:id="257182025">
                  <w:marLeft w:val="0"/>
                  <w:marRight w:val="0"/>
                  <w:marTop w:val="0"/>
                  <w:marBottom w:val="0"/>
                  <w:divBdr>
                    <w:top w:val="none" w:sz="0" w:space="0" w:color="auto"/>
                    <w:left w:val="none" w:sz="0" w:space="0" w:color="auto"/>
                    <w:bottom w:val="none" w:sz="0" w:space="0" w:color="auto"/>
                    <w:right w:val="none" w:sz="0" w:space="0" w:color="auto"/>
                  </w:divBdr>
                </w:div>
                <w:div w:id="257182050">
                  <w:marLeft w:val="0"/>
                  <w:marRight w:val="0"/>
                  <w:marTop w:val="0"/>
                  <w:marBottom w:val="0"/>
                  <w:divBdr>
                    <w:top w:val="none" w:sz="0" w:space="0" w:color="auto"/>
                    <w:left w:val="none" w:sz="0" w:space="0" w:color="auto"/>
                    <w:bottom w:val="none" w:sz="0" w:space="0" w:color="auto"/>
                    <w:right w:val="none" w:sz="0" w:space="0" w:color="auto"/>
                  </w:divBdr>
                </w:div>
                <w:div w:id="257182051">
                  <w:marLeft w:val="0"/>
                  <w:marRight w:val="0"/>
                  <w:marTop w:val="0"/>
                  <w:marBottom w:val="0"/>
                  <w:divBdr>
                    <w:top w:val="none" w:sz="0" w:space="0" w:color="auto"/>
                    <w:left w:val="none" w:sz="0" w:space="0" w:color="auto"/>
                    <w:bottom w:val="none" w:sz="0" w:space="0" w:color="auto"/>
                    <w:right w:val="none" w:sz="0" w:space="0" w:color="auto"/>
                  </w:divBdr>
                </w:div>
                <w:div w:id="257182060">
                  <w:marLeft w:val="0"/>
                  <w:marRight w:val="0"/>
                  <w:marTop w:val="0"/>
                  <w:marBottom w:val="0"/>
                  <w:divBdr>
                    <w:top w:val="none" w:sz="0" w:space="0" w:color="auto"/>
                    <w:left w:val="none" w:sz="0" w:space="0" w:color="auto"/>
                    <w:bottom w:val="none" w:sz="0" w:space="0" w:color="auto"/>
                    <w:right w:val="none" w:sz="0" w:space="0" w:color="auto"/>
                  </w:divBdr>
                </w:div>
                <w:div w:id="257182068">
                  <w:marLeft w:val="0"/>
                  <w:marRight w:val="0"/>
                  <w:marTop w:val="0"/>
                  <w:marBottom w:val="0"/>
                  <w:divBdr>
                    <w:top w:val="none" w:sz="0" w:space="0" w:color="auto"/>
                    <w:left w:val="none" w:sz="0" w:space="0" w:color="auto"/>
                    <w:bottom w:val="none" w:sz="0" w:space="0" w:color="auto"/>
                    <w:right w:val="none" w:sz="0" w:space="0" w:color="auto"/>
                  </w:divBdr>
                </w:div>
                <w:div w:id="2571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56</Pages>
  <Words>26232</Words>
  <Characters>-32766</Characters>
  <Application>Microsoft Office Outlook</Application>
  <DocSecurity>0</DocSecurity>
  <Lines>0</Lines>
  <Paragraphs>0</Paragraphs>
  <ScaleCrop>false</ScaleCrop>
  <Company>Администрация г.Радужный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Гладышева С.М. Упр.Экономики</dc:creator>
  <cp:keywords/>
  <dc:description/>
  <cp:lastModifiedBy>Duma2</cp:lastModifiedBy>
  <cp:revision>3</cp:revision>
  <cp:lastPrinted>2015-07-09T09:50:00Z</cp:lastPrinted>
  <dcterms:created xsi:type="dcterms:W3CDTF">2015-05-05T05:18:00Z</dcterms:created>
  <dcterms:modified xsi:type="dcterms:W3CDTF">2015-07-09T09:56:00Z</dcterms:modified>
</cp:coreProperties>
</file>