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8" w:rsidRDefault="00D75B08" w:rsidP="009660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75B08" w:rsidRDefault="00D75B08" w:rsidP="009660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</w:t>
      </w:r>
    </w:p>
    <w:p w:rsidR="00D75B08" w:rsidRDefault="00D75B08" w:rsidP="009660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23.06.2016 № 142</w:t>
      </w:r>
    </w:p>
    <w:p w:rsidR="00D75B08" w:rsidRDefault="00D75B08" w:rsidP="002D6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B08" w:rsidRPr="00966051" w:rsidRDefault="00D75B08" w:rsidP="009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Информация</w:t>
      </w:r>
    </w:p>
    <w:p w:rsidR="00D75B08" w:rsidRDefault="00D75B08" w:rsidP="009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66051">
        <w:rPr>
          <w:rFonts w:ascii="Times New Roman" w:hAnsi="Times New Roman"/>
          <w:b/>
          <w:sz w:val="28"/>
          <w:szCs w:val="28"/>
        </w:rPr>
        <w:t>б итогах работы предприятий жилищно-коммунального</w:t>
      </w:r>
    </w:p>
    <w:p w:rsidR="00D75B08" w:rsidRDefault="00D75B08" w:rsidP="009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 xml:space="preserve"> комплекса </w:t>
      </w:r>
      <w:r>
        <w:rPr>
          <w:rFonts w:ascii="Times New Roman" w:hAnsi="Times New Roman"/>
          <w:b/>
          <w:sz w:val="28"/>
          <w:szCs w:val="28"/>
        </w:rPr>
        <w:t xml:space="preserve">в осенне-зимний период 2015 – </w:t>
      </w:r>
      <w:r w:rsidRPr="00966051">
        <w:rPr>
          <w:rFonts w:ascii="Times New Roman" w:hAnsi="Times New Roman"/>
          <w:b/>
          <w:sz w:val="28"/>
          <w:szCs w:val="28"/>
        </w:rPr>
        <w:t>2016 годов</w:t>
      </w:r>
    </w:p>
    <w:p w:rsidR="00D75B08" w:rsidRPr="00966051" w:rsidRDefault="00D75B08" w:rsidP="009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 xml:space="preserve"> в городе Радужный</w:t>
      </w:r>
    </w:p>
    <w:p w:rsidR="00D75B08" w:rsidRDefault="00D75B08" w:rsidP="003624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B08" w:rsidRDefault="00D75B08" w:rsidP="00712CE8">
      <w:pPr>
        <w:tabs>
          <w:tab w:val="left" w:pos="90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В соответствии с рас</w:t>
      </w:r>
      <w:r>
        <w:rPr>
          <w:rFonts w:ascii="Times New Roman" w:hAnsi="Times New Roman"/>
          <w:sz w:val="28"/>
          <w:szCs w:val="28"/>
        </w:rPr>
        <w:t>поряжением Правительства Ханты-</w:t>
      </w:r>
      <w:r w:rsidRPr="00E40C0B">
        <w:rPr>
          <w:rFonts w:ascii="Times New Roman" w:hAnsi="Times New Roman"/>
          <w:sz w:val="28"/>
          <w:szCs w:val="28"/>
        </w:rPr>
        <w:t xml:space="preserve">Мансийского автономного округа от </w:t>
      </w:r>
      <w:r>
        <w:rPr>
          <w:rFonts w:ascii="Times New Roman" w:hAnsi="Times New Roman"/>
          <w:sz w:val="28"/>
          <w:szCs w:val="28"/>
        </w:rPr>
        <w:t>13</w:t>
      </w:r>
      <w:r w:rsidRPr="00E40C0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40C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40C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</w:t>
      </w:r>
      <w:r w:rsidRPr="00E40C0B">
        <w:rPr>
          <w:rFonts w:ascii="Times New Roman" w:hAnsi="Times New Roman"/>
          <w:sz w:val="28"/>
          <w:szCs w:val="28"/>
        </w:rPr>
        <w:t>-рп, в целях своевременной и качественной подготовки объектов жилищно-коммунального хозяйства и социальной сферы города Радужный к работе в осенне-зимний период 201</w:t>
      </w:r>
      <w:r>
        <w:rPr>
          <w:rFonts w:ascii="Times New Roman" w:hAnsi="Times New Roman"/>
          <w:sz w:val="28"/>
          <w:szCs w:val="28"/>
        </w:rPr>
        <w:t xml:space="preserve">5 –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40C0B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дов в муниципальном образовании</w:t>
      </w:r>
      <w:r w:rsidRPr="00E40C0B">
        <w:rPr>
          <w:rFonts w:ascii="Times New Roman" w:hAnsi="Times New Roman"/>
          <w:sz w:val="28"/>
          <w:szCs w:val="28"/>
        </w:rPr>
        <w:t xml:space="preserve"> постановлением администрации города Радужный от </w:t>
      </w:r>
      <w:r>
        <w:rPr>
          <w:rFonts w:ascii="Times New Roman" w:hAnsi="Times New Roman"/>
          <w:sz w:val="28"/>
          <w:szCs w:val="28"/>
        </w:rPr>
        <w:t>21</w:t>
      </w:r>
      <w:r w:rsidRPr="00E40C0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40C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40C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904</w:t>
      </w:r>
      <w:r w:rsidRPr="00E40C0B">
        <w:rPr>
          <w:rFonts w:ascii="Times New Roman" w:hAnsi="Times New Roman"/>
          <w:sz w:val="28"/>
          <w:szCs w:val="28"/>
        </w:rPr>
        <w:t xml:space="preserve"> утвержден План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40C0B">
        <w:rPr>
          <w:rFonts w:ascii="Times New Roman" w:hAnsi="Times New Roman"/>
          <w:sz w:val="28"/>
          <w:szCs w:val="28"/>
        </w:rPr>
        <w:t xml:space="preserve"> по подготовке объектов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города Радужный к </w:t>
      </w:r>
      <w:r w:rsidRPr="00E40C0B">
        <w:rPr>
          <w:rFonts w:ascii="Times New Roman" w:hAnsi="Times New Roman"/>
          <w:sz w:val="28"/>
          <w:szCs w:val="28"/>
        </w:rPr>
        <w:t>работе в осенне-зимний период 201</w:t>
      </w:r>
      <w:r>
        <w:rPr>
          <w:rFonts w:ascii="Times New Roman" w:hAnsi="Times New Roman"/>
          <w:sz w:val="28"/>
          <w:szCs w:val="28"/>
        </w:rPr>
        <w:t xml:space="preserve">5 –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40C0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с объемом финансирования </w:t>
      </w:r>
      <w:r w:rsidRPr="00966051">
        <w:rPr>
          <w:rFonts w:ascii="Times New Roman" w:hAnsi="Times New Roman"/>
          <w:sz w:val="28"/>
          <w:szCs w:val="28"/>
        </w:rPr>
        <w:t>81,706</w:t>
      </w:r>
      <w:r>
        <w:rPr>
          <w:rFonts w:ascii="Times New Roman" w:hAnsi="Times New Roman"/>
          <w:sz w:val="28"/>
          <w:szCs w:val="28"/>
        </w:rPr>
        <w:t xml:space="preserve"> млн. рублей, в том числе средства окружного бюджета – </w:t>
      </w:r>
      <w:r w:rsidRPr="00966051">
        <w:rPr>
          <w:rFonts w:ascii="Times New Roman" w:hAnsi="Times New Roman"/>
          <w:sz w:val="28"/>
          <w:szCs w:val="28"/>
        </w:rPr>
        <w:t>32,450</w:t>
      </w:r>
      <w:r>
        <w:rPr>
          <w:rFonts w:ascii="Times New Roman" w:hAnsi="Times New Roman"/>
          <w:sz w:val="28"/>
          <w:szCs w:val="28"/>
        </w:rPr>
        <w:t xml:space="preserve"> млн. рублей, средства местного бюджета </w:t>
      </w:r>
      <w:r w:rsidRPr="00966051">
        <w:rPr>
          <w:rFonts w:ascii="Times New Roman" w:hAnsi="Times New Roman"/>
          <w:sz w:val="28"/>
          <w:szCs w:val="28"/>
        </w:rPr>
        <w:t>0,338</w:t>
      </w:r>
      <w:r>
        <w:rPr>
          <w:rFonts w:ascii="Times New Roman" w:hAnsi="Times New Roman"/>
          <w:sz w:val="28"/>
          <w:szCs w:val="28"/>
        </w:rPr>
        <w:t xml:space="preserve"> млн. рублей, средства предприятий (внебюджетные источники) – </w:t>
      </w:r>
      <w:r w:rsidRPr="00966051">
        <w:rPr>
          <w:rFonts w:ascii="Times New Roman" w:hAnsi="Times New Roman"/>
          <w:sz w:val="28"/>
          <w:szCs w:val="28"/>
        </w:rPr>
        <w:t>48,918</w:t>
      </w:r>
      <w:r>
        <w:rPr>
          <w:rFonts w:ascii="Times New Roman" w:hAnsi="Times New Roman"/>
          <w:sz w:val="28"/>
          <w:szCs w:val="28"/>
        </w:rPr>
        <w:t xml:space="preserve"> млн. рублей.</w:t>
      </w:r>
    </w:p>
    <w:p w:rsidR="00D75B08" w:rsidRDefault="00D75B08" w:rsidP="005F338B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Дополнительно на капитальный ремонт ветхих сетей теплоснабжения и водоснабжения (замена сетей) для подготовки к осенне-зимнему периоду в рамках государственной программы «Развитие жилищно-коммунального комплекса и повышение энергетической эффективности в Ханты-Мансийском автономном округе – Югре на 2014 – 2020 годы» из бюджета округа выделены средства в сумме </w:t>
      </w:r>
      <w:r w:rsidRPr="00966051">
        <w:rPr>
          <w:rFonts w:ascii="Times New Roman" w:hAnsi="Times New Roman"/>
          <w:sz w:val="28"/>
          <w:szCs w:val="28"/>
        </w:rPr>
        <w:t>9221,00</w:t>
      </w:r>
      <w:r>
        <w:rPr>
          <w:rFonts w:ascii="Times New Roman" w:hAnsi="Times New Roman"/>
          <w:sz w:val="28"/>
          <w:szCs w:val="28"/>
        </w:rPr>
        <w:t xml:space="preserve"> тыс. рублей и предусмотрена доля софинансирования местного бюджета – </w:t>
      </w:r>
      <w:r w:rsidRPr="00966051">
        <w:rPr>
          <w:rFonts w:ascii="Times New Roman" w:hAnsi="Times New Roman"/>
          <w:sz w:val="28"/>
          <w:szCs w:val="28"/>
        </w:rPr>
        <w:t>485,40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75B08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5D3D40">
        <w:rPr>
          <w:rFonts w:ascii="Times New Roman" w:hAnsi="Times New Roman"/>
          <w:sz w:val="28"/>
          <w:szCs w:val="28"/>
        </w:rPr>
        <w:t xml:space="preserve">бъем запланированных средств на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5D3D4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5D3D40">
        <w:rPr>
          <w:rFonts w:ascii="Times New Roman" w:hAnsi="Times New Roman"/>
          <w:sz w:val="28"/>
          <w:szCs w:val="28"/>
        </w:rPr>
        <w:t xml:space="preserve"> по подготовке объектов жилищно-коммунальной сферы к работе в </w:t>
      </w:r>
      <w:r>
        <w:rPr>
          <w:rFonts w:ascii="Times New Roman" w:hAnsi="Times New Roman"/>
          <w:sz w:val="28"/>
          <w:szCs w:val="28"/>
        </w:rPr>
        <w:t xml:space="preserve">осенне-зимний период 2015 – </w:t>
      </w:r>
      <w:r w:rsidRPr="005D3D40">
        <w:rPr>
          <w:rFonts w:ascii="Times New Roman" w:hAnsi="Times New Roman"/>
          <w:sz w:val="28"/>
          <w:szCs w:val="28"/>
        </w:rPr>
        <w:t xml:space="preserve">2016 годов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40C0B">
        <w:rPr>
          <w:rFonts w:ascii="Times New Roman" w:hAnsi="Times New Roman"/>
          <w:sz w:val="28"/>
          <w:szCs w:val="28"/>
        </w:rPr>
        <w:t xml:space="preserve">постановление администрации города Радужный от </w:t>
      </w:r>
      <w:r>
        <w:rPr>
          <w:rFonts w:ascii="Times New Roman" w:hAnsi="Times New Roman"/>
          <w:sz w:val="28"/>
          <w:szCs w:val="28"/>
        </w:rPr>
        <w:t>21</w:t>
      </w:r>
      <w:r w:rsidRPr="00E40C0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40C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40C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904 «О подготовке объектов жилищно-коммунального хозяйства города Радужный к работе в осенне-зимний период 2015 – 2016 годов» (с учетом внесения изменений от 07.09.2015 №1792)</w:t>
      </w:r>
      <w:r w:rsidRPr="00E40C0B">
        <w:rPr>
          <w:rFonts w:ascii="Times New Roman" w:hAnsi="Times New Roman"/>
          <w:sz w:val="28"/>
          <w:szCs w:val="28"/>
        </w:rPr>
        <w:t xml:space="preserve"> </w:t>
      </w:r>
      <w:r w:rsidRPr="005D3D4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</w:t>
      </w:r>
      <w:r w:rsidRPr="005D3D40">
        <w:rPr>
          <w:rFonts w:ascii="Times New Roman" w:hAnsi="Times New Roman"/>
          <w:sz w:val="28"/>
          <w:szCs w:val="28"/>
        </w:rPr>
        <w:t xml:space="preserve"> </w:t>
      </w:r>
      <w:r w:rsidRPr="00966051">
        <w:rPr>
          <w:rFonts w:ascii="Times New Roman" w:hAnsi="Times New Roman"/>
          <w:sz w:val="28"/>
          <w:szCs w:val="28"/>
        </w:rPr>
        <w:t>90927,0</w:t>
      </w:r>
      <w:r w:rsidRPr="005D3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5D3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4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5D3D40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  <w:r w:rsidRPr="003A3C97">
        <w:rPr>
          <w:rFonts w:ascii="Times New Roman" w:hAnsi="Times New Roman"/>
          <w:sz w:val="28"/>
          <w:szCs w:val="28"/>
        </w:rPr>
        <w:t xml:space="preserve"> </w:t>
      </w:r>
    </w:p>
    <w:p w:rsidR="00D75B08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бюджет округа – </w:t>
      </w:r>
      <w:r w:rsidRPr="00511790">
        <w:rPr>
          <w:rFonts w:ascii="Times New Roman" w:hAnsi="Times New Roman"/>
          <w:sz w:val="28"/>
          <w:szCs w:val="28"/>
        </w:rPr>
        <w:t>41671,05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рублей;</w:t>
      </w:r>
    </w:p>
    <w:p w:rsidR="00D75B08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11790">
        <w:rPr>
          <w:rFonts w:ascii="Times New Roman" w:hAnsi="Times New Roman"/>
          <w:sz w:val="28"/>
          <w:szCs w:val="28"/>
        </w:rPr>
        <w:t>местный бюджет – 337,45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 xml:space="preserve">рублей; </w:t>
      </w:r>
    </w:p>
    <w:p w:rsidR="00D75B08" w:rsidRPr="00511790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11790">
        <w:rPr>
          <w:rFonts w:ascii="Times New Roman" w:hAnsi="Times New Roman"/>
          <w:sz w:val="28"/>
          <w:szCs w:val="28"/>
        </w:rPr>
        <w:t>средства предприятий  48918,4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 xml:space="preserve">рублей. </w:t>
      </w:r>
    </w:p>
    <w:p w:rsidR="00D75B08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Pr="00511790">
        <w:rPr>
          <w:rFonts w:ascii="Times New Roman" w:hAnsi="Times New Roman"/>
          <w:sz w:val="28"/>
          <w:szCs w:val="28"/>
        </w:rPr>
        <w:t>состоянию на 01.01.2016 программой «Развитие жилищно-коммунального комплекса и повышение энергетической эффектив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2014 – </w:t>
      </w:r>
      <w:r w:rsidRPr="00511790">
        <w:rPr>
          <w:rFonts w:ascii="Times New Roman" w:hAnsi="Times New Roman"/>
          <w:sz w:val="28"/>
          <w:szCs w:val="28"/>
        </w:rPr>
        <w:t>2020 годы», утвержденной 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города от 19.12.2013 №2627 </w:t>
      </w:r>
      <w:r w:rsidRPr="00511790">
        <w:rPr>
          <w:rFonts w:ascii="Times New Roman" w:hAnsi="Times New Roman"/>
          <w:sz w:val="28"/>
          <w:szCs w:val="28"/>
        </w:rPr>
        <w:t>(в редакции от 27.10.2015 №2084)</w:t>
      </w:r>
      <w:r>
        <w:rPr>
          <w:rFonts w:ascii="Times New Roman" w:hAnsi="Times New Roman"/>
          <w:sz w:val="28"/>
          <w:szCs w:val="28"/>
        </w:rPr>
        <w:t>,</w:t>
      </w:r>
      <w:r w:rsidRPr="00511790">
        <w:rPr>
          <w:rFonts w:ascii="Times New Roman" w:hAnsi="Times New Roman"/>
          <w:sz w:val="28"/>
          <w:szCs w:val="28"/>
        </w:rPr>
        <w:t xml:space="preserve"> на реализацию мероприятия 1.2. «Предоставление субсидий на возмещение расходов по проведению капитального ремонта (с заменой) систем теплоснабжения, водоснабжения и водоотведения для подготовки к осенне-зимнему периоду» предусмотрена сумма </w:t>
      </w:r>
      <w:r w:rsidRPr="00966051">
        <w:rPr>
          <w:rFonts w:ascii="Times New Roman" w:hAnsi="Times New Roman"/>
          <w:sz w:val="28"/>
          <w:szCs w:val="28"/>
        </w:rPr>
        <w:t>42493,9</w:t>
      </w:r>
      <w:r w:rsidRPr="0051179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в том числе:</w:t>
      </w:r>
    </w:p>
    <w:p w:rsidR="00D75B08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бюджет округа – </w:t>
      </w:r>
      <w:r w:rsidRPr="00966051">
        <w:rPr>
          <w:rFonts w:ascii="Times New Roman" w:hAnsi="Times New Roman"/>
          <w:sz w:val="28"/>
          <w:szCs w:val="28"/>
        </w:rPr>
        <w:t>41671,05</w:t>
      </w:r>
      <w:r w:rsidRPr="0051179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рублей;</w:t>
      </w:r>
    </w:p>
    <w:p w:rsidR="00D75B08" w:rsidRPr="00511790" w:rsidRDefault="00D75B08" w:rsidP="0096605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11790">
        <w:rPr>
          <w:rFonts w:ascii="Times New Roman" w:hAnsi="Times New Roman"/>
          <w:sz w:val="28"/>
          <w:szCs w:val="28"/>
        </w:rPr>
        <w:t xml:space="preserve">местный бюджет – </w:t>
      </w:r>
      <w:r w:rsidRPr="00966051">
        <w:rPr>
          <w:rFonts w:ascii="Times New Roman" w:hAnsi="Times New Roman"/>
          <w:sz w:val="28"/>
          <w:szCs w:val="28"/>
        </w:rPr>
        <w:t>822,85</w:t>
      </w:r>
      <w:r w:rsidRPr="0051179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рублей.</w:t>
      </w:r>
    </w:p>
    <w:p w:rsidR="00D75B08" w:rsidRDefault="00D75B08" w:rsidP="002D6C93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учетом средств предприятий </w:t>
      </w:r>
      <w:r w:rsidRPr="00511790">
        <w:rPr>
          <w:rFonts w:ascii="Times New Roman" w:hAnsi="Times New Roman"/>
          <w:sz w:val="28"/>
          <w:szCs w:val="28"/>
        </w:rPr>
        <w:t>(</w:t>
      </w:r>
      <w:r w:rsidRPr="00966051">
        <w:rPr>
          <w:rFonts w:ascii="Times New Roman" w:hAnsi="Times New Roman"/>
          <w:sz w:val="28"/>
          <w:szCs w:val="28"/>
        </w:rPr>
        <w:t>48918,4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90">
        <w:rPr>
          <w:rFonts w:ascii="Times New Roman" w:hAnsi="Times New Roman"/>
          <w:sz w:val="28"/>
          <w:szCs w:val="28"/>
        </w:rPr>
        <w:t>рублей)</w:t>
      </w:r>
      <w:r>
        <w:rPr>
          <w:rFonts w:ascii="Times New Roman" w:hAnsi="Times New Roman"/>
          <w:sz w:val="28"/>
          <w:szCs w:val="28"/>
        </w:rPr>
        <w:t xml:space="preserve"> общий объем финансирования на подготовку объектов жилищно-коммунального хозяйства города Радужный к работе в осенне-зимний период 2015 – 2016 годов составил  </w:t>
      </w:r>
      <w:r w:rsidRPr="00966051">
        <w:rPr>
          <w:rFonts w:ascii="Times New Roman" w:hAnsi="Times New Roman"/>
          <w:color w:val="000000"/>
          <w:sz w:val="28"/>
          <w:szCs w:val="28"/>
        </w:rPr>
        <w:t>91412,30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75B08" w:rsidRPr="00966051" w:rsidRDefault="00D75B08" w:rsidP="002D6C93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6051">
        <w:rPr>
          <w:rFonts w:ascii="Times New Roman" w:hAnsi="Times New Roman"/>
          <w:sz w:val="28"/>
          <w:szCs w:val="28"/>
        </w:rPr>
        <w:t>Распределение средств по источникам финансирования: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2220"/>
        <w:gridCol w:w="2325"/>
        <w:gridCol w:w="2548"/>
      </w:tblGrid>
      <w:tr w:rsidR="00D75B08" w:rsidTr="00CD6B99">
        <w:tc>
          <w:tcPr>
            <w:tcW w:w="298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40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Объем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B9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637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Доля в общем объеме финансирования, %</w:t>
            </w:r>
          </w:p>
        </w:tc>
      </w:tr>
      <w:tr w:rsidR="00D75B08" w:rsidTr="00CD6B99">
        <w:tc>
          <w:tcPr>
            <w:tcW w:w="2988" w:type="dxa"/>
            <w:vMerge w:val="restart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Подготовка объектов жилищно-коммунального хозяйства к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оте в осенне-зимний период 2015 – </w:t>
            </w:r>
            <w:r w:rsidRPr="00CD6B99">
              <w:rPr>
                <w:rFonts w:ascii="Times New Roman" w:hAnsi="Times New Roman"/>
                <w:sz w:val="28"/>
                <w:szCs w:val="28"/>
              </w:rPr>
              <w:t>2016 годов</w:t>
            </w:r>
          </w:p>
        </w:tc>
        <w:tc>
          <w:tcPr>
            <w:tcW w:w="22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бюджет округа</w:t>
            </w:r>
          </w:p>
        </w:tc>
        <w:tc>
          <w:tcPr>
            <w:tcW w:w="2340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41671,05</w:t>
            </w:r>
          </w:p>
        </w:tc>
        <w:tc>
          <w:tcPr>
            <w:tcW w:w="2637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45,6</w:t>
            </w:r>
          </w:p>
        </w:tc>
      </w:tr>
      <w:tr w:rsidR="00D75B08" w:rsidTr="00CD6B99">
        <w:tc>
          <w:tcPr>
            <w:tcW w:w="2988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0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822,85</w:t>
            </w:r>
          </w:p>
        </w:tc>
        <w:tc>
          <w:tcPr>
            <w:tcW w:w="2637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D75B08" w:rsidTr="00CD6B99">
        <w:tc>
          <w:tcPr>
            <w:tcW w:w="2988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предприятий</w:t>
            </w:r>
          </w:p>
        </w:tc>
        <w:tc>
          <w:tcPr>
            <w:tcW w:w="2340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48918,4</w:t>
            </w:r>
          </w:p>
        </w:tc>
        <w:tc>
          <w:tcPr>
            <w:tcW w:w="2637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53,5</w:t>
            </w:r>
          </w:p>
        </w:tc>
      </w:tr>
      <w:tr w:rsidR="00D75B08" w:rsidTr="00CD6B99">
        <w:tc>
          <w:tcPr>
            <w:tcW w:w="298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CD6B9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91412,3</w:t>
            </w: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637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CD6B9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100</w:t>
            </w:r>
            <w:r w:rsidRPr="00CD6B9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D75B08" w:rsidRDefault="00D75B08" w:rsidP="007B7C1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5B08" w:rsidRDefault="00D75B08" w:rsidP="005D3D4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период 2015 года бюджетные ассигнования, предусмотренные бюджетом города, освоены в рамках муниципальной программы «Развитие жилищно-коммунального комплекса и повышение энергетической эффективности в городе Радужный на 2014 – 2020 годы»:</w:t>
      </w:r>
      <w:r w:rsidRPr="005D3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110"/>
        <w:gridCol w:w="2019"/>
        <w:gridCol w:w="1382"/>
        <w:gridCol w:w="1618"/>
        <w:gridCol w:w="1623"/>
      </w:tblGrid>
      <w:tr w:rsidR="00D75B08" w:rsidTr="00CD6B99">
        <w:tc>
          <w:tcPr>
            <w:tcW w:w="642" w:type="dxa"/>
            <w:vMerge w:val="restart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0" w:type="dxa"/>
            <w:vMerge w:val="restart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  <w:vMerge w:val="restart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источник финансиро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6B99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000" w:type="dxa"/>
            <w:gridSpan w:val="2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Объем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B9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623" w:type="dxa"/>
            <w:vMerge w:val="restart"/>
          </w:tcPr>
          <w:p w:rsidR="00D75B08" w:rsidRPr="00CD6B99" w:rsidRDefault="00D75B08" w:rsidP="00CD6B99">
            <w:pPr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75B08" w:rsidTr="00CD6B99">
        <w:tc>
          <w:tcPr>
            <w:tcW w:w="642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 xml:space="preserve">Кассовое исполнение </w:t>
            </w:r>
          </w:p>
        </w:tc>
        <w:tc>
          <w:tcPr>
            <w:tcW w:w="1623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B08" w:rsidTr="00CD6B99">
        <w:tc>
          <w:tcPr>
            <w:tcW w:w="642" w:type="dxa"/>
            <w:vMerge w:val="restart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0" w:type="dxa"/>
            <w:vMerge w:val="restart"/>
          </w:tcPr>
          <w:p w:rsidR="00D75B08" w:rsidRPr="00966051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66051">
              <w:rPr>
                <w:rFonts w:ascii="Times New Roman" w:hAnsi="Times New Roman"/>
                <w:sz w:val="28"/>
                <w:szCs w:val="28"/>
              </w:rPr>
              <w:t>Предоставление субсидий на возмещение расходов по проведению капитального ремонта (с заменой) систем теплоснабжения, водоснаб-жения и водоотведения для подготовки к осенне-зимнему периоду</w:t>
            </w:r>
          </w:p>
        </w:tc>
        <w:tc>
          <w:tcPr>
            <w:tcW w:w="2019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382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41671,05</w:t>
            </w:r>
          </w:p>
        </w:tc>
        <w:tc>
          <w:tcPr>
            <w:tcW w:w="161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41538,77</w:t>
            </w:r>
          </w:p>
        </w:tc>
        <w:tc>
          <w:tcPr>
            <w:tcW w:w="16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D75B08" w:rsidTr="00CD6B99">
        <w:tc>
          <w:tcPr>
            <w:tcW w:w="642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2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822,85</w:t>
            </w:r>
          </w:p>
        </w:tc>
        <w:tc>
          <w:tcPr>
            <w:tcW w:w="161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820,54</w:t>
            </w:r>
          </w:p>
        </w:tc>
        <w:tc>
          <w:tcPr>
            <w:tcW w:w="16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D75B08" w:rsidTr="00CD6B99">
        <w:tc>
          <w:tcPr>
            <w:tcW w:w="642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2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5B08" w:rsidTr="00CD6B99">
        <w:tc>
          <w:tcPr>
            <w:tcW w:w="642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19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D6B99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CD6B9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D6B99">
              <w:rPr>
                <w:rFonts w:ascii="Times New Roman" w:hAnsi="Times New Roman"/>
                <w:noProof/>
                <w:sz w:val="28"/>
                <w:szCs w:val="28"/>
              </w:rPr>
              <w:t>42493,9</w:t>
            </w:r>
            <w:r w:rsidRPr="00CD6B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CD6B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42359,31</w:t>
            </w:r>
          </w:p>
        </w:tc>
        <w:tc>
          <w:tcPr>
            <w:tcW w:w="1623" w:type="dxa"/>
          </w:tcPr>
          <w:p w:rsidR="00D75B08" w:rsidRPr="00CD6B99" w:rsidRDefault="00D75B08" w:rsidP="00CD6B9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6B99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</w:tbl>
    <w:p w:rsidR="00D75B08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произведена замена  ветхих сетей</w:t>
      </w:r>
      <w:r>
        <w:rPr>
          <w:rFonts w:ascii="Times New Roman" w:hAnsi="Times New Roman"/>
          <w:sz w:val="28"/>
          <w:szCs w:val="28"/>
        </w:rPr>
        <w:t>:</w:t>
      </w:r>
    </w:p>
    <w:p w:rsidR="00D75B08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4,478 км"/>
        </w:smartTagPr>
        <w:r>
          <w:rPr>
            <w:rFonts w:ascii="Times New Roman" w:hAnsi="Times New Roman"/>
            <w:sz w:val="28"/>
            <w:szCs w:val="28"/>
          </w:rPr>
          <w:t>4,478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 тепловых сетей (100% от запланированных </w:t>
      </w:r>
      <w:r>
        <w:rPr>
          <w:rFonts w:ascii="Times New Roman" w:hAnsi="Times New Roman"/>
          <w:sz w:val="28"/>
          <w:szCs w:val="28"/>
        </w:rPr>
        <w:t>4,478</w:t>
      </w:r>
      <w:r w:rsidRPr="00E90B16">
        <w:rPr>
          <w:rFonts w:ascii="Times New Roman" w:hAnsi="Times New Roman"/>
          <w:sz w:val="28"/>
          <w:szCs w:val="28"/>
        </w:rPr>
        <w:t xml:space="preserve">км); </w:t>
      </w:r>
    </w:p>
    <w:p w:rsidR="00D75B08" w:rsidRPr="00E90B16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,5 км"/>
        </w:smartTagPr>
        <w:r w:rsidRPr="00C42D3F">
          <w:rPr>
            <w:rFonts w:ascii="Times New Roman" w:hAnsi="Times New Roman"/>
            <w:sz w:val="28"/>
            <w:szCs w:val="28"/>
          </w:rPr>
          <w:t>2,</w:t>
        </w:r>
        <w:r>
          <w:rPr>
            <w:rFonts w:ascii="Times New Roman" w:hAnsi="Times New Roman"/>
            <w:sz w:val="28"/>
            <w:szCs w:val="28"/>
          </w:rPr>
          <w:t>5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 сетей водоснабжения  (</w:t>
      </w:r>
      <w:r>
        <w:rPr>
          <w:rFonts w:ascii="Times New Roman" w:hAnsi="Times New Roman"/>
          <w:sz w:val="28"/>
          <w:szCs w:val="28"/>
        </w:rPr>
        <w:t>100</w:t>
      </w:r>
      <w:r w:rsidRPr="00E90B16">
        <w:rPr>
          <w:rFonts w:ascii="Times New Roman" w:hAnsi="Times New Roman"/>
          <w:sz w:val="28"/>
          <w:szCs w:val="28"/>
        </w:rPr>
        <w:t xml:space="preserve">% от запланированных </w:t>
      </w:r>
      <w:smartTag w:uri="urn:schemas-microsoft-com:office:smarttags" w:element="metricconverter">
        <w:smartTagPr>
          <w:attr w:name="ProductID" w:val="2,5 км"/>
        </w:smartTagPr>
        <w:r w:rsidRPr="00E90B16">
          <w:rPr>
            <w:rFonts w:ascii="Times New Roman" w:hAnsi="Times New Roman"/>
            <w:sz w:val="28"/>
            <w:szCs w:val="28"/>
          </w:rPr>
          <w:t>2,</w:t>
        </w:r>
        <w:r>
          <w:rPr>
            <w:rFonts w:ascii="Times New Roman" w:hAnsi="Times New Roman"/>
            <w:sz w:val="28"/>
            <w:szCs w:val="28"/>
          </w:rPr>
          <w:t>5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); </w:t>
      </w:r>
    </w:p>
    <w:p w:rsidR="00D75B08" w:rsidRPr="00966051" w:rsidRDefault="00D75B08" w:rsidP="00966051">
      <w:pPr>
        <w:tabs>
          <w:tab w:val="left" w:pos="90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Кассовое исполнение в целом по подготовке к ОЗП – </w:t>
      </w:r>
      <w:r w:rsidRPr="00966051">
        <w:rPr>
          <w:rFonts w:ascii="Times New Roman" w:hAnsi="Times New Roman"/>
          <w:sz w:val="28"/>
          <w:szCs w:val="28"/>
        </w:rPr>
        <w:t>91277,71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051">
        <w:rPr>
          <w:rFonts w:ascii="Times New Roman" w:hAnsi="Times New Roman"/>
          <w:sz w:val="28"/>
          <w:szCs w:val="28"/>
        </w:rPr>
        <w:t>рублей (99,85%).</w:t>
      </w:r>
    </w:p>
    <w:p w:rsidR="00D75B08" w:rsidRDefault="00D75B08" w:rsidP="003B300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Внебюджетные средства </w:t>
      </w:r>
      <w:r w:rsidRPr="005D3D40">
        <w:rPr>
          <w:rFonts w:ascii="Times New Roman" w:hAnsi="Times New Roman"/>
          <w:sz w:val="28"/>
          <w:szCs w:val="28"/>
        </w:rPr>
        <w:t>48918</w:t>
      </w:r>
      <w:r>
        <w:rPr>
          <w:rFonts w:ascii="Times New Roman" w:hAnsi="Times New Roman"/>
          <w:sz w:val="28"/>
          <w:szCs w:val="28"/>
        </w:rPr>
        <w:t>,4</w:t>
      </w:r>
      <w:r w:rsidRPr="005D3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(средства предприятий) тыс</w:t>
      </w:r>
      <w:r w:rsidRPr="005D3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4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лей направлены на выполнение </w:t>
      </w:r>
      <w:r w:rsidRPr="00E40C0B">
        <w:rPr>
          <w:rFonts w:ascii="Times New Roman" w:hAnsi="Times New Roman"/>
          <w:sz w:val="28"/>
          <w:szCs w:val="28"/>
        </w:rPr>
        <w:t>мероприятий:</w:t>
      </w:r>
    </w:p>
    <w:p w:rsidR="00D75B08" w:rsidRPr="00E40C0B" w:rsidRDefault="00D75B08" w:rsidP="00A174DA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40C0B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котельных – на 100% (4 ед.);</w:t>
      </w:r>
    </w:p>
    <w:p w:rsidR="00D75B08" w:rsidRPr="00E40C0B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40C0B">
        <w:rPr>
          <w:rFonts w:ascii="Times New Roman" w:hAnsi="Times New Roman"/>
          <w:sz w:val="28"/>
          <w:szCs w:val="28"/>
        </w:rPr>
        <w:t xml:space="preserve">подготовке жилого фонда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F695C">
        <w:rPr>
          <w:rFonts w:ascii="Times New Roman" w:hAnsi="Times New Roman"/>
          <w:sz w:val="28"/>
          <w:szCs w:val="28"/>
        </w:rPr>
        <w:t>224 жилых дом</w:t>
      </w:r>
      <w:r>
        <w:rPr>
          <w:rFonts w:ascii="Times New Roman" w:hAnsi="Times New Roman"/>
          <w:sz w:val="28"/>
          <w:szCs w:val="28"/>
        </w:rPr>
        <w:t>а</w:t>
      </w:r>
      <w:r w:rsidRPr="004F695C">
        <w:rPr>
          <w:rFonts w:ascii="Times New Roman" w:hAnsi="Times New Roman"/>
          <w:sz w:val="28"/>
          <w:szCs w:val="28"/>
        </w:rPr>
        <w:t>/ 71</w:t>
      </w:r>
      <w:r>
        <w:rPr>
          <w:rFonts w:ascii="Times New Roman" w:hAnsi="Times New Roman"/>
          <w:sz w:val="28"/>
          <w:szCs w:val="28"/>
        </w:rPr>
        <w:t>1</w:t>
      </w:r>
      <w:r w:rsidRPr="004F6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219 тыс. м2);</w:t>
      </w:r>
    </w:p>
    <w:p w:rsidR="00D75B08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тепловых сетей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12,5 км"/>
        </w:smartTagPr>
        <w:r>
          <w:rPr>
            <w:rFonts w:ascii="Times New Roman" w:hAnsi="Times New Roman"/>
            <w:sz w:val="28"/>
            <w:szCs w:val="28"/>
          </w:rPr>
          <w:t>138,064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D75B08" w:rsidRPr="00E40C0B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подготовке газопроводов – на 100% (</w:t>
      </w:r>
      <w:smartTag w:uri="urn:schemas-microsoft-com:office:smarttags" w:element="metricconverter">
        <w:smartTagPr>
          <w:attr w:name="ProductID" w:val="412,5 км"/>
        </w:smartTagPr>
        <w:r>
          <w:rPr>
            <w:rFonts w:ascii="Times New Roman" w:hAnsi="Times New Roman"/>
            <w:sz w:val="28"/>
            <w:szCs w:val="28"/>
          </w:rPr>
          <w:t>14,4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D75B08" w:rsidRPr="00E40C0B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сетей водоснабжения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412,5 км"/>
        </w:smartTagPr>
        <w:r>
          <w:rPr>
            <w:rFonts w:ascii="Times New Roman" w:hAnsi="Times New Roman"/>
            <w:sz w:val="28"/>
            <w:szCs w:val="28"/>
          </w:rPr>
          <w:t>146,16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D75B08" w:rsidRPr="00E40C0B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по подг</w:t>
      </w:r>
      <w:r>
        <w:rPr>
          <w:rFonts w:ascii="Times New Roman" w:hAnsi="Times New Roman"/>
          <w:sz w:val="28"/>
          <w:szCs w:val="28"/>
        </w:rPr>
        <w:t xml:space="preserve">отовке канализационных сетей – </w:t>
      </w:r>
      <w:r w:rsidRPr="00E40C0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12,5 км"/>
        </w:smartTagPr>
        <w:r>
          <w:rPr>
            <w:rFonts w:ascii="Times New Roman" w:hAnsi="Times New Roman"/>
            <w:sz w:val="28"/>
            <w:szCs w:val="28"/>
          </w:rPr>
          <w:t>54,33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D75B08" w:rsidRPr="00E40C0B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электрических сетей – на </w:t>
      </w:r>
      <w:r w:rsidRPr="00E4047F"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12,5 км"/>
        </w:smartTagPr>
        <w:r>
          <w:rPr>
            <w:rFonts w:ascii="Times New Roman" w:hAnsi="Times New Roman"/>
            <w:sz w:val="28"/>
            <w:szCs w:val="28"/>
          </w:rPr>
          <w:t>412,5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D75B08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произведен ремонт и ревизия технологического оборудования  тепловых пунктов</w:t>
      </w:r>
      <w:r>
        <w:rPr>
          <w:rFonts w:ascii="Times New Roman" w:hAnsi="Times New Roman"/>
          <w:sz w:val="28"/>
          <w:szCs w:val="28"/>
        </w:rPr>
        <w:t xml:space="preserve"> (11 ед.)</w:t>
      </w:r>
      <w:r w:rsidRPr="00E40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водозаборных сооружений (3 ед.), </w:t>
      </w:r>
      <w:r w:rsidRPr="00E40C0B">
        <w:rPr>
          <w:rFonts w:ascii="Times New Roman" w:hAnsi="Times New Roman"/>
          <w:sz w:val="28"/>
          <w:szCs w:val="28"/>
        </w:rPr>
        <w:t>водоочистных</w:t>
      </w:r>
      <w:r>
        <w:rPr>
          <w:rFonts w:ascii="Times New Roman" w:hAnsi="Times New Roman"/>
          <w:sz w:val="28"/>
          <w:szCs w:val="28"/>
        </w:rPr>
        <w:t xml:space="preserve"> сооружений (3 ед.)</w:t>
      </w:r>
      <w:r w:rsidRPr="00E40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канализационных </w:t>
      </w:r>
      <w:r w:rsidRPr="00E40C0B">
        <w:rPr>
          <w:rFonts w:ascii="Times New Roman" w:hAnsi="Times New Roman"/>
          <w:sz w:val="28"/>
          <w:szCs w:val="28"/>
        </w:rPr>
        <w:t xml:space="preserve">насосных станций </w:t>
      </w:r>
      <w:r>
        <w:rPr>
          <w:rFonts w:ascii="Times New Roman" w:hAnsi="Times New Roman"/>
          <w:sz w:val="28"/>
          <w:szCs w:val="28"/>
        </w:rPr>
        <w:t>(</w:t>
      </w:r>
      <w:r w:rsidRPr="00E90B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ед.), канализационных очистных сооружения (2ед.) </w:t>
      </w:r>
      <w:r w:rsidRPr="00E40C0B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%.</w:t>
      </w:r>
    </w:p>
    <w:p w:rsidR="00D75B08" w:rsidRPr="00966051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tab/>
      </w:r>
      <w:r w:rsidRPr="00966051">
        <w:rPr>
          <w:rFonts w:ascii="Times New Roman" w:hAnsi="Times New Roman"/>
          <w:sz w:val="28"/>
          <w:szCs w:val="28"/>
        </w:rPr>
        <w:t xml:space="preserve">Во всех ресурсоснабжающих организациях создан запас материально- технических ресурсов в необходимых плановых объемах – 3,839 млн. рублей: </w:t>
      </w:r>
    </w:p>
    <w:p w:rsidR="00D75B08" w:rsidRPr="00966051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ab/>
        <w:t>- УП «РТС»  –2,066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051">
        <w:rPr>
          <w:rFonts w:ascii="Times New Roman" w:hAnsi="Times New Roman"/>
          <w:sz w:val="28"/>
          <w:szCs w:val="28"/>
        </w:rPr>
        <w:t>рублей.</w:t>
      </w:r>
    </w:p>
    <w:p w:rsidR="00D75B08" w:rsidRPr="00966051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ab/>
        <w:t>- УП «Горводоканал» – 0,850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051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051">
        <w:rPr>
          <w:rFonts w:ascii="Times New Roman" w:hAnsi="Times New Roman"/>
          <w:sz w:val="28"/>
          <w:szCs w:val="28"/>
        </w:rPr>
        <w:t>рублей.</w:t>
      </w:r>
    </w:p>
    <w:p w:rsidR="00D75B08" w:rsidRPr="00966051" w:rsidRDefault="00D75B08" w:rsidP="0096605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ОАО «РГЭС» - </w:t>
      </w:r>
      <w:r w:rsidRPr="00966051">
        <w:rPr>
          <w:rFonts w:ascii="Times New Roman" w:hAnsi="Times New Roman"/>
          <w:sz w:val="28"/>
          <w:szCs w:val="28"/>
        </w:rPr>
        <w:t>0,923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051">
        <w:rPr>
          <w:rFonts w:ascii="Times New Roman" w:hAnsi="Times New Roman"/>
          <w:sz w:val="28"/>
          <w:szCs w:val="28"/>
        </w:rPr>
        <w:t>рублей.</w:t>
      </w:r>
    </w:p>
    <w:p w:rsidR="00D75B08" w:rsidRDefault="00D75B08" w:rsidP="00451FF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внебюджетным средствам:</w:t>
      </w:r>
    </w:p>
    <w:p w:rsidR="00D75B08" w:rsidRDefault="00D75B08" w:rsidP="00966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План </w:t>
      </w:r>
      <w:r w:rsidRPr="005D3D40">
        <w:rPr>
          <w:rFonts w:ascii="Times New Roman" w:hAnsi="Times New Roman"/>
          <w:sz w:val="28"/>
          <w:szCs w:val="28"/>
        </w:rPr>
        <w:t>48918</w:t>
      </w:r>
      <w:r>
        <w:rPr>
          <w:rFonts w:ascii="Times New Roman" w:hAnsi="Times New Roman"/>
          <w:sz w:val="28"/>
          <w:szCs w:val="28"/>
        </w:rPr>
        <w:t>,4 тыс. рублей, кассовое исполнение 48918,4 тыс. рублей (100%);</w:t>
      </w:r>
    </w:p>
    <w:p w:rsidR="00D75B08" w:rsidRPr="00E40C0B" w:rsidRDefault="00D75B08" w:rsidP="003624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0C0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Разработан п</w:t>
      </w:r>
      <w:r w:rsidRPr="00E40C0B">
        <w:rPr>
          <w:rFonts w:ascii="Times New Roman" w:hAnsi="Times New Roman"/>
          <w:sz w:val="28"/>
          <w:szCs w:val="28"/>
        </w:rPr>
        <w:t xml:space="preserve">лан действий по ликвидации последствий аварийных ситуаций на сетях теплоснабжения </w:t>
      </w:r>
      <w:r>
        <w:rPr>
          <w:rFonts w:ascii="Times New Roman" w:hAnsi="Times New Roman"/>
          <w:sz w:val="28"/>
          <w:szCs w:val="28"/>
        </w:rPr>
        <w:t>города</w:t>
      </w:r>
      <w:r w:rsidRPr="00E40C0B">
        <w:rPr>
          <w:rFonts w:ascii="Times New Roman" w:hAnsi="Times New Roman"/>
          <w:sz w:val="28"/>
          <w:szCs w:val="28"/>
        </w:rPr>
        <w:t xml:space="preserve">.  </w:t>
      </w:r>
    </w:p>
    <w:p w:rsidR="00D75B08" w:rsidRPr="00C928FC" w:rsidRDefault="00D75B08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EE1920">
        <w:rPr>
          <w:rFonts w:ascii="Times New Roman" w:hAnsi="Times New Roman"/>
          <w:sz w:val="28"/>
          <w:szCs w:val="28"/>
        </w:rPr>
        <w:t>Во всех ресурсоснабжающих предприятиях сформированы аварийно-</w:t>
      </w:r>
      <w:r w:rsidRPr="00C928FC">
        <w:rPr>
          <w:rFonts w:ascii="Times New Roman" w:hAnsi="Times New Roman"/>
          <w:sz w:val="28"/>
          <w:szCs w:val="28"/>
        </w:rPr>
        <w:t>восстановительные бригады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28FC">
        <w:rPr>
          <w:rFonts w:ascii="Times New Roman" w:hAnsi="Times New Roman"/>
          <w:sz w:val="28"/>
          <w:szCs w:val="28"/>
        </w:rPr>
        <w:t>противоаварийны</w:t>
      </w:r>
      <w:r>
        <w:rPr>
          <w:rFonts w:ascii="Times New Roman" w:hAnsi="Times New Roman"/>
          <w:sz w:val="28"/>
          <w:szCs w:val="28"/>
        </w:rPr>
        <w:t>е</w:t>
      </w:r>
      <w:r w:rsidRPr="00C928FC">
        <w:rPr>
          <w:rFonts w:ascii="Times New Roman" w:hAnsi="Times New Roman"/>
          <w:sz w:val="28"/>
          <w:szCs w:val="28"/>
        </w:rPr>
        <w:t xml:space="preserve"> трениров</w:t>
      </w:r>
      <w:r>
        <w:rPr>
          <w:rFonts w:ascii="Times New Roman" w:hAnsi="Times New Roman"/>
          <w:sz w:val="28"/>
          <w:szCs w:val="28"/>
        </w:rPr>
        <w:t>ки проводятся согласно графикам, согласованных с администрацией города.</w:t>
      </w:r>
    </w:p>
    <w:p w:rsidR="00D75B08" w:rsidRPr="00E40C0B" w:rsidRDefault="00D75B08" w:rsidP="00362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Для обеспечения надежности электроснабжения жизненно важных объектов тепло-, водоснабжения и водоотведения име</w:t>
      </w:r>
      <w:r>
        <w:rPr>
          <w:rFonts w:ascii="Times New Roman" w:hAnsi="Times New Roman"/>
          <w:sz w:val="28"/>
          <w:szCs w:val="28"/>
        </w:rPr>
        <w:t>ю</w:t>
      </w:r>
      <w:r w:rsidRPr="00E40C0B">
        <w:rPr>
          <w:rFonts w:ascii="Times New Roman" w:hAnsi="Times New Roman"/>
          <w:sz w:val="28"/>
          <w:szCs w:val="28"/>
        </w:rPr>
        <w:t xml:space="preserve">тся 9 резервных электростанций, работоспособность которых проверяется в </w:t>
      </w:r>
      <w:r>
        <w:rPr>
          <w:rFonts w:ascii="Times New Roman" w:hAnsi="Times New Roman"/>
          <w:sz w:val="28"/>
          <w:szCs w:val="28"/>
        </w:rPr>
        <w:t xml:space="preserve">соответствии с утвержденным </w:t>
      </w:r>
      <w:r w:rsidRPr="00E40C0B">
        <w:rPr>
          <w:rFonts w:ascii="Times New Roman" w:hAnsi="Times New Roman"/>
          <w:sz w:val="28"/>
          <w:szCs w:val="28"/>
        </w:rPr>
        <w:t xml:space="preserve">графиком. </w:t>
      </w:r>
    </w:p>
    <w:p w:rsidR="00D75B08" w:rsidRDefault="00D75B08" w:rsidP="009977E9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2E541F">
        <w:rPr>
          <w:rFonts w:ascii="Times New Roman" w:hAnsi="Times New Roman"/>
          <w:sz w:val="28"/>
          <w:szCs w:val="28"/>
        </w:rPr>
        <w:t>готовности к отопительному периоду</w:t>
      </w:r>
      <w:r>
        <w:rPr>
          <w:rFonts w:ascii="Times New Roman" w:hAnsi="Times New Roman"/>
          <w:sz w:val="28"/>
          <w:szCs w:val="28"/>
        </w:rPr>
        <w:t xml:space="preserve"> предприятий проводилась в соответствии с Положением по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от 25.08.2004, Правилами и нормами технической эксплуатации жилищного фонда, утвержденными постановлением Госстроя Российской Федерации от 27.09.2003 №170, Правилами оценки готовности к отопительному периоду, утвержденными приказом Министерства энергетики Российской Федерации от 12.03.2013 №103, постановлением администрации города Радужный от 31.07.2015 №554р «О проверке готовности предприятий жилищно-коммунального хозяйства к работе в осенне-зимний период 2015 – 2016 годов».</w:t>
      </w:r>
    </w:p>
    <w:p w:rsidR="00D75B08" w:rsidRDefault="00D75B08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за ходом подготовки и исполнения мероприятий по подготовке к зиме осуществляется управлением жилищно-коммунального хозяйства, транспорта и связи администрации города, КУ «ДЕЗ по ГХ» города Радужный путем ежедекадного мониторинга хода выполнения мероприятий и ежемесячной отчетности по форме статистической отчетности 1-ЖКХ (зима) срочная «Сведения о подготовке жилищно-коммунального хозяйства к работе в зимних условиях».</w:t>
      </w:r>
    </w:p>
    <w:p w:rsidR="00D75B08" w:rsidRDefault="00D75B08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F3BEB">
        <w:rPr>
          <w:rFonts w:ascii="Times New Roman" w:hAnsi="Times New Roman"/>
          <w:sz w:val="28"/>
          <w:szCs w:val="28"/>
        </w:rPr>
        <w:t xml:space="preserve">лужбой Ростехнадзора </w:t>
      </w:r>
      <w:r>
        <w:rPr>
          <w:rFonts w:ascii="Times New Roman" w:hAnsi="Times New Roman"/>
          <w:sz w:val="28"/>
          <w:szCs w:val="28"/>
        </w:rPr>
        <w:t xml:space="preserve">проведена проверка готовности к отопительному периоду муниципального образования город Радужный (акт проверки готовности к отопительному периоду 02.10.2015 №58 – 025-А), </w:t>
      </w:r>
      <w:r w:rsidRPr="000F3BEB">
        <w:rPr>
          <w:rFonts w:ascii="Times New Roman" w:hAnsi="Times New Roman"/>
          <w:sz w:val="28"/>
          <w:szCs w:val="28"/>
        </w:rPr>
        <w:t>выдан паспорт готовности к отопительному периоду 201</w:t>
      </w:r>
      <w:r>
        <w:rPr>
          <w:rFonts w:ascii="Times New Roman" w:hAnsi="Times New Roman"/>
          <w:sz w:val="28"/>
          <w:szCs w:val="28"/>
        </w:rPr>
        <w:t>5</w:t>
      </w:r>
      <w:r w:rsidRPr="000F3BEB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0F3BE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№№ 58- 014- П.   </w:t>
      </w:r>
    </w:p>
    <w:p w:rsidR="00D75B08" w:rsidRDefault="00D75B08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043C">
        <w:rPr>
          <w:rFonts w:ascii="Times New Roman" w:hAnsi="Times New Roman"/>
          <w:sz w:val="28"/>
          <w:szCs w:val="28"/>
        </w:rPr>
        <w:t>По предприятиям жилищно-коммунальной сферы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3C">
        <w:rPr>
          <w:rFonts w:ascii="Times New Roman" w:hAnsi="Times New Roman"/>
          <w:sz w:val="28"/>
          <w:szCs w:val="28"/>
        </w:rPr>
        <w:t>из 11 предприятий паспорта готовности оформлены на 1</w:t>
      </w:r>
      <w:r>
        <w:rPr>
          <w:rFonts w:ascii="Times New Roman" w:hAnsi="Times New Roman"/>
          <w:sz w:val="28"/>
          <w:szCs w:val="28"/>
        </w:rPr>
        <w:t>1</w:t>
      </w:r>
      <w:r w:rsidRPr="003F043C">
        <w:rPr>
          <w:rFonts w:ascii="Times New Roman" w:hAnsi="Times New Roman"/>
          <w:sz w:val="28"/>
          <w:szCs w:val="28"/>
        </w:rPr>
        <w:t xml:space="preserve">. </w:t>
      </w:r>
    </w:p>
    <w:p w:rsidR="00D75B08" w:rsidRPr="003F043C" w:rsidRDefault="00D75B08" w:rsidP="003624F2">
      <w:pPr>
        <w:spacing w:after="0" w:line="240" w:lineRule="auto"/>
        <w:ind w:left="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6051">
        <w:rPr>
          <w:rFonts w:ascii="Times New Roman" w:hAnsi="Times New Roman"/>
          <w:sz w:val="28"/>
          <w:szCs w:val="28"/>
        </w:rPr>
        <w:t>Отопление на объекты</w:t>
      </w:r>
      <w:r w:rsidRPr="003F043C">
        <w:rPr>
          <w:rFonts w:ascii="Times New Roman" w:hAnsi="Times New Roman"/>
          <w:sz w:val="28"/>
          <w:szCs w:val="28"/>
        </w:rPr>
        <w:t xml:space="preserve"> социального назначения, здравоохранения и образования </w:t>
      </w:r>
      <w:r w:rsidRPr="00966051">
        <w:rPr>
          <w:rFonts w:ascii="Times New Roman" w:hAnsi="Times New Roman"/>
          <w:sz w:val="28"/>
          <w:szCs w:val="28"/>
        </w:rPr>
        <w:t>подано с 01.09.2015.</w:t>
      </w:r>
    </w:p>
    <w:p w:rsidR="00D75B08" w:rsidRPr="003F043C" w:rsidRDefault="00D75B08" w:rsidP="003624F2">
      <w:pPr>
        <w:spacing w:after="0" w:line="240" w:lineRule="auto"/>
        <w:ind w:left="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Отопление </w:t>
      </w:r>
      <w:r w:rsidRPr="003F043C">
        <w:rPr>
          <w:rFonts w:ascii="Times New Roman" w:hAnsi="Times New Roman"/>
          <w:sz w:val="28"/>
          <w:szCs w:val="28"/>
        </w:rPr>
        <w:t>на жилищный фонд пода</w:t>
      </w:r>
      <w:r>
        <w:rPr>
          <w:rFonts w:ascii="Times New Roman" w:hAnsi="Times New Roman"/>
          <w:sz w:val="28"/>
          <w:szCs w:val="28"/>
        </w:rPr>
        <w:t xml:space="preserve">но с </w:t>
      </w:r>
      <w:r w:rsidRPr="003F04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3F043C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5</w:t>
      </w:r>
      <w:r w:rsidRPr="003F043C">
        <w:rPr>
          <w:rFonts w:ascii="Times New Roman" w:hAnsi="Times New Roman"/>
          <w:sz w:val="28"/>
          <w:szCs w:val="28"/>
        </w:rPr>
        <w:t xml:space="preserve">. </w:t>
      </w:r>
    </w:p>
    <w:p w:rsidR="00D75B08" w:rsidRPr="00966051" w:rsidRDefault="00D75B08" w:rsidP="00430EDF">
      <w:pPr>
        <w:spacing w:after="0" w:line="240" w:lineRule="auto"/>
        <w:ind w:left="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Отопительный период завершен </w:t>
      </w:r>
      <w:r w:rsidRPr="00966051">
        <w:rPr>
          <w:rFonts w:ascii="Times New Roman" w:hAnsi="Times New Roman"/>
          <w:sz w:val="28"/>
          <w:szCs w:val="28"/>
        </w:rPr>
        <w:t>05.06.2016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6051">
        <w:rPr>
          <w:rFonts w:ascii="Times New Roman" w:hAnsi="Times New Roman"/>
          <w:sz w:val="28"/>
          <w:szCs w:val="28"/>
        </w:rPr>
        <w:t xml:space="preserve">постановление администрации города Радужный </w:t>
      </w:r>
      <w:r>
        <w:rPr>
          <w:rFonts w:ascii="Times New Roman" w:hAnsi="Times New Roman"/>
          <w:sz w:val="28"/>
          <w:szCs w:val="28"/>
        </w:rPr>
        <w:t>от 25.05.2016 № 743</w:t>
      </w:r>
      <w:r w:rsidRPr="00966051">
        <w:rPr>
          <w:rFonts w:ascii="Times New Roman" w:hAnsi="Times New Roman"/>
          <w:sz w:val="28"/>
          <w:szCs w:val="28"/>
        </w:rPr>
        <w:t>).</w:t>
      </w:r>
    </w:p>
    <w:p w:rsidR="00D75B08" w:rsidRDefault="00D75B08" w:rsidP="00966051">
      <w:pPr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0CC8">
        <w:rPr>
          <w:rFonts w:ascii="Times New Roman" w:hAnsi="Times New Roman"/>
          <w:sz w:val="28"/>
          <w:szCs w:val="28"/>
        </w:rPr>
        <w:t>За период: сентябрь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00CC8">
        <w:rPr>
          <w:rFonts w:ascii="Times New Roman" w:hAnsi="Times New Roman"/>
          <w:sz w:val="28"/>
          <w:szCs w:val="28"/>
        </w:rPr>
        <w:t xml:space="preserve"> – май 2016 год</w:t>
      </w:r>
      <w:r>
        <w:rPr>
          <w:rFonts w:ascii="Times New Roman" w:hAnsi="Times New Roman"/>
          <w:sz w:val="28"/>
          <w:szCs w:val="28"/>
        </w:rPr>
        <w:t>а</w:t>
      </w:r>
      <w:r w:rsidRPr="00800CC8">
        <w:rPr>
          <w:rFonts w:ascii="Times New Roman" w:hAnsi="Times New Roman"/>
          <w:sz w:val="28"/>
          <w:szCs w:val="28"/>
        </w:rPr>
        <w:t xml:space="preserve">: объекты жилищно-коммунального хозяйства и системы жизнеобеспечения города </w:t>
      </w:r>
      <w:r>
        <w:rPr>
          <w:rFonts w:ascii="Times New Roman" w:hAnsi="Times New Roman"/>
          <w:sz w:val="28"/>
          <w:szCs w:val="28"/>
        </w:rPr>
        <w:t>работали</w:t>
      </w:r>
      <w:r w:rsidRPr="00800CC8">
        <w:rPr>
          <w:rFonts w:ascii="Times New Roman" w:hAnsi="Times New Roman"/>
          <w:sz w:val="28"/>
          <w:szCs w:val="28"/>
        </w:rPr>
        <w:t xml:space="preserve"> в штатном режиме, технологических нарушений, повлекших отключение жилых домов и социально-значимых объектов от коммунальных услуг, а так же аварий на объектах жизнеобеспечения города</w:t>
      </w:r>
      <w:r>
        <w:rPr>
          <w:rFonts w:ascii="Times New Roman" w:hAnsi="Times New Roman"/>
          <w:sz w:val="28"/>
          <w:szCs w:val="28"/>
        </w:rPr>
        <w:t>,</w:t>
      </w:r>
      <w:r w:rsidRPr="00800CC8">
        <w:rPr>
          <w:rFonts w:ascii="Times New Roman" w:hAnsi="Times New Roman"/>
          <w:sz w:val="28"/>
          <w:szCs w:val="28"/>
        </w:rPr>
        <w:t xml:space="preserve">  не допущено.</w:t>
      </w:r>
    </w:p>
    <w:p w:rsidR="00D75B08" w:rsidRPr="00800CC8" w:rsidRDefault="00D75B08" w:rsidP="00966051">
      <w:pPr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75B08" w:rsidRDefault="00D75B08" w:rsidP="002F352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75B08" w:rsidRDefault="00D75B08" w:rsidP="002F352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D75B08" w:rsidRDefault="00D75B08" w:rsidP="008462D5">
      <w:pPr>
        <w:ind w:firstLine="708"/>
        <w:rPr>
          <w:rFonts w:ascii="Times New Roman" w:hAnsi="Times New Roman"/>
          <w:sz w:val="28"/>
          <w:szCs w:val="28"/>
        </w:rPr>
      </w:pPr>
    </w:p>
    <w:p w:rsidR="00D75B08" w:rsidRDefault="00D75B08" w:rsidP="008462D5">
      <w:pPr>
        <w:ind w:firstLine="708"/>
        <w:rPr>
          <w:rFonts w:ascii="Times New Roman" w:hAnsi="Times New Roman"/>
          <w:sz w:val="28"/>
          <w:szCs w:val="28"/>
        </w:rPr>
      </w:pPr>
    </w:p>
    <w:sectPr w:rsidR="00D75B08" w:rsidSect="00966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CA4"/>
    <w:multiLevelType w:val="hybridMultilevel"/>
    <w:tmpl w:val="2ABE42F4"/>
    <w:lvl w:ilvl="0" w:tplc="144613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C579A4"/>
    <w:multiLevelType w:val="hybridMultilevel"/>
    <w:tmpl w:val="F41C5A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CE3A54"/>
    <w:multiLevelType w:val="hybridMultilevel"/>
    <w:tmpl w:val="927E72AE"/>
    <w:lvl w:ilvl="0" w:tplc="BEFAF2E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590DC1"/>
    <w:multiLevelType w:val="hybridMultilevel"/>
    <w:tmpl w:val="AE2EBEF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6BB955CC"/>
    <w:multiLevelType w:val="hybridMultilevel"/>
    <w:tmpl w:val="2ABE42F4"/>
    <w:lvl w:ilvl="0" w:tplc="144613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3746C5"/>
    <w:multiLevelType w:val="hybridMultilevel"/>
    <w:tmpl w:val="A0F8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B9"/>
    <w:rsid w:val="000017F8"/>
    <w:rsid w:val="00017596"/>
    <w:rsid w:val="00017CF4"/>
    <w:rsid w:val="000201B0"/>
    <w:rsid w:val="00024386"/>
    <w:rsid w:val="00024C38"/>
    <w:rsid w:val="00034467"/>
    <w:rsid w:val="00041DC5"/>
    <w:rsid w:val="00054CD5"/>
    <w:rsid w:val="000609B0"/>
    <w:rsid w:val="00077CFE"/>
    <w:rsid w:val="0008250A"/>
    <w:rsid w:val="0008467A"/>
    <w:rsid w:val="00086C35"/>
    <w:rsid w:val="000A009B"/>
    <w:rsid w:val="000A1572"/>
    <w:rsid w:val="000B5C0D"/>
    <w:rsid w:val="000B7B59"/>
    <w:rsid w:val="000D399B"/>
    <w:rsid w:val="000E3506"/>
    <w:rsid w:val="000E440A"/>
    <w:rsid w:val="000F1856"/>
    <w:rsid w:val="000F3BEB"/>
    <w:rsid w:val="00103061"/>
    <w:rsid w:val="001066B4"/>
    <w:rsid w:val="00111D2E"/>
    <w:rsid w:val="00113AF9"/>
    <w:rsid w:val="001437D4"/>
    <w:rsid w:val="001500B8"/>
    <w:rsid w:val="0015299F"/>
    <w:rsid w:val="00152BEC"/>
    <w:rsid w:val="00157BB3"/>
    <w:rsid w:val="00157CF6"/>
    <w:rsid w:val="0018776B"/>
    <w:rsid w:val="001963B2"/>
    <w:rsid w:val="001B539B"/>
    <w:rsid w:val="001D1D28"/>
    <w:rsid w:val="001F2279"/>
    <w:rsid w:val="0020277C"/>
    <w:rsid w:val="00203A17"/>
    <w:rsid w:val="002054E7"/>
    <w:rsid w:val="002174FB"/>
    <w:rsid w:val="00226818"/>
    <w:rsid w:val="00226BC2"/>
    <w:rsid w:val="00234992"/>
    <w:rsid w:val="00243FC4"/>
    <w:rsid w:val="00244757"/>
    <w:rsid w:val="002874E8"/>
    <w:rsid w:val="00291922"/>
    <w:rsid w:val="002A1B05"/>
    <w:rsid w:val="002A651D"/>
    <w:rsid w:val="002B0191"/>
    <w:rsid w:val="002C3A18"/>
    <w:rsid w:val="002D6C93"/>
    <w:rsid w:val="002E210D"/>
    <w:rsid w:val="002E541F"/>
    <w:rsid w:val="002E68B8"/>
    <w:rsid w:val="002F352B"/>
    <w:rsid w:val="002F573A"/>
    <w:rsid w:val="003104CA"/>
    <w:rsid w:val="003216C9"/>
    <w:rsid w:val="003338B3"/>
    <w:rsid w:val="003353E5"/>
    <w:rsid w:val="003455E3"/>
    <w:rsid w:val="003503AE"/>
    <w:rsid w:val="003552FA"/>
    <w:rsid w:val="003559BC"/>
    <w:rsid w:val="00357A8C"/>
    <w:rsid w:val="003624F2"/>
    <w:rsid w:val="003679E6"/>
    <w:rsid w:val="00367EC2"/>
    <w:rsid w:val="003752C9"/>
    <w:rsid w:val="00384A33"/>
    <w:rsid w:val="003A1EE2"/>
    <w:rsid w:val="003A3C97"/>
    <w:rsid w:val="003B300D"/>
    <w:rsid w:val="003B66EB"/>
    <w:rsid w:val="003C09B9"/>
    <w:rsid w:val="003C767F"/>
    <w:rsid w:val="003D6644"/>
    <w:rsid w:val="003F038A"/>
    <w:rsid w:val="003F043C"/>
    <w:rsid w:val="003F1984"/>
    <w:rsid w:val="003F5970"/>
    <w:rsid w:val="00430EDF"/>
    <w:rsid w:val="00434216"/>
    <w:rsid w:val="00435E11"/>
    <w:rsid w:val="00437570"/>
    <w:rsid w:val="00440994"/>
    <w:rsid w:val="004450FB"/>
    <w:rsid w:val="00450B36"/>
    <w:rsid w:val="00451FFE"/>
    <w:rsid w:val="00453DEB"/>
    <w:rsid w:val="00476EAF"/>
    <w:rsid w:val="004978D6"/>
    <w:rsid w:val="004A043E"/>
    <w:rsid w:val="004A208F"/>
    <w:rsid w:val="004A37E1"/>
    <w:rsid w:val="004A789D"/>
    <w:rsid w:val="004B5322"/>
    <w:rsid w:val="004C310B"/>
    <w:rsid w:val="004E57A5"/>
    <w:rsid w:val="004F3380"/>
    <w:rsid w:val="004F695C"/>
    <w:rsid w:val="00511790"/>
    <w:rsid w:val="00522289"/>
    <w:rsid w:val="0052361E"/>
    <w:rsid w:val="00523755"/>
    <w:rsid w:val="00527AAF"/>
    <w:rsid w:val="00543E61"/>
    <w:rsid w:val="00551057"/>
    <w:rsid w:val="00551D50"/>
    <w:rsid w:val="00581297"/>
    <w:rsid w:val="00585C3D"/>
    <w:rsid w:val="005A5376"/>
    <w:rsid w:val="005A777F"/>
    <w:rsid w:val="005B6BD7"/>
    <w:rsid w:val="005D3D40"/>
    <w:rsid w:val="005F338B"/>
    <w:rsid w:val="005F573E"/>
    <w:rsid w:val="0060357F"/>
    <w:rsid w:val="00616448"/>
    <w:rsid w:val="00624B0E"/>
    <w:rsid w:val="006263D3"/>
    <w:rsid w:val="00630369"/>
    <w:rsid w:val="00631CD6"/>
    <w:rsid w:val="006362E7"/>
    <w:rsid w:val="0063724A"/>
    <w:rsid w:val="006527AB"/>
    <w:rsid w:val="006608FC"/>
    <w:rsid w:val="00660EA6"/>
    <w:rsid w:val="00666024"/>
    <w:rsid w:val="006741A5"/>
    <w:rsid w:val="00676DC6"/>
    <w:rsid w:val="00677E34"/>
    <w:rsid w:val="006972E2"/>
    <w:rsid w:val="006A17C9"/>
    <w:rsid w:val="006A6AC0"/>
    <w:rsid w:val="006C52AB"/>
    <w:rsid w:val="006F226C"/>
    <w:rsid w:val="006F2B94"/>
    <w:rsid w:val="00711961"/>
    <w:rsid w:val="00712CE8"/>
    <w:rsid w:val="00730623"/>
    <w:rsid w:val="00750230"/>
    <w:rsid w:val="007569A2"/>
    <w:rsid w:val="00766D17"/>
    <w:rsid w:val="00767B8C"/>
    <w:rsid w:val="007732A2"/>
    <w:rsid w:val="00775215"/>
    <w:rsid w:val="00780062"/>
    <w:rsid w:val="00791414"/>
    <w:rsid w:val="00791ED1"/>
    <w:rsid w:val="00795C39"/>
    <w:rsid w:val="007973FD"/>
    <w:rsid w:val="007B7C1B"/>
    <w:rsid w:val="007C0202"/>
    <w:rsid w:val="007C0A4E"/>
    <w:rsid w:val="007D6525"/>
    <w:rsid w:val="007E35D5"/>
    <w:rsid w:val="007F1893"/>
    <w:rsid w:val="00800CC8"/>
    <w:rsid w:val="0080253C"/>
    <w:rsid w:val="00803A4B"/>
    <w:rsid w:val="00807F4B"/>
    <w:rsid w:val="0081174E"/>
    <w:rsid w:val="00820216"/>
    <w:rsid w:val="00842C75"/>
    <w:rsid w:val="008449F6"/>
    <w:rsid w:val="008462D5"/>
    <w:rsid w:val="0084785B"/>
    <w:rsid w:val="00867115"/>
    <w:rsid w:val="00875A6B"/>
    <w:rsid w:val="00881B4E"/>
    <w:rsid w:val="008867E2"/>
    <w:rsid w:val="008A2333"/>
    <w:rsid w:val="008A5CAD"/>
    <w:rsid w:val="008A6481"/>
    <w:rsid w:val="008A7298"/>
    <w:rsid w:val="008B438E"/>
    <w:rsid w:val="008E22FA"/>
    <w:rsid w:val="008E5342"/>
    <w:rsid w:val="008F0E16"/>
    <w:rsid w:val="008F5734"/>
    <w:rsid w:val="008F5BB0"/>
    <w:rsid w:val="00913CAC"/>
    <w:rsid w:val="00914B43"/>
    <w:rsid w:val="009218B8"/>
    <w:rsid w:val="00923586"/>
    <w:rsid w:val="0092420E"/>
    <w:rsid w:val="00925DE4"/>
    <w:rsid w:val="009264FC"/>
    <w:rsid w:val="00931D0A"/>
    <w:rsid w:val="0095053E"/>
    <w:rsid w:val="00952946"/>
    <w:rsid w:val="00962325"/>
    <w:rsid w:val="00966051"/>
    <w:rsid w:val="0097503D"/>
    <w:rsid w:val="009865E4"/>
    <w:rsid w:val="009977E9"/>
    <w:rsid w:val="009C4F07"/>
    <w:rsid w:val="009D3F8A"/>
    <w:rsid w:val="00A02F12"/>
    <w:rsid w:val="00A0776E"/>
    <w:rsid w:val="00A16994"/>
    <w:rsid w:val="00A174DA"/>
    <w:rsid w:val="00A177B9"/>
    <w:rsid w:val="00A24706"/>
    <w:rsid w:val="00A3413A"/>
    <w:rsid w:val="00A65FAF"/>
    <w:rsid w:val="00AB51CC"/>
    <w:rsid w:val="00AC0DFC"/>
    <w:rsid w:val="00AC43F4"/>
    <w:rsid w:val="00AC567A"/>
    <w:rsid w:val="00AE056E"/>
    <w:rsid w:val="00AF0E44"/>
    <w:rsid w:val="00B14C66"/>
    <w:rsid w:val="00B172F2"/>
    <w:rsid w:val="00B20BDE"/>
    <w:rsid w:val="00B345A1"/>
    <w:rsid w:val="00B35082"/>
    <w:rsid w:val="00B470AE"/>
    <w:rsid w:val="00B51C39"/>
    <w:rsid w:val="00B62ECC"/>
    <w:rsid w:val="00BB6A23"/>
    <w:rsid w:val="00BC0B5F"/>
    <w:rsid w:val="00BC336E"/>
    <w:rsid w:val="00BC3389"/>
    <w:rsid w:val="00BC4EA3"/>
    <w:rsid w:val="00BC7A95"/>
    <w:rsid w:val="00C11C70"/>
    <w:rsid w:val="00C123E3"/>
    <w:rsid w:val="00C34A75"/>
    <w:rsid w:val="00C42D3F"/>
    <w:rsid w:val="00C473DC"/>
    <w:rsid w:val="00C62169"/>
    <w:rsid w:val="00C7520C"/>
    <w:rsid w:val="00C928FC"/>
    <w:rsid w:val="00C96ABC"/>
    <w:rsid w:val="00CA4ACF"/>
    <w:rsid w:val="00CA753F"/>
    <w:rsid w:val="00CD09D3"/>
    <w:rsid w:val="00CD6B99"/>
    <w:rsid w:val="00CE3EC7"/>
    <w:rsid w:val="00CE60A1"/>
    <w:rsid w:val="00CE7724"/>
    <w:rsid w:val="00D011E5"/>
    <w:rsid w:val="00D074DA"/>
    <w:rsid w:val="00D1395B"/>
    <w:rsid w:val="00D222D7"/>
    <w:rsid w:val="00D23D07"/>
    <w:rsid w:val="00D2746F"/>
    <w:rsid w:val="00D30EFE"/>
    <w:rsid w:val="00D31E49"/>
    <w:rsid w:val="00D34076"/>
    <w:rsid w:val="00D34F1A"/>
    <w:rsid w:val="00D37D37"/>
    <w:rsid w:val="00D55E54"/>
    <w:rsid w:val="00D6720F"/>
    <w:rsid w:val="00D735BD"/>
    <w:rsid w:val="00D74032"/>
    <w:rsid w:val="00D74815"/>
    <w:rsid w:val="00D75B08"/>
    <w:rsid w:val="00D80470"/>
    <w:rsid w:val="00D90E30"/>
    <w:rsid w:val="00D9749C"/>
    <w:rsid w:val="00D9783A"/>
    <w:rsid w:val="00DA6100"/>
    <w:rsid w:val="00DB11CE"/>
    <w:rsid w:val="00DC331D"/>
    <w:rsid w:val="00DC54F9"/>
    <w:rsid w:val="00DD0D50"/>
    <w:rsid w:val="00DD43A2"/>
    <w:rsid w:val="00DE02C6"/>
    <w:rsid w:val="00DF4D28"/>
    <w:rsid w:val="00E148C6"/>
    <w:rsid w:val="00E160C3"/>
    <w:rsid w:val="00E25B0E"/>
    <w:rsid w:val="00E35305"/>
    <w:rsid w:val="00E4047F"/>
    <w:rsid w:val="00E40C0B"/>
    <w:rsid w:val="00E47597"/>
    <w:rsid w:val="00E47819"/>
    <w:rsid w:val="00E52239"/>
    <w:rsid w:val="00E653A0"/>
    <w:rsid w:val="00E72759"/>
    <w:rsid w:val="00E7571D"/>
    <w:rsid w:val="00E90502"/>
    <w:rsid w:val="00E90B16"/>
    <w:rsid w:val="00EA39A2"/>
    <w:rsid w:val="00EA3D6B"/>
    <w:rsid w:val="00EB1A38"/>
    <w:rsid w:val="00EC6874"/>
    <w:rsid w:val="00ED15A3"/>
    <w:rsid w:val="00ED4468"/>
    <w:rsid w:val="00EE0CB7"/>
    <w:rsid w:val="00EE1213"/>
    <w:rsid w:val="00EE1920"/>
    <w:rsid w:val="00F14787"/>
    <w:rsid w:val="00F240C3"/>
    <w:rsid w:val="00F259EA"/>
    <w:rsid w:val="00F310C1"/>
    <w:rsid w:val="00F3178C"/>
    <w:rsid w:val="00F35CE0"/>
    <w:rsid w:val="00F430A2"/>
    <w:rsid w:val="00F439D1"/>
    <w:rsid w:val="00F54E6C"/>
    <w:rsid w:val="00F55E77"/>
    <w:rsid w:val="00F762C2"/>
    <w:rsid w:val="00F90FDA"/>
    <w:rsid w:val="00F923F5"/>
    <w:rsid w:val="00F94DAC"/>
    <w:rsid w:val="00FA1B37"/>
    <w:rsid w:val="00FA6C4F"/>
    <w:rsid w:val="00FB5135"/>
    <w:rsid w:val="00FC63C4"/>
    <w:rsid w:val="00FD4476"/>
    <w:rsid w:val="00FD5144"/>
    <w:rsid w:val="00FD7CCE"/>
    <w:rsid w:val="00FE1C18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94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235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358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6232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9A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D1D28"/>
    <w:rPr>
      <w:lang w:eastAsia="en-US"/>
    </w:rPr>
  </w:style>
  <w:style w:type="table" w:styleId="TableGrid">
    <w:name w:val="Table Grid"/>
    <w:basedOn w:val="TableNormal"/>
    <w:uiPriority w:val="99"/>
    <w:locked/>
    <w:rsid w:val="00113AF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3112</TotalTime>
  <Pages>4</Pages>
  <Words>1201</Words>
  <Characters>6849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GataullinRN</dc:creator>
  <cp:keywords/>
  <dc:description/>
  <cp:lastModifiedBy>Duma2</cp:lastModifiedBy>
  <cp:revision>187</cp:revision>
  <cp:lastPrinted>2016-06-23T08:37:00Z</cp:lastPrinted>
  <dcterms:created xsi:type="dcterms:W3CDTF">2014-08-26T11:49:00Z</dcterms:created>
  <dcterms:modified xsi:type="dcterms:W3CDTF">2016-06-23T08:37:00Z</dcterms:modified>
</cp:coreProperties>
</file>