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9A" w:rsidRPr="00C7692A" w:rsidRDefault="00165D9A" w:rsidP="00462765">
      <w:pPr>
        <w:pStyle w:val="Title"/>
        <w:ind w:firstLine="567"/>
        <w:jc w:val="right"/>
        <w:rPr>
          <w:b w:val="0"/>
          <w:sz w:val="28"/>
          <w:szCs w:val="28"/>
          <w:lang w:val="ru-RU"/>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C7692A">
        <w:rPr>
          <w:b w:val="0"/>
          <w:sz w:val="28"/>
          <w:szCs w:val="28"/>
          <w:lang w:val="ru-RU"/>
        </w:rPr>
        <w:t>Приложение</w:t>
      </w:r>
    </w:p>
    <w:p w:rsidR="00165D9A" w:rsidRPr="00C7692A" w:rsidRDefault="00165D9A" w:rsidP="00462765">
      <w:pPr>
        <w:pStyle w:val="Title"/>
        <w:ind w:firstLine="567"/>
        <w:jc w:val="right"/>
        <w:rPr>
          <w:b w:val="0"/>
          <w:sz w:val="28"/>
          <w:szCs w:val="28"/>
          <w:lang w:val="ru-RU"/>
        </w:rPr>
      </w:pPr>
      <w:r w:rsidRPr="00C7692A">
        <w:rPr>
          <w:b w:val="0"/>
          <w:sz w:val="28"/>
          <w:szCs w:val="28"/>
          <w:lang w:val="ru-RU"/>
        </w:rPr>
        <w:t>к решению Думы города</w:t>
      </w:r>
    </w:p>
    <w:p w:rsidR="00165D9A" w:rsidRPr="00C7692A" w:rsidRDefault="00165D9A" w:rsidP="00462765">
      <w:pPr>
        <w:pStyle w:val="Title"/>
        <w:ind w:firstLine="567"/>
        <w:jc w:val="right"/>
        <w:rPr>
          <w:b w:val="0"/>
          <w:sz w:val="28"/>
          <w:szCs w:val="28"/>
          <w:lang w:val="ru-RU"/>
        </w:rPr>
      </w:pPr>
      <w:r>
        <w:rPr>
          <w:b w:val="0"/>
          <w:sz w:val="28"/>
          <w:szCs w:val="28"/>
          <w:lang w:val="ru-RU"/>
        </w:rPr>
        <w:t>от 25.09.2014 № 496</w:t>
      </w:r>
    </w:p>
    <w:p w:rsidR="00165D9A" w:rsidRDefault="00165D9A" w:rsidP="00462765">
      <w:pPr>
        <w:jc w:val="center"/>
        <w:rPr>
          <w:b/>
          <w:bCs w:val="0"/>
          <w:smallCaps w:val="0"/>
        </w:rPr>
      </w:pPr>
    </w:p>
    <w:p w:rsidR="00165D9A" w:rsidRPr="00462765" w:rsidRDefault="00165D9A" w:rsidP="00462765">
      <w:pPr>
        <w:jc w:val="center"/>
        <w:rPr>
          <w:b/>
          <w:bCs w:val="0"/>
          <w:smallCaps w:val="0"/>
        </w:rPr>
      </w:pPr>
      <w:r w:rsidRPr="00462765">
        <w:rPr>
          <w:b/>
          <w:bCs w:val="0"/>
          <w:smallCaps w:val="0"/>
        </w:rPr>
        <w:t>Информация</w:t>
      </w:r>
    </w:p>
    <w:p w:rsidR="00165D9A" w:rsidRPr="00462765" w:rsidRDefault="00165D9A" w:rsidP="00462765">
      <w:pPr>
        <w:jc w:val="center"/>
        <w:rPr>
          <w:b/>
          <w:bCs w:val="0"/>
          <w:smallCaps w:val="0"/>
        </w:rPr>
      </w:pPr>
      <w:r w:rsidRPr="00462765">
        <w:rPr>
          <w:b/>
          <w:bCs w:val="0"/>
          <w:smallCaps w:val="0"/>
        </w:rPr>
        <w:t>о деятельности Отдела Министерства внутренних дел Российской Федерации по городу Радужному за</w:t>
      </w:r>
      <w:r>
        <w:rPr>
          <w:b/>
          <w:bCs w:val="0"/>
          <w:smallCaps w:val="0"/>
        </w:rPr>
        <w:t xml:space="preserve"> первое полугодие </w:t>
      </w:r>
      <w:r w:rsidRPr="00462765">
        <w:rPr>
          <w:b/>
          <w:bCs w:val="0"/>
          <w:smallCaps w:val="0"/>
        </w:rPr>
        <w:t>201</w:t>
      </w:r>
      <w:r>
        <w:rPr>
          <w:b/>
          <w:bCs w:val="0"/>
          <w:smallCaps w:val="0"/>
        </w:rPr>
        <w:t>4</w:t>
      </w:r>
      <w:r w:rsidRPr="00462765">
        <w:rPr>
          <w:b/>
          <w:bCs w:val="0"/>
          <w:smallCaps w:val="0"/>
        </w:rPr>
        <w:t xml:space="preserve"> год</w:t>
      </w:r>
      <w:r>
        <w:rPr>
          <w:b/>
          <w:bCs w:val="0"/>
          <w:smallCaps w:val="0"/>
        </w:rPr>
        <w:t>а</w:t>
      </w:r>
      <w:r w:rsidRPr="00462765">
        <w:rPr>
          <w:b/>
          <w:bCs w:val="0"/>
          <w:smallCaps w:val="0"/>
        </w:rPr>
        <w:t xml:space="preserve"> </w:t>
      </w:r>
    </w:p>
    <w:p w:rsidR="00165D9A" w:rsidRPr="00462765" w:rsidRDefault="00165D9A" w:rsidP="00C7692A">
      <w:pPr>
        <w:tabs>
          <w:tab w:val="left" w:pos="900"/>
        </w:tabs>
        <w:jc w:val="both"/>
        <w:rPr>
          <w:bCs w:val="0"/>
          <w:smallCaps w:val="0"/>
          <w:szCs w:val="22"/>
        </w:rPr>
      </w:pPr>
      <w:r>
        <w:rPr>
          <w:bCs w:val="0"/>
          <w:smallCaps w:val="0"/>
          <w:szCs w:val="22"/>
        </w:rPr>
        <w:t xml:space="preserve"> </w:t>
      </w:r>
    </w:p>
    <w:p w:rsidR="00165D9A" w:rsidRPr="00F96242" w:rsidRDefault="00165D9A" w:rsidP="00D73C5D">
      <w:pPr>
        <w:tabs>
          <w:tab w:val="left" w:pos="142"/>
          <w:tab w:val="left" w:pos="900"/>
        </w:tabs>
        <w:ind w:right="-82" w:firstLine="851"/>
        <w:jc w:val="both"/>
        <w:rPr>
          <w:bCs w:val="0"/>
          <w:smallCaps w:val="0"/>
          <w:szCs w:val="22"/>
        </w:rPr>
      </w:pPr>
      <w:r w:rsidRPr="00F96242">
        <w:rPr>
          <w:bCs w:val="0"/>
          <w:smallCaps w:val="0"/>
          <w:szCs w:val="22"/>
        </w:rPr>
        <w:t>Состояние оперативной обстановки характеризуется снижением числа зарег</w:t>
      </w:r>
      <w:r>
        <w:rPr>
          <w:bCs w:val="0"/>
          <w:smallCaps w:val="0"/>
          <w:szCs w:val="22"/>
        </w:rPr>
        <w:t xml:space="preserve">истрированных преступлений на </w:t>
      </w:r>
      <w:r w:rsidRPr="00F96242">
        <w:rPr>
          <w:bCs w:val="0"/>
          <w:smallCaps w:val="0"/>
          <w:szCs w:val="22"/>
        </w:rPr>
        <w:t>17,5% (с 252 до 208), сл</w:t>
      </w:r>
      <w:r>
        <w:rPr>
          <w:bCs w:val="0"/>
          <w:smallCaps w:val="0"/>
          <w:szCs w:val="22"/>
        </w:rPr>
        <w:t xml:space="preserve">едствие по которым обязательно </w:t>
      </w:r>
      <w:r w:rsidRPr="00F96242">
        <w:rPr>
          <w:bCs w:val="0"/>
          <w:smallCaps w:val="0"/>
          <w:szCs w:val="22"/>
        </w:rPr>
        <w:t>снижение на 6,5% (с 154 до 144), следстви</w:t>
      </w:r>
      <w:r>
        <w:rPr>
          <w:bCs w:val="0"/>
          <w:smallCaps w:val="0"/>
          <w:szCs w:val="22"/>
        </w:rPr>
        <w:t xml:space="preserve">е по которым необязательно на </w:t>
      </w:r>
      <w:r w:rsidRPr="00F96242">
        <w:rPr>
          <w:bCs w:val="0"/>
          <w:smallCaps w:val="0"/>
          <w:szCs w:val="22"/>
        </w:rPr>
        <w:t>34,7% (с 98 до 64).</w:t>
      </w:r>
    </w:p>
    <w:p w:rsidR="00165D9A" w:rsidRPr="00F96242" w:rsidRDefault="00165D9A" w:rsidP="008C217F">
      <w:pPr>
        <w:tabs>
          <w:tab w:val="left" w:pos="142"/>
          <w:tab w:val="left" w:pos="900"/>
        </w:tabs>
        <w:ind w:right="-82" w:firstLine="851"/>
        <w:jc w:val="both"/>
        <w:rPr>
          <w:bCs w:val="0"/>
          <w:smallCaps w:val="0"/>
          <w:szCs w:val="22"/>
        </w:rPr>
      </w:pPr>
      <w:r w:rsidRPr="00F96242">
        <w:rPr>
          <w:bCs w:val="0"/>
          <w:smallCaps w:val="0"/>
          <w:szCs w:val="22"/>
        </w:rPr>
        <w:t>В целом итоги работы за 1 полугодие месяца 2014 года свидетельствуют о положительной динамике по основным направлениям оперативно-служебной деятельности.</w:t>
      </w:r>
    </w:p>
    <w:p w:rsidR="00165D9A" w:rsidRPr="00F96242" w:rsidRDefault="00165D9A" w:rsidP="008C217F">
      <w:pPr>
        <w:tabs>
          <w:tab w:val="left" w:pos="142"/>
        </w:tabs>
        <w:ind w:right="-82" w:firstLine="851"/>
        <w:jc w:val="both"/>
        <w:rPr>
          <w:bCs w:val="0"/>
          <w:smallCaps w:val="0"/>
          <w:szCs w:val="22"/>
        </w:rPr>
      </w:pPr>
      <w:r w:rsidRPr="00F96242">
        <w:rPr>
          <w:bCs w:val="0"/>
          <w:smallCaps w:val="0"/>
          <w:szCs w:val="22"/>
        </w:rPr>
        <w:t>Нам удалось сократить число нераскрытых прест</w:t>
      </w:r>
      <w:r>
        <w:rPr>
          <w:bCs w:val="0"/>
          <w:smallCaps w:val="0"/>
          <w:szCs w:val="22"/>
        </w:rPr>
        <w:t xml:space="preserve">уплений по сравнению с прошлым </w:t>
      </w:r>
      <w:r w:rsidRPr="00F96242">
        <w:rPr>
          <w:bCs w:val="0"/>
          <w:smallCaps w:val="0"/>
          <w:szCs w:val="22"/>
        </w:rPr>
        <w:t>годом на 22,4% (с 58 до 45), что позволило повысить удельный вес расследованных пр</w:t>
      </w:r>
      <w:r>
        <w:rPr>
          <w:bCs w:val="0"/>
          <w:smallCaps w:val="0"/>
          <w:szCs w:val="22"/>
        </w:rPr>
        <w:t xml:space="preserve">еступлений с 76,6% до 77,7%. На 1,3% </w:t>
      </w:r>
      <w:r w:rsidRPr="00F96242">
        <w:rPr>
          <w:bCs w:val="0"/>
          <w:smallCaps w:val="0"/>
          <w:szCs w:val="22"/>
        </w:rPr>
        <w:t>снизилось количество преступлений</w:t>
      </w:r>
      <w:r>
        <w:rPr>
          <w:bCs w:val="0"/>
          <w:smallCaps w:val="0"/>
          <w:szCs w:val="22"/>
        </w:rPr>
        <w:t>,</w:t>
      </w:r>
      <w:r w:rsidRPr="00F96242">
        <w:rPr>
          <w:bCs w:val="0"/>
          <w:smallCaps w:val="0"/>
          <w:szCs w:val="22"/>
        </w:rPr>
        <w:t xml:space="preserve"> совершенных в об</w:t>
      </w:r>
      <w:r>
        <w:rPr>
          <w:bCs w:val="0"/>
          <w:smallCaps w:val="0"/>
          <w:szCs w:val="22"/>
        </w:rPr>
        <w:t xml:space="preserve">щественных местах (с 81 до 80), </w:t>
      </w:r>
      <w:r w:rsidRPr="00F96242">
        <w:rPr>
          <w:bCs w:val="0"/>
          <w:smallCaps w:val="0"/>
          <w:szCs w:val="22"/>
        </w:rPr>
        <w:t>хотя преступлений</w:t>
      </w:r>
      <w:r>
        <w:rPr>
          <w:bCs w:val="0"/>
          <w:smallCaps w:val="0"/>
          <w:szCs w:val="22"/>
        </w:rPr>
        <w:t>,</w:t>
      </w:r>
      <w:r w:rsidRPr="00F96242">
        <w:rPr>
          <w:bCs w:val="0"/>
          <w:smallCaps w:val="0"/>
          <w:szCs w:val="22"/>
        </w:rPr>
        <w:t xml:space="preserve"> совершенных на улицах</w:t>
      </w:r>
      <w:r>
        <w:rPr>
          <w:bCs w:val="0"/>
          <w:smallCaps w:val="0"/>
          <w:szCs w:val="22"/>
        </w:rPr>
        <w:t xml:space="preserve">, увеличилось </w:t>
      </w:r>
      <w:r w:rsidRPr="00F96242">
        <w:rPr>
          <w:bCs w:val="0"/>
          <w:smallCaps w:val="0"/>
          <w:szCs w:val="22"/>
        </w:rPr>
        <w:t xml:space="preserve">на 5,9% (с 32 до 34). </w:t>
      </w:r>
    </w:p>
    <w:p w:rsidR="00165D9A" w:rsidRPr="00F96242" w:rsidRDefault="00165D9A" w:rsidP="008C217F">
      <w:pPr>
        <w:tabs>
          <w:tab w:val="left" w:pos="142"/>
          <w:tab w:val="left" w:pos="900"/>
        </w:tabs>
        <w:ind w:right="-82" w:firstLine="851"/>
        <w:jc w:val="both"/>
        <w:rPr>
          <w:bCs w:val="0"/>
          <w:smallCaps w:val="0"/>
          <w:szCs w:val="22"/>
        </w:rPr>
      </w:pPr>
      <w:r w:rsidRPr="00F96242">
        <w:rPr>
          <w:bCs w:val="0"/>
          <w:smallCaps w:val="0"/>
          <w:szCs w:val="22"/>
        </w:rPr>
        <w:t>Благодаря проводимым профилактическим мероприятиям не допущено роста совершенных преступлени</w:t>
      </w:r>
      <w:r>
        <w:rPr>
          <w:bCs w:val="0"/>
          <w:smallCaps w:val="0"/>
          <w:szCs w:val="22"/>
        </w:rPr>
        <w:t xml:space="preserve">й несовершеннолетними – 3 (п.г. – </w:t>
      </w:r>
      <w:r w:rsidRPr="00F96242">
        <w:rPr>
          <w:bCs w:val="0"/>
          <w:smallCaps w:val="0"/>
          <w:szCs w:val="22"/>
        </w:rPr>
        <w:t xml:space="preserve">5). </w:t>
      </w:r>
      <w:r>
        <w:rPr>
          <w:bCs w:val="0"/>
          <w:smallCaps w:val="0"/>
          <w:szCs w:val="22"/>
        </w:rPr>
        <w:t xml:space="preserve">Не допущено роста совершенных  </w:t>
      </w:r>
      <w:r w:rsidRPr="00F96242">
        <w:rPr>
          <w:bCs w:val="0"/>
          <w:smallCaps w:val="0"/>
          <w:szCs w:val="22"/>
        </w:rPr>
        <w:t>тяжких и особо тяжких преступлений, сниже</w:t>
      </w:r>
      <w:r>
        <w:rPr>
          <w:bCs w:val="0"/>
          <w:smallCaps w:val="0"/>
          <w:szCs w:val="22"/>
        </w:rPr>
        <w:t xml:space="preserve">ние на 10,5% (с 57 до 51). На </w:t>
      </w:r>
      <w:r w:rsidRPr="00F96242">
        <w:rPr>
          <w:bCs w:val="0"/>
          <w:smallCaps w:val="0"/>
          <w:szCs w:val="22"/>
        </w:rPr>
        <w:t>20,8% (с 53 до 42) меньше соверше</w:t>
      </w:r>
      <w:r>
        <w:rPr>
          <w:bCs w:val="0"/>
          <w:smallCaps w:val="0"/>
          <w:szCs w:val="22"/>
        </w:rPr>
        <w:t xml:space="preserve">но преступлений ранее судимыми, </w:t>
      </w:r>
      <w:r w:rsidRPr="00F96242">
        <w:rPr>
          <w:bCs w:val="0"/>
          <w:smallCaps w:val="0"/>
          <w:szCs w:val="22"/>
        </w:rPr>
        <w:t>на 81,8% снизилось количество совершенных преступлений иностранцами (с 11 до 2). В группе совершено 9 преступлений, снижение на 7 пре</w:t>
      </w:r>
      <w:r>
        <w:rPr>
          <w:bCs w:val="0"/>
          <w:smallCaps w:val="0"/>
          <w:szCs w:val="22"/>
        </w:rPr>
        <w:t xml:space="preserve">ступлений, (п.г. – 16), на 24,7% </w:t>
      </w:r>
      <w:r w:rsidRPr="00F96242">
        <w:rPr>
          <w:bCs w:val="0"/>
          <w:smallCaps w:val="0"/>
          <w:szCs w:val="22"/>
        </w:rPr>
        <w:t>снизилось количество преступлений</w:t>
      </w:r>
      <w:r>
        <w:rPr>
          <w:bCs w:val="0"/>
          <w:smallCaps w:val="0"/>
          <w:szCs w:val="22"/>
        </w:rPr>
        <w:t>,</w:t>
      </w:r>
      <w:r w:rsidRPr="00F96242">
        <w:rPr>
          <w:bCs w:val="0"/>
          <w:smallCaps w:val="0"/>
          <w:szCs w:val="22"/>
        </w:rPr>
        <w:t xml:space="preserve"> совершенных в пьяном виде (с 81 до 61). На 40% снизилось количество преступлений, совершенных на бытовой почве (с 15 до 9). </w:t>
      </w:r>
    </w:p>
    <w:p w:rsidR="00165D9A" w:rsidRPr="00F96242" w:rsidRDefault="00165D9A" w:rsidP="00D73C5D">
      <w:pPr>
        <w:tabs>
          <w:tab w:val="left" w:pos="142"/>
          <w:tab w:val="left" w:pos="900"/>
        </w:tabs>
        <w:ind w:right="-82" w:firstLine="851"/>
        <w:jc w:val="both"/>
        <w:rPr>
          <w:bCs w:val="0"/>
          <w:smallCaps w:val="0"/>
          <w:szCs w:val="22"/>
        </w:rPr>
      </w:pPr>
      <w:r>
        <w:rPr>
          <w:bCs w:val="0"/>
          <w:smallCaps w:val="0"/>
          <w:szCs w:val="22"/>
        </w:rPr>
        <w:t xml:space="preserve">На 27,3% </w:t>
      </w:r>
      <w:r w:rsidRPr="00F96242">
        <w:rPr>
          <w:bCs w:val="0"/>
          <w:smallCaps w:val="0"/>
          <w:szCs w:val="22"/>
        </w:rPr>
        <w:t>сократилось количество зарегистрированных преступлений против личности (с 55 до 38)</w:t>
      </w:r>
      <w:r>
        <w:rPr>
          <w:bCs w:val="0"/>
          <w:smallCaps w:val="0"/>
          <w:szCs w:val="22"/>
        </w:rPr>
        <w:t xml:space="preserve">, из них на  42,9% </w:t>
      </w:r>
      <w:r w:rsidRPr="00F96242">
        <w:rPr>
          <w:bCs w:val="0"/>
          <w:smallCaps w:val="0"/>
          <w:szCs w:val="22"/>
        </w:rPr>
        <w:t>меньше совершено преступлений, связанных с причин</w:t>
      </w:r>
      <w:r>
        <w:rPr>
          <w:bCs w:val="0"/>
          <w:smallCaps w:val="0"/>
          <w:szCs w:val="22"/>
        </w:rPr>
        <w:t xml:space="preserve">ением вреда здоровью – 4 (п.г. – </w:t>
      </w:r>
      <w:r w:rsidRPr="00F96242">
        <w:rPr>
          <w:bCs w:val="0"/>
          <w:smallCaps w:val="0"/>
          <w:szCs w:val="22"/>
        </w:rPr>
        <w:t>7). Направл</w:t>
      </w:r>
      <w:r>
        <w:rPr>
          <w:bCs w:val="0"/>
          <w:smallCaps w:val="0"/>
          <w:szCs w:val="22"/>
        </w:rPr>
        <w:t xml:space="preserve">ено в суд 44 преступления (п.г. – </w:t>
      </w:r>
      <w:r w:rsidRPr="00F96242">
        <w:rPr>
          <w:bCs w:val="0"/>
          <w:smallCaps w:val="0"/>
          <w:szCs w:val="22"/>
        </w:rPr>
        <w:t>56), из них раскрыто по оперданным 16 против 7 преступлений п.г., на 33,3% меньше приостановлено дел против личн</w:t>
      </w:r>
      <w:r>
        <w:rPr>
          <w:bCs w:val="0"/>
          <w:smallCaps w:val="0"/>
          <w:szCs w:val="22"/>
        </w:rPr>
        <w:t xml:space="preserve">ости – </w:t>
      </w:r>
      <w:r w:rsidRPr="00F96242">
        <w:rPr>
          <w:bCs w:val="0"/>
          <w:smallCaps w:val="0"/>
          <w:szCs w:val="22"/>
        </w:rPr>
        <w:t>4</w:t>
      </w:r>
      <w:r>
        <w:rPr>
          <w:bCs w:val="0"/>
          <w:smallCaps w:val="0"/>
          <w:szCs w:val="22"/>
        </w:rPr>
        <w:t xml:space="preserve"> (п.г. – </w:t>
      </w:r>
      <w:r w:rsidRPr="00F96242">
        <w:rPr>
          <w:bCs w:val="0"/>
          <w:smallCaps w:val="0"/>
          <w:szCs w:val="22"/>
        </w:rPr>
        <w:t xml:space="preserve">6), в связи с этим удалось повысить процент расследованных дел с 90,3% до 91,7%. </w:t>
      </w:r>
    </w:p>
    <w:p w:rsidR="00165D9A" w:rsidRPr="00F96242" w:rsidRDefault="00165D9A" w:rsidP="009B171B">
      <w:pPr>
        <w:tabs>
          <w:tab w:val="left" w:pos="142"/>
          <w:tab w:val="left" w:pos="900"/>
        </w:tabs>
        <w:ind w:right="-82" w:firstLine="851"/>
        <w:jc w:val="both"/>
        <w:rPr>
          <w:bCs w:val="0"/>
          <w:smallCaps w:val="0"/>
          <w:szCs w:val="22"/>
        </w:rPr>
      </w:pPr>
      <w:r w:rsidRPr="00F96242">
        <w:rPr>
          <w:bCs w:val="0"/>
          <w:smallCaps w:val="0"/>
          <w:szCs w:val="22"/>
        </w:rPr>
        <w:t>Не допущено роста имуществ</w:t>
      </w:r>
      <w:r>
        <w:rPr>
          <w:bCs w:val="0"/>
          <w:smallCaps w:val="0"/>
          <w:szCs w:val="22"/>
        </w:rPr>
        <w:t xml:space="preserve">енных преступлений – 107 (п.г. – </w:t>
      </w:r>
      <w:r w:rsidRPr="00F96242">
        <w:rPr>
          <w:bCs w:val="0"/>
          <w:smallCaps w:val="0"/>
          <w:szCs w:val="22"/>
        </w:rPr>
        <w:t>1</w:t>
      </w:r>
      <w:r>
        <w:rPr>
          <w:bCs w:val="0"/>
          <w:smallCaps w:val="0"/>
          <w:szCs w:val="22"/>
        </w:rPr>
        <w:t xml:space="preserve">20), в суд направлено 66 (п.г. – </w:t>
      </w:r>
      <w:r w:rsidRPr="00F96242">
        <w:rPr>
          <w:bCs w:val="0"/>
          <w:smallCaps w:val="0"/>
          <w:szCs w:val="22"/>
        </w:rPr>
        <w:t>81), на 26</w:t>
      </w:r>
      <w:r>
        <w:rPr>
          <w:bCs w:val="0"/>
          <w:smallCaps w:val="0"/>
          <w:szCs w:val="22"/>
        </w:rPr>
        <w:t xml:space="preserve">,2% меньше приостановлено дел – </w:t>
      </w:r>
      <w:r w:rsidRPr="00F96242">
        <w:rPr>
          <w:bCs w:val="0"/>
          <w:smallCaps w:val="0"/>
          <w:szCs w:val="22"/>
        </w:rPr>
        <w:t>3</w:t>
      </w:r>
      <w:r>
        <w:rPr>
          <w:bCs w:val="0"/>
          <w:smallCaps w:val="0"/>
          <w:szCs w:val="22"/>
        </w:rPr>
        <w:t xml:space="preserve">1 (п.г. – </w:t>
      </w:r>
      <w:r w:rsidRPr="00F96242">
        <w:rPr>
          <w:bCs w:val="0"/>
          <w:smallCaps w:val="0"/>
          <w:szCs w:val="22"/>
        </w:rPr>
        <w:t>42), удельный вес расследованных имущественных пре</w:t>
      </w:r>
      <w:r>
        <w:rPr>
          <w:bCs w:val="0"/>
          <w:smallCaps w:val="0"/>
          <w:szCs w:val="22"/>
        </w:rPr>
        <w:t xml:space="preserve">ступлений составил 68,0% (п.г. – </w:t>
      </w:r>
      <w:r w:rsidRPr="00F96242">
        <w:rPr>
          <w:bCs w:val="0"/>
          <w:smallCaps w:val="0"/>
          <w:szCs w:val="22"/>
        </w:rPr>
        <w:t>6</w:t>
      </w:r>
      <w:r>
        <w:rPr>
          <w:bCs w:val="0"/>
          <w:smallCaps w:val="0"/>
          <w:szCs w:val="22"/>
        </w:rPr>
        <w:t xml:space="preserve">5,9%). На 19,4% </w:t>
      </w:r>
      <w:r w:rsidRPr="00F96242">
        <w:rPr>
          <w:bCs w:val="0"/>
          <w:smallCaps w:val="0"/>
          <w:szCs w:val="22"/>
        </w:rPr>
        <w:t xml:space="preserve">сократилось количество зарегистрированных краж чужого имущества (с 93 </w:t>
      </w:r>
      <w:r>
        <w:rPr>
          <w:bCs w:val="0"/>
          <w:smallCaps w:val="0"/>
          <w:szCs w:val="22"/>
        </w:rPr>
        <w:t xml:space="preserve">до 55), приостановлено 18 (п.г. – </w:t>
      </w:r>
      <w:r w:rsidRPr="00F96242">
        <w:rPr>
          <w:bCs w:val="0"/>
          <w:smallCaps w:val="0"/>
          <w:szCs w:val="22"/>
        </w:rPr>
        <w:t>3</w:t>
      </w:r>
      <w:r>
        <w:rPr>
          <w:bCs w:val="0"/>
          <w:smallCaps w:val="0"/>
          <w:szCs w:val="22"/>
        </w:rPr>
        <w:t xml:space="preserve">6), снижение на 50% – </w:t>
      </w:r>
      <w:r w:rsidRPr="00F96242">
        <w:rPr>
          <w:bCs w:val="0"/>
          <w:smallCaps w:val="0"/>
          <w:szCs w:val="22"/>
        </w:rPr>
        <w:t>удельный вес расследованных составил 71,9% (п.г.</w:t>
      </w:r>
      <w:r>
        <w:rPr>
          <w:bCs w:val="0"/>
          <w:smallCaps w:val="0"/>
          <w:szCs w:val="22"/>
        </w:rPr>
        <w:t xml:space="preserve"> – </w:t>
      </w:r>
      <w:r w:rsidRPr="00F96242">
        <w:rPr>
          <w:bCs w:val="0"/>
          <w:smallCaps w:val="0"/>
          <w:szCs w:val="22"/>
        </w:rPr>
        <w:t>60,4%). Не зарегистрировано кра</w:t>
      </w:r>
      <w:r>
        <w:rPr>
          <w:bCs w:val="0"/>
          <w:smallCaps w:val="0"/>
          <w:szCs w:val="22"/>
        </w:rPr>
        <w:t xml:space="preserve">ж из транспортных средств (п.г. – </w:t>
      </w:r>
      <w:r w:rsidRPr="00F96242">
        <w:rPr>
          <w:bCs w:val="0"/>
          <w:smallCaps w:val="0"/>
          <w:szCs w:val="22"/>
        </w:rPr>
        <w:t>2</w:t>
      </w:r>
      <w:r>
        <w:rPr>
          <w:bCs w:val="0"/>
          <w:smallCaps w:val="0"/>
          <w:szCs w:val="22"/>
        </w:rPr>
        <w:t xml:space="preserve">), всего зарегистрирован 1 грабеж (п.г. – </w:t>
      </w:r>
      <w:r w:rsidRPr="00F96242">
        <w:rPr>
          <w:bCs w:val="0"/>
          <w:smallCaps w:val="0"/>
          <w:szCs w:val="22"/>
        </w:rPr>
        <w:t>7)</w:t>
      </w:r>
      <w:r>
        <w:rPr>
          <w:bCs w:val="0"/>
          <w:smallCaps w:val="0"/>
          <w:szCs w:val="22"/>
        </w:rPr>
        <w:t xml:space="preserve">, из которых приостановлено – </w:t>
      </w:r>
      <w:r w:rsidRPr="00F96242">
        <w:rPr>
          <w:bCs w:val="0"/>
          <w:smallCaps w:val="0"/>
          <w:szCs w:val="22"/>
        </w:rPr>
        <w:t>0</w:t>
      </w:r>
      <w:r>
        <w:rPr>
          <w:bCs w:val="0"/>
          <w:smallCaps w:val="0"/>
          <w:szCs w:val="22"/>
        </w:rPr>
        <w:t xml:space="preserve"> (п.г. – </w:t>
      </w:r>
      <w:r w:rsidRPr="00F96242">
        <w:rPr>
          <w:bCs w:val="0"/>
          <w:smallCaps w:val="0"/>
          <w:szCs w:val="22"/>
        </w:rPr>
        <w:t>1), удельный вес рас</w:t>
      </w:r>
      <w:r>
        <w:rPr>
          <w:bCs w:val="0"/>
          <w:smallCaps w:val="0"/>
          <w:szCs w:val="22"/>
        </w:rPr>
        <w:t xml:space="preserve">следованных составил 100% (п.г. – </w:t>
      </w:r>
      <w:r w:rsidRPr="00F96242">
        <w:rPr>
          <w:bCs w:val="0"/>
          <w:smallCaps w:val="0"/>
          <w:szCs w:val="22"/>
        </w:rPr>
        <w:t>91,7%), не допущено совершения разбойных нападений, вымогател</w:t>
      </w:r>
      <w:r>
        <w:rPr>
          <w:bCs w:val="0"/>
          <w:smallCaps w:val="0"/>
          <w:szCs w:val="22"/>
        </w:rPr>
        <w:t xml:space="preserve">ьств (п.г. – </w:t>
      </w:r>
      <w:r w:rsidRPr="00F96242">
        <w:rPr>
          <w:bCs w:val="0"/>
          <w:smallCaps w:val="0"/>
          <w:szCs w:val="22"/>
        </w:rPr>
        <w:t>2).</w:t>
      </w:r>
    </w:p>
    <w:p w:rsidR="00165D9A" w:rsidRPr="00F96242" w:rsidRDefault="00165D9A" w:rsidP="00D73C5D">
      <w:pPr>
        <w:tabs>
          <w:tab w:val="left" w:pos="142"/>
          <w:tab w:val="left" w:pos="900"/>
        </w:tabs>
        <w:ind w:right="-82" w:firstLine="709"/>
        <w:jc w:val="both"/>
        <w:rPr>
          <w:bCs w:val="0"/>
          <w:smallCaps w:val="0"/>
          <w:szCs w:val="22"/>
        </w:rPr>
      </w:pPr>
      <w:r>
        <w:rPr>
          <w:bCs w:val="0"/>
          <w:smallCaps w:val="0"/>
          <w:szCs w:val="22"/>
        </w:rPr>
        <w:t xml:space="preserve">  </w:t>
      </w:r>
      <w:r w:rsidRPr="00F96242">
        <w:rPr>
          <w:bCs w:val="0"/>
          <w:smallCaps w:val="0"/>
          <w:szCs w:val="22"/>
        </w:rPr>
        <w:t>Выявлено 5 преступлени</w:t>
      </w:r>
      <w:r>
        <w:rPr>
          <w:bCs w:val="0"/>
          <w:smallCaps w:val="0"/>
          <w:szCs w:val="22"/>
        </w:rPr>
        <w:t>й</w:t>
      </w:r>
      <w:r w:rsidRPr="00F96242">
        <w:rPr>
          <w:bCs w:val="0"/>
          <w:smallCaps w:val="0"/>
          <w:szCs w:val="22"/>
        </w:rPr>
        <w:t xml:space="preserve"> по н</w:t>
      </w:r>
      <w:r>
        <w:rPr>
          <w:bCs w:val="0"/>
          <w:smallCaps w:val="0"/>
          <w:szCs w:val="22"/>
        </w:rPr>
        <w:t xml:space="preserve">езаконному обороту оружия (п.г. – </w:t>
      </w:r>
      <w:r w:rsidRPr="00F96242">
        <w:rPr>
          <w:bCs w:val="0"/>
          <w:smallCaps w:val="0"/>
          <w:szCs w:val="22"/>
        </w:rPr>
        <w:t>4).</w:t>
      </w:r>
    </w:p>
    <w:p w:rsidR="00165D9A" w:rsidRPr="00F96242" w:rsidRDefault="00165D9A" w:rsidP="008C217F">
      <w:pPr>
        <w:tabs>
          <w:tab w:val="left" w:pos="0"/>
        </w:tabs>
        <w:ind w:right="-82"/>
        <w:jc w:val="both"/>
        <w:rPr>
          <w:bCs w:val="0"/>
          <w:smallCaps w:val="0"/>
          <w:szCs w:val="22"/>
        </w:rPr>
      </w:pPr>
      <w:r w:rsidRPr="00F96242">
        <w:rPr>
          <w:bCs w:val="0"/>
          <w:smallCaps w:val="0"/>
          <w:szCs w:val="22"/>
        </w:rPr>
        <w:tab/>
        <w:t>В период работы 2014 года улучшились показатели работы отделения ОУР по розыску преступников, что положительно повлияло на показатели отдела в целом.  Всего находилось  в роз</w:t>
      </w:r>
      <w:r>
        <w:rPr>
          <w:bCs w:val="0"/>
          <w:smallCaps w:val="0"/>
          <w:szCs w:val="22"/>
        </w:rPr>
        <w:t xml:space="preserve">ыске 23 преступника (п.г. – </w:t>
      </w:r>
      <w:r w:rsidRPr="00F96242">
        <w:rPr>
          <w:bCs w:val="0"/>
          <w:smallCaps w:val="0"/>
          <w:szCs w:val="22"/>
        </w:rPr>
        <w:t>29), из них было установлено местонахождение и задержа</w:t>
      </w:r>
      <w:r>
        <w:rPr>
          <w:bCs w:val="0"/>
          <w:smallCaps w:val="0"/>
          <w:szCs w:val="22"/>
        </w:rPr>
        <w:t xml:space="preserve">ны  7 преступников, прекращено – </w:t>
      </w:r>
      <w:r w:rsidRPr="00F96242">
        <w:rPr>
          <w:bCs w:val="0"/>
          <w:smallCaps w:val="0"/>
          <w:szCs w:val="22"/>
        </w:rPr>
        <w:t>1,  остат</w:t>
      </w:r>
      <w:r>
        <w:rPr>
          <w:bCs w:val="0"/>
          <w:smallCaps w:val="0"/>
          <w:szCs w:val="22"/>
        </w:rPr>
        <w:t xml:space="preserve">ок не разысканных составил 15 (п.г. – </w:t>
      </w:r>
      <w:r w:rsidRPr="00F96242">
        <w:rPr>
          <w:bCs w:val="0"/>
          <w:smallCaps w:val="0"/>
          <w:szCs w:val="22"/>
        </w:rPr>
        <w:t>18) преступников. В текущем году было объя</w:t>
      </w:r>
      <w:r>
        <w:rPr>
          <w:bCs w:val="0"/>
          <w:smallCaps w:val="0"/>
          <w:szCs w:val="22"/>
        </w:rPr>
        <w:t xml:space="preserve">влено в розыск 5 преступников, </w:t>
      </w:r>
      <w:r w:rsidRPr="00F96242">
        <w:rPr>
          <w:bCs w:val="0"/>
          <w:smallCaps w:val="0"/>
          <w:szCs w:val="22"/>
        </w:rPr>
        <w:t>установлено их местонахождение и задержано – 4.</w:t>
      </w:r>
    </w:p>
    <w:p w:rsidR="00165D9A" w:rsidRPr="00F96242" w:rsidRDefault="00165D9A" w:rsidP="008C217F">
      <w:pPr>
        <w:tabs>
          <w:tab w:val="left" w:pos="900"/>
        </w:tabs>
        <w:ind w:right="-82"/>
        <w:jc w:val="both"/>
        <w:rPr>
          <w:bCs w:val="0"/>
          <w:smallCaps w:val="0"/>
          <w:szCs w:val="22"/>
        </w:rPr>
      </w:pPr>
      <w:r w:rsidRPr="00F96242">
        <w:rPr>
          <w:bCs w:val="0"/>
          <w:smallCaps w:val="0"/>
          <w:szCs w:val="22"/>
        </w:rPr>
        <w:t xml:space="preserve">            Также подразделением уголовного розыска разыскивались без вести пропавшие и утратившие связь с родственниками. Находило</w:t>
      </w:r>
      <w:r>
        <w:rPr>
          <w:bCs w:val="0"/>
          <w:smallCaps w:val="0"/>
          <w:szCs w:val="22"/>
        </w:rPr>
        <w:t xml:space="preserve">сь в производстве 12 РД (п.г. – </w:t>
      </w:r>
      <w:r w:rsidRPr="00F96242">
        <w:rPr>
          <w:bCs w:val="0"/>
          <w:smallCaps w:val="0"/>
          <w:szCs w:val="22"/>
        </w:rPr>
        <w:t>9), из них заведено в отчетном периоде – 6 РД.  В этом году розыск пр</w:t>
      </w:r>
      <w:r>
        <w:rPr>
          <w:bCs w:val="0"/>
          <w:smallCaps w:val="0"/>
          <w:szCs w:val="22"/>
        </w:rPr>
        <w:t xml:space="preserve">екращен  по 7 РД (п.г. – </w:t>
      </w:r>
      <w:r w:rsidRPr="00F96242">
        <w:rPr>
          <w:bCs w:val="0"/>
          <w:smallCaps w:val="0"/>
          <w:szCs w:val="22"/>
        </w:rPr>
        <w:t>5) из них  в связи с установл</w:t>
      </w:r>
      <w:r>
        <w:rPr>
          <w:bCs w:val="0"/>
          <w:smallCaps w:val="0"/>
          <w:szCs w:val="22"/>
        </w:rPr>
        <w:t xml:space="preserve">ением местонахождения: 4 (п.г. – </w:t>
      </w:r>
      <w:r w:rsidRPr="00F96242">
        <w:rPr>
          <w:bCs w:val="0"/>
          <w:smallCaps w:val="0"/>
          <w:szCs w:val="22"/>
        </w:rPr>
        <w:t>5),</w:t>
      </w:r>
      <w:r>
        <w:rPr>
          <w:bCs w:val="0"/>
          <w:smallCaps w:val="0"/>
          <w:szCs w:val="22"/>
        </w:rPr>
        <w:t xml:space="preserve">  по иным основаниям  3 (п.г. – </w:t>
      </w:r>
      <w:r w:rsidRPr="00F96242">
        <w:rPr>
          <w:bCs w:val="0"/>
          <w:smallCaps w:val="0"/>
          <w:szCs w:val="22"/>
        </w:rPr>
        <w:t>0</w:t>
      </w:r>
      <w:r>
        <w:rPr>
          <w:bCs w:val="0"/>
          <w:smallCaps w:val="0"/>
          <w:szCs w:val="22"/>
        </w:rPr>
        <w:t xml:space="preserve">). Осталось в розыске – </w:t>
      </w:r>
      <w:r w:rsidRPr="00F96242">
        <w:rPr>
          <w:bCs w:val="0"/>
          <w:smallCaps w:val="0"/>
          <w:szCs w:val="22"/>
        </w:rPr>
        <w:t>5</w:t>
      </w:r>
      <w:r>
        <w:rPr>
          <w:bCs w:val="0"/>
          <w:smallCaps w:val="0"/>
          <w:szCs w:val="22"/>
        </w:rPr>
        <w:t xml:space="preserve"> (п.г. – </w:t>
      </w:r>
      <w:r w:rsidRPr="00F96242">
        <w:rPr>
          <w:bCs w:val="0"/>
          <w:smallCaps w:val="0"/>
          <w:szCs w:val="22"/>
        </w:rPr>
        <w:t xml:space="preserve">4). </w:t>
      </w:r>
    </w:p>
    <w:p w:rsidR="00165D9A" w:rsidRPr="00F96242" w:rsidRDefault="00165D9A" w:rsidP="008C217F">
      <w:pPr>
        <w:tabs>
          <w:tab w:val="left" w:pos="900"/>
        </w:tabs>
        <w:ind w:right="-82" w:firstLine="709"/>
        <w:jc w:val="both"/>
        <w:rPr>
          <w:bCs w:val="0"/>
          <w:smallCaps w:val="0"/>
          <w:szCs w:val="22"/>
        </w:rPr>
      </w:pPr>
      <w:r>
        <w:rPr>
          <w:bCs w:val="0"/>
          <w:smallCaps w:val="0"/>
          <w:szCs w:val="22"/>
        </w:rPr>
        <w:t xml:space="preserve">  </w:t>
      </w:r>
      <w:r w:rsidRPr="00F96242">
        <w:rPr>
          <w:bCs w:val="0"/>
          <w:smallCaps w:val="0"/>
          <w:szCs w:val="22"/>
        </w:rPr>
        <w:t>За анализируемый период 2014 года сотрудникам ОМВД удалось увеличить на 4,4% количество выявленных  административных правонарушений (с 2944 до 3075).</w:t>
      </w:r>
    </w:p>
    <w:p w:rsidR="00165D9A" w:rsidRPr="00F96242" w:rsidRDefault="00165D9A" w:rsidP="008C217F">
      <w:pPr>
        <w:pStyle w:val="BodyText"/>
        <w:tabs>
          <w:tab w:val="left" w:pos="900"/>
        </w:tabs>
        <w:ind w:right="-82" w:firstLine="709"/>
        <w:rPr>
          <w:bCs w:val="0"/>
          <w:smallCaps w:val="0"/>
          <w:szCs w:val="22"/>
        </w:rPr>
      </w:pPr>
      <w:r>
        <w:rPr>
          <w:bCs w:val="0"/>
          <w:smallCaps w:val="0"/>
          <w:szCs w:val="22"/>
        </w:rPr>
        <w:t xml:space="preserve">   </w:t>
      </w:r>
      <w:r w:rsidRPr="00F96242">
        <w:rPr>
          <w:bCs w:val="0"/>
          <w:smallCaps w:val="0"/>
          <w:szCs w:val="22"/>
        </w:rPr>
        <w:t>По основным направлениям, являющимся базовыми при оценке деятельности ОМВД России проведена следующая работа:</w:t>
      </w:r>
    </w:p>
    <w:tbl>
      <w:tblPr>
        <w:tblpPr w:leftFromText="180" w:rightFromText="180" w:vertAnchor="text" w:horzAnchor="margin" w:tblpXSpec="center" w:tblpY="145"/>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99"/>
        <w:gridCol w:w="467"/>
        <w:gridCol w:w="617"/>
        <w:gridCol w:w="477"/>
        <w:gridCol w:w="640"/>
        <w:gridCol w:w="850"/>
        <w:gridCol w:w="992"/>
        <w:gridCol w:w="567"/>
        <w:gridCol w:w="567"/>
        <w:gridCol w:w="567"/>
        <w:gridCol w:w="567"/>
        <w:gridCol w:w="750"/>
        <w:gridCol w:w="540"/>
        <w:gridCol w:w="529"/>
        <w:gridCol w:w="659"/>
      </w:tblGrid>
      <w:tr w:rsidR="00165D9A" w:rsidRPr="00F96242" w:rsidTr="008C217F">
        <w:trPr>
          <w:cantSplit/>
          <w:trHeight w:val="1141"/>
        </w:trPr>
        <w:tc>
          <w:tcPr>
            <w:tcW w:w="828" w:type="dxa"/>
            <w:tcBorders>
              <w:bottom w:val="thinThickSmallGap" w:sz="24" w:space="0" w:color="auto"/>
            </w:tcBorders>
            <w:textDirection w:val="btLr"/>
          </w:tcPr>
          <w:p w:rsidR="00165D9A" w:rsidRPr="00F96242" w:rsidRDefault="00165D9A" w:rsidP="00DB6685">
            <w:pPr>
              <w:ind w:left="113" w:right="113"/>
              <w:jc w:val="center"/>
              <w:rPr>
                <w:bCs w:val="0"/>
                <w:smallCaps w:val="0"/>
                <w:sz w:val="20"/>
                <w:szCs w:val="20"/>
              </w:rPr>
            </w:pPr>
            <w:r w:rsidRPr="00F96242">
              <w:rPr>
                <w:bCs w:val="0"/>
                <w:smallCaps w:val="0"/>
                <w:sz w:val="20"/>
                <w:szCs w:val="20"/>
              </w:rPr>
              <w:t>ДАТА</w:t>
            </w:r>
          </w:p>
        </w:tc>
        <w:tc>
          <w:tcPr>
            <w:tcW w:w="499" w:type="dxa"/>
            <w:tcBorders>
              <w:bottom w:val="thinThickSmallGap" w:sz="24" w:space="0" w:color="auto"/>
            </w:tcBorders>
            <w:textDirection w:val="btLr"/>
          </w:tcPr>
          <w:p w:rsidR="00165D9A" w:rsidRPr="00F96242" w:rsidRDefault="00165D9A" w:rsidP="00DB6685">
            <w:pPr>
              <w:ind w:left="113" w:right="113"/>
              <w:jc w:val="center"/>
              <w:rPr>
                <w:bCs w:val="0"/>
                <w:smallCaps w:val="0"/>
                <w:sz w:val="20"/>
                <w:szCs w:val="20"/>
              </w:rPr>
            </w:pPr>
            <w:r w:rsidRPr="00F96242">
              <w:rPr>
                <w:bCs w:val="0"/>
                <w:smallCaps w:val="0"/>
                <w:sz w:val="20"/>
                <w:szCs w:val="20"/>
              </w:rPr>
              <w:t>5.35</w:t>
            </w:r>
          </w:p>
        </w:tc>
        <w:tc>
          <w:tcPr>
            <w:tcW w:w="467" w:type="dxa"/>
            <w:tcBorders>
              <w:bottom w:val="thinThickSmallGap" w:sz="24" w:space="0" w:color="auto"/>
            </w:tcBorders>
            <w:textDirection w:val="btLr"/>
          </w:tcPr>
          <w:p w:rsidR="00165D9A" w:rsidRPr="00F96242" w:rsidRDefault="00165D9A" w:rsidP="00DB6685">
            <w:pPr>
              <w:ind w:left="113" w:right="113"/>
              <w:jc w:val="center"/>
              <w:rPr>
                <w:bCs w:val="0"/>
                <w:smallCaps w:val="0"/>
                <w:sz w:val="20"/>
                <w:szCs w:val="20"/>
              </w:rPr>
            </w:pPr>
            <w:r w:rsidRPr="00F96242">
              <w:rPr>
                <w:bCs w:val="0"/>
                <w:smallCaps w:val="0"/>
                <w:sz w:val="20"/>
                <w:szCs w:val="20"/>
              </w:rPr>
              <w:t>6.9</w:t>
            </w:r>
          </w:p>
        </w:tc>
        <w:tc>
          <w:tcPr>
            <w:tcW w:w="617" w:type="dxa"/>
            <w:tcBorders>
              <w:bottom w:val="thinThickSmallGap" w:sz="24" w:space="0" w:color="auto"/>
            </w:tcBorders>
            <w:textDirection w:val="btLr"/>
          </w:tcPr>
          <w:p w:rsidR="00165D9A" w:rsidRPr="00F96242" w:rsidRDefault="00165D9A" w:rsidP="00DB6685">
            <w:pPr>
              <w:ind w:left="113" w:right="113"/>
              <w:jc w:val="center"/>
              <w:rPr>
                <w:bCs w:val="0"/>
                <w:smallCaps w:val="0"/>
                <w:sz w:val="20"/>
                <w:szCs w:val="20"/>
              </w:rPr>
            </w:pPr>
            <w:r w:rsidRPr="00F96242">
              <w:rPr>
                <w:bCs w:val="0"/>
                <w:smallCaps w:val="0"/>
                <w:sz w:val="20"/>
                <w:szCs w:val="20"/>
              </w:rPr>
              <w:t>6.10</w:t>
            </w:r>
          </w:p>
        </w:tc>
        <w:tc>
          <w:tcPr>
            <w:tcW w:w="477" w:type="dxa"/>
            <w:tcBorders>
              <w:bottom w:val="thinThickSmallGap" w:sz="24" w:space="0" w:color="auto"/>
            </w:tcBorders>
            <w:textDirection w:val="btLr"/>
          </w:tcPr>
          <w:p w:rsidR="00165D9A" w:rsidRPr="00F96242" w:rsidRDefault="00165D9A" w:rsidP="00DB6685">
            <w:pPr>
              <w:ind w:left="113" w:right="113"/>
              <w:jc w:val="center"/>
              <w:rPr>
                <w:bCs w:val="0"/>
                <w:smallCaps w:val="0"/>
                <w:sz w:val="20"/>
                <w:szCs w:val="20"/>
              </w:rPr>
            </w:pPr>
            <w:r w:rsidRPr="00F96242">
              <w:rPr>
                <w:bCs w:val="0"/>
                <w:smallCaps w:val="0"/>
                <w:sz w:val="20"/>
                <w:szCs w:val="20"/>
              </w:rPr>
              <w:t>6.11</w:t>
            </w:r>
          </w:p>
        </w:tc>
        <w:tc>
          <w:tcPr>
            <w:tcW w:w="640" w:type="dxa"/>
            <w:tcBorders>
              <w:bottom w:val="thinThickSmallGap" w:sz="24" w:space="0" w:color="auto"/>
            </w:tcBorders>
            <w:textDirection w:val="btLr"/>
          </w:tcPr>
          <w:p w:rsidR="00165D9A" w:rsidRPr="00F96242" w:rsidRDefault="00165D9A" w:rsidP="00DB6685">
            <w:pPr>
              <w:ind w:left="113" w:right="113"/>
              <w:jc w:val="center"/>
              <w:rPr>
                <w:bCs w:val="0"/>
                <w:smallCaps w:val="0"/>
                <w:sz w:val="20"/>
                <w:szCs w:val="20"/>
              </w:rPr>
            </w:pPr>
            <w:r w:rsidRPr="00F96242">
              <w:rPr>
                <w:bCs w:val="0"/>
                <w:smallCaps w:val="0"/>
                <w:sz w:val="20"/>
                <w:szCs w:val="20"/>
              </w:rPr>
              <w:t>14.1.1</w:t>
            </w:r>
          </w:p>
          <w:p w:rsidR="00165D9A" w:rsidRPr="00F96242" w:rsidRDefault="00165D9A" w:rsidP="00DB6685">
            <w:pPr>
              <w:ind w:left="113" w:right="113"/>
              <w:jc w:val="center"/>
              <w:rPr>
                <w:bCs w:val="0"/>
                <w:smallCaps w:val="0"/>
                <w:sz w:val="20"/>
                <w:szCs w:val="20"/>
              </w:rPr>
            </w:pPr>
            <w:r w:rsidRPr="00F96242">
              <w:rPr>
                <w:bCs w:val="0"/>
                <w:smallCaps w:val="0"/>
                <w:sz w:val="20"/>
                <w:szCs w:val="20"/>
              </w:rPr>
              <w:t>игровые</w:t>
            </w:r>
          </w:p>
        </w:tc>
        <w:tc>
          <w:tcPr>
            <w:tcW w:w="850" w:type="dxa"/>
            <w:tcBorders>
              <w:bottom w:val="thinThickSmallGap" w:sz="24" w:space="0" w:color="auto"/>
            </w:tcBorders>
            <w:textDirection w:val="btLr"/>
          </w:tcPr>
          <w:p w:rsidR="00165D9A" w:rsidRPr="00F96242" w:rsidRDefault="00165D9A" w:rsidP="00DB6685">
            <w:pPr>
              <w:ind w:left="113" w:right="113"/>
              <w:jc w:val="center"/>
              <w:rPr>
                <w:bCs w:val="0"/>
                <w:smallCaps w:val="0"/>
                <w:sz w:val="20"/>
                <w:szCs w:val="20"/>
              </w:rPr>
            </w:pPr>
            <w:r w:rsidRPr="00F96242">
              <w:rPr>
                <w:bCs w:val="0"/>
                <w:smallCaps w:val="0"/>
                <w:sz w:val="20"/>
                <w:szCs w:val="20"/>
              </w:rPr>
              <w:t xml:space="preserve">14.16  ч.2 продажа алк   н/л н/л  </w:t>
            </w:r>
          </w:p>
        </w:tc>
        <w:tc>
          <w:tcPr>
            <w:tcW w:w="992" w:type="dxa"/>
            <w:tcBorders>
              <w:bottom w:val="thinThickSmallGap" w:sz="24" w:space="0" w:color="auto"/>
            </w:tcBorders>
            <w:textDirection w:val="btLr"/>
          </w:tcPr>
          <w:p w:rsidR="00165D9A" w:rsidRPr="00F96242" w:rsidRDefault="00165D9A" w:rsidP="00DB6685">
            <w:pPr>
              <w:ind w:left="113" w:right="113"/>
              <w:jc w:val="center"/>
              <w:rPr>
                <w:bCs w:val="0"/>
                <w:smallCaps w:val="0"/>
                <w:sz w:val="20"/>
                <w:szCs w:val="20"/>
              </w:rPr>
            </w:pPr>
            <w:r w:rsidRPr="00F96242">
              <w:rPr>
                <w:bCs w:val="0"/>
                <w:smallCaps w:val="0"/>
                <w:sz w:val="20"/>
                <w:szCs w:val="20"/>
              </w:rPr>
              <w:t>14.16продажа алкоголя н/л</w:t>
            </w:r>
          </w:p>
        </w:tc>
        <w:tc>
          <w:tcPr>
            <w:tcW w:w="567" w:type="dxa"/>
            <w:tcBorders>
              <w:bottom w:val="thinThickSmallGap" w:sz="24" w:space="0" w:color="auto"/>
            </w:tcBorders>
            <w:textDirection w:val="btLr"/>
          </w:tcPr>
          <w:p w:rsidR="00165D9A" w:rsidRPr="00F96242" w:rsidRDefault="00165D9A" w:rsidP="00DB6685">
            <w:pPr>
              <w:ind w:left="113" w:right="113"/>
              <w:jc w:val="center"/>
              <w:rPr>
                <w:bCs w:val="0"/>
                <w:smallCaps w:val="0"/>
                <w:sz w:val="20"/>
                <w:szCs w:val="20"/>
              </w:rPr>
            </w:pPr>
            <w:r w:rsidRPr="00F96242">
              <w:rPr>
                <w:bCs w:val="0"/>
                <w:smallCaps w:val="0"/>
                <w:sz w:val="20"/>
                <w:szCs w:val="20"/>
              </w:rPr>
              <w:t>18.8</w:t>
            </w:r>
          </w:p>
          <w:p w:rsidR="00165D9A" w:rsidRPr="00F96242" w:rsidRDefault="00165D9A" w:rsidP="00DB6685">
            <w:pPr>
              <w:ind w:left="113" w:right="113"/>
              <w:jc w:val="center"/>
              <w:rPr>
                <w:bCs w:val="0"/>
                <w:smallCaps w:val="0"/>
                <w:sz w:val="20"/>
                <w:szCs w:val="20"/>
              </w:rPr>
            </w:pPr>
          </w:p>
        </w:tc>
        <w:tc>
          <w:tcPr>
            <w:tcW w:w="567" w:type="dxa"/>
            <w:tcBorders>
              <w:bottom w:val="thinThickSmallGap" w:sz="24" w:space="0" w:color="auto"/>
            </w:tcBorders>
            <w:textDirection w:val="btLr"/>
          </w:tcPr>
          <w:p w:rsidR="00165D9A" w:rsidRPr="00F96242" w:rsidRDefault="00165D9A" w:rsidP="00DB6685">
            <w:pPr>
              <w:ind w:left="113" w:right="113"/>
              <w:jc w:val="center"/>
              <w:rPr>
                <w:bCs w:val="0"/>
                <w:smallCaps w:val="0"/>
                <w:sz w:val="20"/>
                <w:szCs w:val="20"/>
              </w:rPr>
            </w:pPr>
            <w:r w:rsidRPr="00F96242">
              <w:rPr>
                <w:bCs w:val="0"/>
                <w:smallCaps w:val="0"/>
                <w:sz w:val="20"/>
                <w:szCs w:val="20"/>
              </w:rPr>
              <w:t>20.8 – 20.15</w:t>
            </w:r>
          </w:p>
        </w:tc>
        <w:tc>
          <w:tcPr>
            <w:tcW w:w="567" w:type="dxa"/>
            <w:tcBorders>
              <w:bottom w:val="thinThickSmallGap" w:sz="24" w:space="0" w:color="auto"/>
            </w:tcBorders>
            <w:textDirection w:val="btLr"/>
          </w:tcPr>
          <w:p w:rsidR="00165D9A" w:rsidRPr="00F96242" w:rsidRDefault="00165D9A" w:rsidP="00DB6685">
            <w:pPr>
              <w:ind w:left="113" w:right="113"/>
              <w:jc w:val="center"/>
              <w:rPr>
                <w:bCs w:val="0"/>
                <w:smallCaps w:val="0"/>
                <w:sz w:val="20"/>
                <w:szCs w:val="20"/>
              </w:rPr>
            </w:pPr>
            <w:r w:rsidRPr="00F96242">
              <w:rPr>
                <w:bCs w:val="0"/>
                <w:smallCaps w:val="0"/>
                <w:sz w:val="20"/>
                <w:szCs w:val="20"/>
              </w:rPr>
              <w:t>20.1</w:t>
            </w:r>
          </w:p>
        </w:tc>
        <w:tc>
          <w:tcPr>
            <w:tcW w:w="567" w:type="dxa"/>
            <w:tcBorders>
              <w:bottom w:val="thinThickSmallGap" w:sz="24" w:space="0" w:color="auto"/>
            </w:tcBorders>
            <w:textDirection w:val="btLr"/>
          </w:tcPr>
          <w:p w:rsidR="00165D9A" w:rsidRPr="00F96242" w:rsidRDefault="00165D9A" w:rsidP="00DB6685">
            <w:pPr>
              <w:ind w:left="113" w:right="113"/>
              <w:jc w:val="center"/>
              <w:rPr>
                <w:bCs w:val="0"/>
                <w:smallCaps w:val="0"/>
                <w:sz w:val="20"/>
                <w:szCs w:val="20"/>
              </w:rPr>
            </w:pPr>
            <w:r w:rsidRPr="00F96242">
              <w:rPr>
                <w:bCs w:val="0"/>
                <w:smallCaps w:val="0"/>
                <w:sz w:val="20"/>
                <w:szCs w:val="20"/>
              </w:rPr>
              <w:t>20.20</w:t>
            </w:r>
          </w:p>
        </w:tc>
        <w:tc>
          <w:tcPr>
            <w:tcW w:w="750" w:type="dxa"/>
            <w:tcBorders>
              <w:bottom w:val="thinThickSmallGap" w:sz="24" w:space="0" w:color="auto"/>
            </w:tcBorders>
            <w:textDirection w:val="btLr"/>
          </w:tcPr>
          <w:p w:rsidR="00165D9A" w:rsidRPr="00F96242" w:rsidRDefault="00165D9A" w:rsidP="00DB6685">
            <w:pPr>
              <w:ind w:left="113" w:right="113"/>
              <w:jc w:val="center"/>
              <w:rPr>
                <w:bCs w:val="0"/>
                <w:smallCaps w:val="0"/>
                <w:sz w:val="20"/>
                <w:szCs w:val="20"/>
              </w:rPr>
            </w:pPr>
            <w:r w:rsidRPr="00F96242">
              <w:rPr>
                <w:bCs w:val="0"/>
                <w:smallCaps w:val="0"/>
                <w:sz w:val="20"/>
                <w:szCs w:val="20"/>
              </w:rPr>
              <w:t>20.21</w:t>
            </w:r>
          </w:p>
        </w:tc>
        <w:tc>
          <w:tcPr>
            <w:tcW w:w="540" w:type="dxa"/>
            <w:tcBorders>
              <w:bottom w:val="thinThickSmallGap" w:sz="24" w:space="0" w:color="auto"/>
            </w:tcBorders>
            <w:textDirection w:val="btLr"/>
          </w:tcPr>
          <w:p w:rsidR="00165D9A" w:rsidRPr="00F96242" w:rsidRDefault="00165D9A" w:rsidP="00DB6685">
            <w:pPr>
              <w:ind w:left="113" w:right="113"/>
              <w:jc w:val="center"/>
              <w:rPr>
                <w:bCs w:val="0"/>
                <w:smallCaps w:val="0"/>
                <w:sz w:val="20"/>
                <w:szCs w:val="20"/>
              </w:rPr>
            </w:pPr>
            <w:r w:rsidRPr="00F96242">
              <w:rPr>
                <w:bCs w:val="0"/>
                <w:smallCaps w:val="0"/>
                <w:sz w:val="20"/>
                <w:szCs w:val="20"/>
              </w:rPr>
              <w:t>20.22</w:t>
            </w:r>
          </w:p>
        </w:tc>
        <w:tc>
          <w:tcPr>
            <w:tcW w:w="529" w:type="dxa"/>
            <w:tcBorders>
              <w:bottom w:val="thinThickSmallGap" w:sz="24" w:space="0" w:color="auto"/>
            </w:tcBorders>
            <w:textDirection w:val="btLr"/>
          </w:tcPr>
          <w:p w:rsidR="00165D9A" w:rsidRPr="00F96242" w:rsidRDefault="00165D9A" w:rsidP="00DB6685">
            <w:pPr>
              <w:ind w:left="113" w:right="113"/>
              <w:jc w:val="center"/>
              <w:rPr>
                <w:bCs w:val="0"/>
                <w:smallCaps w:val="0"/>
                <w:sz w:val="20"/>
                <w:szCs w:val="20"/>
              </w:rPr>
            </w:pPr>
            <w:r w:rsidRPr="00F96242">
              <w:rPr>
                <w:bCs w:val="0"/>
                <w:smallCaps w:val="0"/>
                <w:sz w:val="20"/>
                <w:szCs w:val="20"/>
              </w:rPr>
              <w:t>20.25</w:t>
            </w:r>
          </w:p>
        </w:tc>
        <w:tc>
          <w:tcPr>
            <w:tcW w:w="659" w:type="dxa"/>
            <w:tcBorders>
              <w:bottom w:val="thinThickSmallGap" w:sz="24" w:space="0" w:color="auto"/>
            </w:tcBorders>
            <w:textDirection w:val="btLr"/>
          </w:tcPr>
          <w:p w:rsidR="00165D9A" w:rsidRPr="00F96242" w:rsidRDefault="00165D9A" w:rsidP="00DB6685">
            <w:pPr>
              <w:ind w:left="113" w:right="-3416"/>
              <w:jc w:val="center"/>
              <w:rPr>
                <w:bCs w:val="0"/>
                <w:smallCaps w:val="0"/>
                <w:sz w:val="20"/>
                <w:szCs w:val="20"/>
              </w:rPr>
            </w:pPr>
            <w:r w:rsidRPr="00F96242">
              <w:rPr>
                <w:bCs w:val="0"/>
                <w:smallCaps w:val="0"/>
                <w:sz w:val="20"/>
                <w:szCs w:val="20"/>
              </w:rPr>
              <w:t>всего</w:t>
            </w:r>
          </w:p>
          <w:p w:rsidR="00165D9A" w:rsidRPr="00F96242" w:rsidRDefault="00165D9A" w:rsidP="00DB6685">
            <w:pPr>
              <w:ind w:left="113" w:right="113"/>
              <w:jc w:val="center"/>
              <w:rPr>
                <w:bCs w:val="0"/>
                <w:smallCaps w:val="0"/>
                <w:sz w:val="20"/>
                <w:szCs w:val="20"/>
              </w:rPr>
            </w:pPr>
            <w:r w:rsidRPr="00F96242">
              <w:rPr>
                <w:bCs w:val="0"/>
                <w:smallCaps w:val="0"/>
                <w:sz w:val="20"/>
                <w:szCs w:val="20"/>
              </w:rPr>
              <w:t>всего</w:t>
            </w:r>
          </w:p>
        </w:tc>
      </w:tr>
      <w:tr w:rsidR="00165D9A" w:rsidRPr="00F96242" w:rsidTr="008C217F">
        <w:trPr>
          <w:trHeight w:val="282"/>
        </w:trPr>
        <w:tc>
          <w:tcPr>
            <w:tcW w:w="828" w:type="dxa"/>
          </w:tcPr>
          <w:p w:rsidR="00165D9A" w:rsidRDefault="00165D9A" w:rsidP="00DB6685">
            <w:pPr>
              <w:jc w:val="center"/>
              <w:rPr>
                <w:bCs w:val="0"/>
                <w:smallCaps w:val="0"/>
                <w:sz w:val="20"/>
                <w:szCs w:val="20"/>
              </w:rPr>
            </w:pPr>
            <w:r w:rsidRPr="00F96242">
              <w:rPr>
                <w:bCs w:val="0"/>
                <w:smallCaps w:val="0"/>
                <w:sz w:val="20"/>
                <w:szCs w:val="20"/>
              </w:rPr>
              <w:t>30.06</w:t>
            </w:r>
          </w:p>
          <w:p w:rsidR="00165D9A" w:rsidRPr="00F96242" w:rsidRDefault="00165D9A" w:rsidP="00DB6685">
            <w:pPr>
              <w:jc w:val="center"/>
              <w:rPr>
                <w:bCs w:val="0"/>
                <w:smallCaps w:val="0"/>
                <w:sz w:val="20"/>
                <w:szCs w:val="20"/>
              </w:rPr>
            </w:pPr>
            <w:r w:rsidRPr="00F96242">
              <w:rPr>
                <w:bCs w:val="0"/>
                <w:smallCaps w:val="0"/>
                <w:sz w:val="20"/>
                <w:szCs w:val="20"/>
              </w:rPr>
              <w:t xml:space="preserve">.2013 </w:t>
            </w:r>
          </w:p>
        </w:tc>
        <w:tc>
          <w:tcPr>
            <w:tcW w:w="499" w:type="dxa"/>
          </w:tcPr>
          <w:p w:rsidR="00165D9A" w:rsidRPr="00F96242" w:rsidRDefault="00165D9A" w:rsidP="00DB6685">
            <w:pPr>
              <w:jc w:val="center"/>
              <w:rPr>
                <w:bCs w:val="0"/>
                <w:smallCaps w:val="0"/>
                <w:sz w:val="20"/>
                <w:szCs w:val="20"/>
              </w:rPr>
            </w:pPr>
            <w:r w:rsidRPr="00F96242">
              <w:rPr>
                <w:bCs w:val="0"/>
                <w:smallCaps w:val="0"/>
                <w:sz w:val="20"/>
                <w:szCs w:val="20"/>
              </w:rPr>
              <w:t>78</w:t>
            </w:r>
          </w:p>
        </w:tc>
        <w:tc>
          <w:tcPr>
            <w:tcW w:w="467" w:type="dxa"/>
          </w:tcPr>
          <w:p w:rsidR="00165D9A" w:rsidRPr="00F96242" w:rsidRDefault="00165D9A" w:rsidP="00DB6685">
            <w:pPr>
              <w:jc w:val="center"/>
              <w:rPr>
                <w:bCs w:val="0"/>
                <w:smallCaps w:val="0"/>
                <w:sz w:val="20"/>
                <w:szCs w:val="20"/>
              </w:rPr>
            </w:pPr>
            <w:r w:rsidRPr="00F96242">
              <w:rPr>
                <w:bCs w:val="0"/>
                <w:smallCaps w:val="0"/>
                <w:sz w:val="20"/>
                <w:szCs w:val="20"/>
              </w:rPr>
              <w:t>4</w:t>
            </w:r>
          </w:p>
        </w:tc>
        <w:tc>
          <w:tcPr>
            <w:tcW w:w="617" w:type="dxa"/>
          </w:tcPr>
          <w:p w:rsidR="00165D9A" w:rsidRPr="00F96242" w:rsidRDefault="00165D9A" w:rsidP="00DB6685">
            <w:pPr>
              <w:jc w:val="center"/>
              <w:rPr>
                <w:bCs w:val="0"/>
                <w:smallCaps w:val="0"/>
                <w:sz w:val="20"/>
                <w:szCs w:val="20"/>
              </w:rPr>
            </w:pPr>
            <w:r w:rsidRPr="00F96242">
              <w:rPr>
                <w:bCs w:val="0"/>
                <w:smallCaps w:val="0"/>
                <w:sz w:val="20"/>
                <w:szCs w:val="20"/>
              </w:rPr>
              <w:t>4</w:t>
            </w:r>
          </w:p>
        </w:tc>
        <w:tc>
          <w:tcPr>
            <w:tcW w:w="477" w:type="dxa"/>
          </w:tcPr>
          <w:p w:rsidR="00165D9A" w:rsidRPr="00F96242" w:rsidRDefault="00165D9A" w:rsidP="00DB6685">
            <w:pPr>
              <w:jc w:val="center"/>
              <w:rPr>
                <w:bCs w:val="0"/>
                <w:smallCaps w:val="0"/>
                <w:sz w:val="20"/>
                <w:szCs w:val="20"/>
              </w:rPr>
            </w:pPr>
            <w:r w:rsidRPr="00F96242">
              <w:rPr>
                <w:bCs w:val="0"/>
                <w:smallCaps w:val="0"/>
                <w:sz w:val="20"/>
                <w:szCs w:val="20"/>
              </w:rPr>
              <w:t>6</w:t>
            </w:r>
          </w:p>
        </w:tc>
        <w:tc>
          <w:tcPr>
            <w:tcW w:w="640" w:type="dxa"/>
          </w:tcPr>
          <w:p w:rsidR="00165D9A" w:rsidRPr="00F96242" w:rsidRDefault="00165D9A" w:rsidP="00DB6685">
            <w:pPr>
              <w:jc w:val="center"/>
              <w:rPr>
                <w:bCs w:val="0"/>
                <w:smallCaps w:val="0"/>
                <w:sz w:val="20"/>
                <w:szCs w:val="20"/>
              </w:rPr>
            </w:pPr>
            <w:r w:rsidRPr="00F96242">
              <w:rPr>
                <w:bCs w:val="0"/>
                <w:smallCaps w:val="0"/>
                <w:sz w:val="20"/>
                <w:szCs w:val="20"/>
              </w:rPr>
              <w:t>2</w:t>
            </w:r>
          </w:p>
        </w:tc>
        <w:tc>
          <w:tcPr>
            <w:tcW w:w="850" w:type="dxa"/>
          </w:tcPr>
          <w:p w:rsidR="00165D9A" w:rsidRPr="00F96242" w:rsidRDefault="00165D9A" w:rsidP="00DB6685">
            <w:pPr>
              <w:jc w:val="center"/>
              <w:rPr>
                <w:bCs w:val="0"/>
                <w:smallCaps w:val="0"/>
                <w:sz w:val="20"/>
                <w:szCs w:val="20"/>
              </w:rPr>
            </w:pPr>
            <w:r w:rsidRPr="00F96242">
              <w:rPr>
                <w:bCs w:val="0"/>
                <w:smallCaps w:val="0"/>
                <w:sz w:val="20"/>
                <w:szCs w:val="20"/>
              </w:rPr>
              <w:t>9</w:t>
            </w:r>
          </w:p>
        </w:tc>
        <w:tc>
          <w:tcPr>
            <w:tcW w:w="992" w:type="dxa"/>
          </w:tcPr>
          <w:p w:rsidR="00165D9A" w:rsidRPr="00F96242" w:rsidRDefault="00165D9A" w:rsidP="00DB6685">
            <w:pPr>
              <w:jc w:val="center"/>
              <w:rPr>
                <w:bCs w:val="0"/>
                <w:smallCaps w:val="0"/>
                <w:sz w:val="20"/>
                <w:szCs w:val="20"/>
              </w:rPr>
            </w:pPr>
            <w:r w:rsidRPr="00F96242">
              <w:rPr>
                <w:bCs w:val="0"/>
                <w:smallCaps w:val="0"/>
                <w:sz w:val="20"/>
                <w:szCs w:val="20"/>
              </w:rPr>
              <w:t>14</w:t>
            </w:r>
          </w:p>
        </w:tc>
        <w:tc>
          <w:tcPr>
            <w:tcW w:w="567" w:type="dxa"/>
          </w:tcPr>
          <w:p w:rsidR="00165D9A" w:rsidRPr="00F96242" w:rsidRDefault="00165D9A" w:rsidP="00DB6685">
            <w:pPr>
              <w:jc w:val="center"/>
              <w:rPr>
                <w:bCs w:val="0"/>
                <w:smallCaps w:val="0"/>
                <w:sz w:val="20"/>
                <w:szCs w:val="20"/>
              </w:rPr>
            </w:pPr>
            <w:r w:rsidRPr="00F96242">
              <w:rPr>
                <w:bCs w:val="0"/>
                <w:smallCaps w:val="0"/>
                <w:sz w:val="20"/>
                <w:szCs w:val="20"/>
              </w:rPr>
              <w:t>86</w:t>
            </w:r>
          </w:p>
        </w:tc>
        <w:tc>
          <w:tcPr>
            <w:tcW w:w="567" w:type="dxa"/>
          </w:tcPr>
          <w:p w:rsidR="00165D9A" w:rsidRPr="00F96242" w:rsidRDefault="00165D9A" w:rsidP="00DB6685">
            <w:pPr>
              <w:jc w:val="center"/>
              <w:rPr>
                <w:bCs w:val="0"/>
                <w:smallCaps w:val="0"/>
                <w:sz w:val="20"/>
                <w:szCs w:val="20"/>
              </w:rPr>
            </w:pPr>
            <w:r w:rsidRPr="00F96242">
              <w:rPr>
                <w:bCs w:val="0"/>
                <w:smallCaps w:val="0"/>
                <w:sz w:val="20"/>
                <w:szCs w:val="20"/>
              </w:rPr>
              <w:t>104</w:t>
            </w:r>
          </w:p>
        </w:tc>
        <w:tc>
          <w:tcPr>
            <w:tcW w:w="567" w:type="dxa"/>
          </w:tcPr>
          <w:p w:rsidR="00165D9A" w:rsidRPr="00F96242" w:rsidRDefault="00165D9A" w:rsidP="00DB6685">
            <w:pPr>
              <w:jc w:val="center"/>
              <w:rPr>
                <w:bCs w:val="0"/>
                <w:smallCaps w:val="0"/>
                <w:sz w:val="20"/>
                <w:szCs w:val="20"/>
              </w:rPr>
            </w:pPr>
            <w:r w:rsidRPr="00F96242">
              <w:rPr>
                <w:bCs w:val="0"/>
                <w:smallCaps w:val="0"/>
                <w:sz w:val="20"/>
                <w:szCs w:val="20"/>
              </w:rPr>
              <w:t>273</w:t>
            </w:r>
          </w:p>
        </w:tc>
        <w:tc>
          <w:tcPr>
            <w:tcW w:w="567" w:type="dxa"/>
          </w:tcPr>
          <w:p w:rsidR="00165D9A" w:rsidRPr="00F96242" w:rsidRDefault="00165D9A" w:rsidP="00DB6685">
            <w:pPr>
              <w:jc w:val="center"/>
              <w:rPr>
                <w:bCs w:val="0"/>
                <w:smallCaps w:val="0"/>
                <w:sz w:val="20"/>
                <w:szCs w:val="20"/>
              </w:rPr>
            </w:pPr>
            <w:r w:rsidRPr="00F96242">
              <w:rPr>
                <w:bCs w:val="0"/>
                <w:smallCaps w:val="0"/>
                <w:sz w:val="20"/>
                <w:szCs w:val="20"/>
              </w:rPr>
              <w:t>61</w:t>
            </w:r>
          </w:p>
        </w:tc>
        <w:tc>
          <w:tcPr>
            <w:tcW w:w="750" w:type="dxa"/>
          </w:tcPr>
          <w:p w:rsidR="00165D9A" w:rsidRPr="00F96242" w:rsidRDefault="00165D9A" w:rsidP="00DB6685">
            <w:pPr>
              <w:jc w:val="center"/>
              <w:rPr>
                <w:bCs w:val="0"/>
                <w:smallCaps w:val="0"/>
                <w:sz w:val="20"/>
                <w:szCs w:val="20"/>
              </w:rPr>
            </w:pPr>
            <w:r w:rsidRPr="00F96242">
              <w:rPr>
                <w:bCs w:val="0"/>
                <w:smallCaps w:val="0"/>
                <w:sz w:val="20"/>
                <w:szCs w:val="20"/>
              </w:rPr>
              <w:t>1406</w:t>
            </w:r>
          </w:p>
        </w:tc>
        <w:tc>
          <w:tcPr>
            <w:tcW w:w="540" w:type="dxa"/>
          </w:tcPr>
          <w:p w:rsidR="00165D9A" w:rsidRPr="00F96242" w:rsidRDefault="00165D9A" w:rsidP="00DB6685">
            <w:pPr>
              <w:jc w:val="center"/>
              <w:rPr>
                <w:bCs w:val="0"/>
                <w:smallCaps w:val="0"/>
                <w:sz w:val="20"/>
                <w:szCs w:val="20"/>
              </w:rPr>
            </w:pPr>
            <w:r w:rsidRPr="00F96242">
              <w:rPr>
                <w:bCs w:val="0"/>
                <w:smallCaps w:val="0"/>
                <w:sz w:val="20"/>
                <w:szCs w:val="20"/>
              </w:rPr>
              <w:t>6</w:t>
            </w:r>
          </w:p>
        </w:tc>
        <w:tc>
          <w:tcPr>
            <w:tcW w:w="529" w:type="dxa"/>
          </w:tcPr>
          <w:p w:rsidR="00165D9A" w:rsidRPr="00F96242" w:rsidRDefault="00165D9A" w:rsidP="00DB6685">
            <w:pPr>
              <w:jc w:val="center"/>
              <w:rPr>
                <w:bCs w:val="0"/>
                <w:smallCaps w:val="0"/>
                <w:sz w:val="20"/>
                <w:szCs w:val="20"/>
              </w:rPr>
            </w:pPr>
            <w:r w:rsidRPr="00F96242">
              <w:rPr>
                <w:bCs w:val="0"/>
                <w:smallCaps w:val="0"/>
                <w:sz w:val="20"/>
                <w:szCs w:val="20"/>
              </w:rPr>
              <w:t>200</w:t>
            </w:r>
          </w:p>
        </w:tc>
        <w:tc>
          <w:tcPr>
            <w:tcW w:w="659" w:type="dxa"/>
          </w:tcPr>
          <w:p w:rsidR="00165D9A" w:rsidRPr="00F96242" w:rsidRDefault="00165D9A" w:rsidP="00DB6685">
            <w:pPr>
              <w:jc w:val="center"/>
              <w:rPr>
                <w:bCs w:val="0"/>
                <w:smallCaps w:val="0"/>
                <w:sz w:val="20"/>
                <w:szCs w:val="20"/>
              </w:rPr>
            </w:pPr>
            <w:r w:rsidRPr="00F96242">
              <w:rPr>
                <w:bCs w:val="0"/>
                <w:smallCaps w:val="0"/>
                <w:sz w:val="20"/>
                <w:szCs w:val="20"/>
              </w:rPr>
              <w:t>2944</w:t>
            </w:r>
          </w:p>
        </w:tc>
      </w:tr>
      <w:tr w:rsidR="00165D9A" w:rsidRPr="00F96242" w:rsidTr="008C217F">
        <w:trPr>
          <w:trHeight w:val="257"/>
        </w:trPr>
        <w:tc>
          <w:tcPr>
            <w:tcW w:w="828" w:type="dxa"/>
          </w:tcPr>
          <w:p w:rsidR="00165D9A" w:rsidRDefault="00165D9A" w:rsidP="00DB6685">
            <w:pPr>
              <w:rPr>
                <w:bCs w:val="0"/>
                <w:smallCaps w:val="0"/>
                <w:sz w:val="20"/>
                <w:szCs w:val="20"/>
              </w:rPr>
            </w:pPr>
            <w:r w:rsidRPr="00F96242">
              <w:rPr>
                <w:bCs w:val="0"/>
                <w:smallCaps w:val="0"/>
                <w:sz w:val="20"/>
                <w:szCs w:val="20"/>
              </w:rPr>
              <w:t>30.06.</w:t>
            </w:r>
          </w:p>
          <w:p w:rsidR="00165D9A" w:rsidRPr="00F96242" w:rsidRDefault="00165D9A" w:rsidP="00DB6685">
            <w:pPr>
              <w:rPr>
                <w:bCs w:val="0"/>
                <w:smallCaps w:val="0"/>
                <w:sz w:val="20"/>
                <w:szCs w:val="20"/>
              </w:rPr>
            </w:pPr>
            <w:r w:rsidRPr="00F96242">
              <w:rPr>
                <w:bCs w:val="0"/>
                <w:smallCaps w:val="0"/>
                <w:sz w:val="20"/>
                <w:szCs w:val="20"/>
              </w:rPr>
              <w:t>2014</w:t>
            </w:r>
          </w:p>
        </w:tc>
        <w:tc>
          <w:tcPr>
            <w:tcW w:w="499" w:type="dxa"/>
          </w:tcPr>
          <w:p w:rsidR="00165D9A" w:rsidRPr="00F96242" w:rsidRDefault="00165D9A" w:rsidP="00DB6685">
            <w:pPr>
              <w:jc w:val="center"/>
              <w:rPr>
                <w:bCs w:val="0"/>
                <w:smallCaps w:val="0"/>
                <w:sz w:val="20"/>
                <w:szCs w:val="20"/>
              </w:rPr>
            </w:pPr>
            <w:r w:rsidRPr="00F96242">
              <w:rPr>
                <w:bCs w:val="0"/>
                <w:smallCaps w:val="0"/>
                <w:sz w:val="20"/>
                <w:szCs w:val="20"/>
              </w:rPr>
              <w:t>80</w:t>
            </w:r>
          </w:p>
        </w:tc>
        <w:tc>
          <w:tcPr>
            <w:tcW w:w="467" w:type="dxa"/>
          </w:tcPr>
          <w:p w:rsidR="00165D9A" w:rsidRPr="00F96242" w:rsidRDefault="00165D9A" w:rsidP="00DB6685">
            <w:pPr>
              <w:jc w:val="center"/>
              <w:rPr>
                <w:bCs w:val="0"/>
                <w:smallCaps w:val="0"/>
                <w:sz w:val="20"/>
                <w:szCs w:val="20"/>
              </w:rPr>
            </w:pPr>
            <w:r w:rsidRPr="00F96242">
              <w:rPr>
                <w:bCs w:val="0"/>
                <w:smallCaps w:val="0"/>
                <w:sz w:val="20"/>
                <w:szCs w:val="20"/>
              </w:rPr>
              <w:t>2</w:t>
            </w:r>
          </w:p>
        </w:tc>
        <w:tc>
          <w:tcPr>
            <w:tcW w:w="617" w:type="dxa"/>
          </w:tcPr>
          <w:p w:rsidR="00165D9A" w:rsidRPr="00F96242" w:rsidRDefault="00165D9A" w:rsidP="00DB6685">
            <w:pPr>
              <w:jc w:val="center"/>
              <w:rPr>
                <w:bCs w:val="0"/>
                <w:smallCaps w:val="0"/>
                <w:sz w:val="20"/>
                <w:szCs w:val="20"/>
              </w:rPr>
            </w:pPr>
            <w:r w:rsidRPr="00F96242">
              <w:rPr>
                <w:bCs w:val="0"/>
                <w:smallCaps w:val="0"/>
                <w:sz w:val="20"/>
                <w:szCs w:val="20"/>
              </w:rPr>
              <w:t>3</w:t>
            </w:r>
          </w:p>
        </w:tc>
        <w:tc>
          <w:tcPr>
            <w:tcW w:w="477" w:type="dxa"/>
          </w:tcPr>
          <w:p w:rsidR="00165D9A" w:rsidRPr="00F96242" w:rsidRDefault="00165D9A" w:rsidP="00DB6685">
            <w:pPr>
              <w:jc w:val="center"/>
              <w:rPr>
                <w:bCs w:val="0"/>
                <w:smallCaps w:val="0"/>
                <w:sz w:val="20"/>
                <w:szCs w:val="20"/>
              </w:rPr>
            </w:pPr>
            <w:r w:rsidRPr="00F96242">
              <w:rPr>
                <w:bCs w:val="0"/>
                <w:smallCaps w:val="0"/>
                <w:sz w:val="20"/>
                <w:szCs w:val="20"/>
              </w:rPr>
              <w:t>2</w:t>
            </w:r>
          </w:p>
        </w:tc>
        <w:tc>
          <w:tcPr>
            <w:tcW w:w="640" w:type="dxa"/>
          </w:tcPr>
          <w:p w:rsidR="00165D9A" w:rsidRPr="00F96242" w:rsidRDefault="00165D9A" w:rsidP="00DB6685">
            <w:pPr>
              <w:jc w:val="center"/>
              <w:rPr>
                <w:bCs w:val="0"/>
                <w:smallCaps w:val="0"/>
                <w:sz w:val="20"/>
                <w:szCs w:val="20"/>
              </w:rPr>
            </w:pPr>
            <w:r w:rsidRPr="00F96242">
              <w:rPr>
                <w:bCs w:val="0"/>
                <w:smallCaps w:val="0"/>
                <w:sz w:val="20"/>
                <w:szCs w:val="20"/>
              </w:rPr>
              <w:t>0</w:t>
            </w:r>
          </w:p>
        </w:tc>
        <w:tc>
          <w:tcPr>
            <w:tcW w:w="850" w:type="dxa"/>
          </w:tcPr>
          <w:p w:rsidR="00165D9A" w:rsidRPr="00F96242" w:rsidRDefault="00165D9A" w:rsidP="00DB6685">
            <w:pPr>
              <w:jc w:val="center"/>
              <w:rPr>
                <w:bCs w:val="0"/>
                <w:smallCaps w:val="0"/>
                <w:sz w:val="20"/>
                <w:szCs w:val="20"/>
              </w:rPr>
            </w:pPr>
            <w:r w:rsidRPr="00F96242">
              <w:rPr>
                <w:bCs w:val="0"/>
                <w:smallCaps w:val="0"/>
                <w:sz w:val="20"/>
                <w:szCs w:val="20"/>
              </w:rPr>
              <w:t>10</w:t>
            </w:r>
          </w:p>
        </w:tc>
        <w:tc>
          <w:tcPr>
            <w:tcW w:w="992" w:type="dxa"/>
          </w:tcPr>
          <w:p w:rsidR="00165D9A" w:rsidRPr="00F96242" w:rsidRDefault="00165D9A" w:rsidP="00DB6685">
            <w:pPr>
              <w:jc w:val="center"/>
              <w:rPr>
                <w:bCs w:val="0"/>
                <w:smallCaps w:val="0"/>
                <w:sz w:val="20"/>
                <w:szCs w:val="20"/>
              </w:rPr>
            </w:pPr>
            <w:r w:rsidRPr="00F96242">
              <w:rPr>
                <w:bCs w:val="0"/>
                <w:smallCaps w:val="0"/>
                <w:sz w:val="20"/>
                <w:szCs w:val="20"/>
              </w:rPr>
              <w:t>14</w:t>
            </w:r>
          </w:p>
        </w:tc>
        <w:tc>
          <w:tcPr>
            <w:tcW w:w="567" w:type="dxa"/>
          </w:tcPr>
          <w:p w:rsidR="00165D9A" w:rsidRPr="00F96242" w:rsidRDefault="00165D9A" w:rsidP="00DB6685">
            <w:pPr>
              <w:jc w:val="center"/>
              <w:rPr>
                <w:bCs w:val="0"/>
                <w:smallCaps w:val="0"/>
                <w:sz w:val="20"/>
                <w:szCs w:val="20"/>
              </w:rPr>
            </w:pPr>
            <w:r w:rsidRPr="00F96242">
              <w:rPr>
                <w:bCs w:val="0"/>
                <w:smallCaps w:val="0"/>
                <w:sz w:val="20"/>
                <w:szCs w:val="20"/>
              </w:rPr>
              <w:t>105</w:t>
            </w:r>
          </w:p>
        </w:tc>
        <w:tc>
          <w:tcPr>
            <w:tcW w:w="567" w:type="dxa"/>
          </w:tcPr>
          <w:p w:rsidR="00165D9A" w:rsidRPr="00F96242" w:rsidRDefault="00165D9A" w:rsidP="00DB6685">
            <w:pPr>
              <w:jc w:val="center"/>
              <w:rPr>
                <w:bCs w:val="0"/>
                <w:smallCaps w:val="0"/>
                <w:sz w:val="20"/>
                <w:szCs w:val="20"/>
              </w:rPr>
            </w:pPr>
            <w:r w:rsidRPr="00F96242">
              <w:rPr>
                <w:bCs w:val="0"/>
                <w:smallCaps w:val="0"/>
                <w:sz w:val="20"/>
                <w:szCs w:val="20"/>
              </w:rPr>
              <w:t>101</w:t>
            </w:r>
          </w:p>
        </w:tc>
        <w:tc>
          <w:tcPr>
            <w:tcW w:w="567" w:type="dxa"/>
          </w:tcPr>
          <w:p w:rsidR="00165D9A" w:rsidRPr="00F96242" w:rsidRDefault="00165D9A" w:rsidP="00DB6685">
            <w:pPr>
              <w:jc w:val="center"/>
              <w:rPr>
                <w:bCs w:val="0"/>
                <w:smallCaps w:val="0"/>
                <w:sz w:val="20"/>
                <w:szCs w:val="20"/>
              </w:rPr>
            </w:pPr>
            <w:r w:rsidRPr="00F96242">
              <w:rPr>
                <w:bCs w:val="0"/>
                <w:smallCaps w:val="0"/>
                <w:sz w:val="20"/>
                <w:szCs w:val="20"/>
              </w:rPr>
              <w:t>312</w:t>
            </w:r>
          </w:p>
        </w:tc>
        <w:tc>
          <w:tcPr>
            <w:tcW w:w="567" w:type="dxa"/>
          </w:tcPr>
          <w:p w:rsidR="00165D9A" w:rsidRPr="00F96242" w:rsidRDefault="00165D9A" w:rsidP="00DB6685">
            <w:pPr>
              <w:jc w:val="center"/>
              <w:rPr>
                <w:bCs w:val="0"/>
                <w:smallCaps w:val="0"/>
                <w:sz w:val="20"/>
                <w:szCs w:val="20"/>
              </w:rPr>
            </w:pPr>
            <w:r w:rsidRPr="00F96242">
              <w:rPr>
                <w:bCs w:val="0"/>
                <w:smallCaps w:val="0"/>
                <w:sz w:val="20"/>
                <w:szCs w:val="20"/>
              </w:rPr>
              <w:t>97</w:t>
            </w:r>
          </w:p>
        </w:tc>
        <w:tc>
          <w:tcPr>
            <w:tcW w:w="750" w:type="dxa"/>
          </w:tcPr>
          <w:p w:rsidR="00165D9A" w:rsidRPr="00F96242" w:rsidRDefault="00165D9A" w:rsidP="00DB6685">
            <w:pPr>
              <w:jc w:val="center"/>
              <w:rPr>
                <w:bCs w:val="0"/>
                <w:smallCaps w:val="0"/>
                <w:sz w:val="20"/>
                <w:szCs w:val="20"/>
              </w:rPr>
            </w:pPr>
            <w:r w:rsidRPr="00F96242">
              <w:rPr>
                <w:bCs w:val="0"/>
                <w:smallCaps w:val="0"/>
                <w:sz w:val="20"/>
                <w:szCs w:val="20"/>
              </w:rPr>
              <w:t>1411</w:t>
            </w:r>
          </w:p>
        </w:tc>
        <w:tc>
          <w:tcPr>
            <w:tcW w:w="540" w:type="dxa"/>
          </w:tcPr>
          <w:p w:rsidR="00165D9A" w:rsidRPr="00F96242" w:rsidRDefault="00165D9A" w:rsidP="00DB6685">
            <w:pPr>
              <w:jc w:val="center"/>
              <w:rPr>
                <w:bCs w:val="0"/>
                <w:smallCaps w:val="0"/>
                <w:sz w:val="20"/>
                <w:szCs w:val="20"/>
              </w:rPr>
            </w:pPr>
            <w:r w:rsidRPr="00F96242">
              <w:rPr>
                <w:bCs w:val="0"/>
                <w:smallCaps w:val="0"/>
                <w:sz w:val="20"/>
                <w:szCs w:val="20"/>
              </w:rPr>
              <w:t>15</w:t>
            </w:r>
          </w:p>
        </w:tc>
        <w:tc>
          <w:tcPr>
            <w:tcW w:w="529" w:type="dxa"/>
          </w:tcPr>
          <w:p w:rsidR="00165D9A" w:rsidRPr="00F96242" w:rsidRDefault="00165D9A" w:rsidP="00DB6685">
            <w:pPr>
              <w:jc w:val="center"/>
              <w:rPr>
                <w:bCs w:val="0"/>
                <w:smallCaps w:val="0"/>
                <w:sz w:val="20"/>
                <w:szCs w:val="20"/>
              </w:rPr>
            </w:pPr>
            <w:r w:rsidRPr="00F96242">
              <w:rPr>
                <w:bCs w:val="0"/>
                <w:smallCaps w:val="0"/>
                <w:sz w:val="20"/>
                <w:szCs w:val="20"/>
              </w:rPr>
              <w:t>207</w:t>
            </w:r>
          </w:p>
        </w:tc>
        <w:tc>
          <w:tcPr>
            <w:tcW w:w="659" w:type="dxa"/>
          </w:tcPr>
          <w:p w:rsidR="00165D9A" w:rsidRPr="00F96242" w:rsidRDefault="00165D9A" w:rsidP="00DB6685">
            <w:pPr>
              <w:jc w:val="center"/>
              <w:rPr>
                <w:bCs w:val="0"/>
                <w:smallCaps w:val="0"/>
                <w:sz w:val="20"/>
                <w:szCs w:val="20"/>
              </w:rPr>
            </w:pPr>
            <w:r w:rsidRPr="00F96242">
              <w:rPr>
                <w:bCs w:val="0"/>
                <w:smallCaps w:val="0"/>
                <w:sz w:val="20"/>
                <w:szCs w:val="20"/>
              </w:rPr>
              <w:t>3075</w:t>
            </w:r>
          </w:p>
        </w:tc>
      </w:tr>
      <w:tr w:rsidR="00165D9A" w:rsidRPr="00F96242" w:rsidTr="008C217F">
        <w:trPr>
          <w:trHeight w:val="263"/>
        </w:trPr>
        <w:tc>
          <w:tcPr>
            <w:tcW w:w="828" w:type="dxa"/>
            <w:tcBorders>
              <w:bottom w:val="thinThickSmallGap" w:sz="24" w:space="0" w:color="auto"/>
            </w:tcBorders>
          </w:tcPr>
          <w:p w:rsidR="00165D9A" w:rsidRPr="00F96242" w:rsidRDefault="00165D9A" w:rsidP="00DB6685">
            <w:pPr>
              <w:jc w:val="center"/>
              <w:rPr>
                <w:bCs w:val="0"/>
                <w:smallCaps w:val="0"/>
                <w:sz w:val="20"/>
                <w:szCs w:val="20"/>
              </w:rPr>
            </w:pPr>
            <w:r w:rsidRPr="00F96242">
              <w:rPr>
                <w:bCs w:val="0"/>
                <w:smallCaps w:val="0"/>
                <w:sz w:val="20"/>
                <w:szCs w:val="20"/>
              </w:rPr>
              <w:t>+/-</w:t>
            </w:r>
          </w:p>
        </w:tc>
        <w:tc>
          <w:tcPr>
            <w:tcW w:w="499" w:type="dxa"/>
            <w:tcBorders>
              <w:bottom w:val="thinThickSmallGap" w:sz="24" w:space="0" w:color="auto"/>
            </w:tcBorders>
          </w:tcPr>
          <w:p w:rsidR="00165D9A" w:rsidRPr="00F96242" w:rsidRDefault="00165D9A" w:rsidP="00DB6685">
            <w:pPr>
              <w:jc w:val="center"/>
              <w:rPr>
                <w:bCs w:val="0"/>
                <w:smallCaps w:val="0"/>
                <w:sz w:val="20"/>
                <w:szCs w:val="20"/>
              </w:rPr>
            </w:pPr>
            <w:r w:rsidRPr="00F96242">
              <w:rPr>
                <w:bCs w:val="0"/>
                <w:smallCaps w:val="0"/>
                <w:sz w:val="20"/>
                <w:szCs w:val="20"/>
              </w:rPr>
              <w:t>+2</w:t>
            </w:r>
          </w:p>
        </w:tc>
        <w:tc>
          <w:tcPr>
            <w:tcW w:w="467" w:type="dxa"/>
            <w:tcBorders>
              <w:bottom w:val="thinThickSmallGap" w:sz="24" w:space="0" w:color="auto"/>
            </w:tcBorders>
          </w:tcPr>
          <w:p w:rsidR="00165D9A" w:rsidRPr="00F96242" w:rsidRDefault="00165D9A" w:rsidP="00DB6685">
            <w:pPr>
              <w:rPr>
                <w:bCs w:val="0"/>
                <w:smallCaps w:val="0"/>
                <w:sz w:val="20"/>
                <w:szCs w:val="20"/>
              </w:rPr>
            </w:pPr>
            <w:r w:rsidRPr="00F96242">
              <w:rPr>
                <w:bCs w:val="0"/>
                <w:smallCaps w:val="0"/>
                <w:sz w:val="20"/>
                <w:szCs w:val="20"/>
              </w:rPr>
              <w:t>+2</w:t>
            </w:r>
          </w:p>
        </w:tc>
        <w:tc>
          <w:tcPr>
            <w:tcW w:w="617" w:type="dxa"/>
            <w:tcBorders>
              <w:bottom w:val="thinThickSmallGap" w:sz="24" w:space="0" w:color="auto"/>
            </w:tcBorders>
          </w:tcPr>
          <w:p w:rsidR="00165D9A" w:rsidRPr="00F96242" w:rsidRDefault="00165D9A" w:rsidP="00DB6685">
            <w:pPr>
              <w:jc w:val="center"/>
              <w:rPr>
                <w:bCs w:val="0"/>
                <w:smallCaps w:val="0"/>
                <w:sz w:val="20"/>
                <w:szCs w:val="20"/>
              </w:rPr>
            </w:pPr>
            <w:r w:rsidRPr="00F96242">
              <w:rPr>
                <w:bCs w:val="0"/>
                <w:smallCaps w:val="0"/>
                <w:sz w:val="20"/>
                <w:szCs w:val="20"/>
              </w:rPr>
              <w:t>-1</w:t>
            </w:r>
          </w:p>
        </w:tc>
        <w:tc>
          <w:tcPr>
            <w:tcW w:w="477" w:type="dxa"/>
            <w:tcBorders>
              <w:bottom w:val="thinThickSmallGap" w:sz="24" w:space="0" w:color="auto"/>
            </w:tcBorders>
          </w:tcPr>
          <w:p w:rsidR="00165D9A" w:rsidRPr="00F96242" w:rsidRDefault="00165D9A" w:rsidP="00DB6685">
            <w:pPr>
              <w:jc w:val="center"/>
              <w:rPr>
                <w:bCs w:val="0"/>
                <w:smallCaps w:val="0"/>
                <w:sz w:val="20"/>
                <w:szCs w:val="20"/>
              </w:rPr>
            </w:pPr>
            <w:r w:rsidRPr="00F96242">
              <w:rPr>
                <w:bCs w:val="0"/>
                <w:smallCaps w:val="0"/>
                <w:sz w:val="20"/>
                <w:szCs w:val="20"/>
              </w:rPr>
              <w:t>-4</w:t>
            </w:r>
          </w:p>
        </w:tc>
        <w:tc>
          <w:tcPr>
            <w:tcW w:w="640" w:type="dxa"/>
            <w:tcBorders>
              <w:bottom w:val="thinThickSmallGap" w:sz="24" w:space="0" w:color="auto"/>
            </w:tcBorders>
          </w:tcPr>
          <w:p w:rsidR="00165D9A" w:rsidRPr="00F96242" w:rsidRDefault="00165D9A" w:rsidP="00DB6685">
            <w:pPr>
              <w:jc w:val="center"/>
              <w:rPr>
                <w:bCs w:val="0"/>
                <w:smallCaps w:val="0"/>
                <w:sz w:val="20"/>
                <w:szCs w:val="20"/>
              </w:rPr>
            </w:pPr>
            <w:r w:rsidRPr="00F96242">
              <w:rPr>
                <w:bCs w:val="0"/>
                <w:smallCaps w:val="0"/>
                <w:sz w:val="20"/>
                <w:szCs w:val="20"/>
              </w:rPr>
              <w:t>-2</w:t>
            </w:r>
          </w:p>
        </w:tc>
        <w:tc>
          <w:tcPr>
            <w:tcW w:w="850" w:type="dxa"/>
            <w:tcBorders>
              <w:bottom w:val="thinThickSmallGap" w:sz="24" w:space="0" w:color="auto"/>
            </w:tcBorders>
          </w:tcPr>
          <w:p w:rsidR="00165D9A" w:rsidRPr="00F96242" w:rsidRDefault="00165D9A" w:rsidP="00DB6685">
            <w:pPr>
              <w:jc w:val="center"/>
              <w:rPr>
                <w:bCs w:val="0"/>
                <w:smallCaps w:val="0"/>
                <w:sz w:val="20"/>
                <w:szCs w:val="20"/>
              </w:rPr>
            </w:pPr>
            <w:r w:rsidRPr="00F96242">
              <w:rPr>
                <w:bCs w:val="0"/>
                <w:smallCaps w:val="0"/>
                <w:sz w:val="20"/>
                <w:szCs w:val="20"/>
              </w:rPr>
              <w:t>+1</w:t>
            </w:r>
          </w:p>
        </w:tc>
        <w:tc>
          <w:tcPr>
            <w:tcW w:w="992" w:type="dxa"/>
            <w:tcBorders>
              <w:bottom w:val="thinThickSmallGap" w:sz="24" w:space="0" w:color="auto"/>
            </w:tcBorders>
          </w:tcPr>
          <w:p w:rsidR="00165D9A" w:rsidRPr="00F96242" w:rsidRDefault="00165D9A" w:rsidP="00DB6685">
            <w:pPr>
              <w:jc w:val="center"/>
              <w:rPr>
                <w:bCs w:val="0"/>
                <w:smallCaps w:val="0"/>
                <w:sz w:val="20"/>
                <w:szCs w:val="20"/>
              </w:rPr>
            </w:pPr>
            <w:r w:rsidRPr="00F96242">
              <w:rPr>
                <w:bCs w:val="0"/>
                <w:smallCaps w:val="0"/>
                <w:sz w:val="20"/>
                <w:szCs w:val="20"/>
              </w:rPr>
              <w:t>0</w:t>
            </w:r>
          </w:p>
        </w:tc>
        <w:tc>
          <w:tcPr>
            <w:tcW w:w="567" w:type="dxa"/>
            <w:tcBorders>
              <w:bottom w:val="thinThickSmallGap" w:sz="24" w:space="0" w:color="auto"/>
            </w:tcBorders>
          </w:tcPr>
          <w:p w:rsidR="00165D9A" w:rsidRPr="00F96242" w:rsidRDefault="00165D9A" w:rsidP="00DB6685">
            <w:pPr>
              <w:jc w:val="center"/>
              <w:rPr>
                <w:bCs w:val="0"/>
                <w:smallCaps w:val="0"/>
                <w:sz w:val="20"/>
                <w:szCs w:val="20"/>
              </w:rPr>
            </w:pPr>
            <w:r w:rsidRPr="00F96242">
              <w:rPr>
                <w:bCs w:val="0"/>
                <w:smallCaps w:val="0"/>
                <w:sz w:val="20"/>
                <w:szCs w:val="20"/>
              </w:rPr>
              <w:t>+19</w:t>
            </w:r>
          </w:p>
        </w:tc>
        <w:tc>
          <w:tcPr>
            <w:tcW w:w="567" w:type="dxa"/>
            <w:tcBorders>
              <w:bottom w:val="thinThickSmallGap" w:sz="24" w:space="0" w:color="auto"/>
            </w:tcBorders>
          </w:tcPr>
          <w:p w:rsidR="00165D9A" w:rsidRPr="00F96242" w:rsidRDefault="00165D9A" w:rsidP="00DB6685">
            <w:pPr>
              <w:jc w:val="center"/>
              <w:rPr>
                <w:bCs w:val="0"/>
                <w:smallCaps w:val="0"/>
                <w:sz w:val="20"/>
                <w:szCs w:val="20"/>
              </w:rPr>
            </w:pPr>
            <w:r w:rsidRPr="00F96242">
              <w:rPr>
                <w:bCs w:val="0"/>
                <w:smallCaps w:val="0"/>
                <w:sz w:val="20"/>
                <w:szCs w:val="20"/>
              </w:rPr>
              <w:t>-3</w:t>
            </w:r>
          </w:p>
        </w:tc>
        <w:tc>
          <w:tcPr>
            <w:tcW w:w="567" w:type="dxa"/>
            <w:tcBorders>
              <w:bottom w:val="thinThickSmallGap" w:sz="24" w:space="0" w:color="auto"/>
            </w:tcBorders>
          </w:tcPr>
          <w:p w:rsidR="00165D9A" w:rsidRPr="00F96242" w:rsidRDefault="00165D9A" w:rsidP="00DB6685">
            <w:pPr>
              <w:jc w:val="center"/>
              <w:rPr>
                <w:bCs w:val="0"/>
                <w:smallCaps w:val="0"/>
                <w:sz w:val="20"/>
                <w:szCs w:val="20"/>
              </w:rPr>
            </w:pPr>
            <w:r w:rsidRPr="00F96242">
              <w:rPr>
                <w:bCs w:val="0"/>
                <w:smallCaps w:val="0"/>
                <w:sz w:val="20"/>
                <w:szCs w:val="20"/>
              </w:rPr>
              <w:t>+39</w:t>
            </w:r>
          </w:p>
        </w:tc>
        <w:tc>
          <w:tcPr>
            <w:tcW w:w="567" w:type="dxa"/>
            <w:tcBorders>
              <w:bottom w:val="thinThickSmallGap" w:sz="24" w:space="0" w:color="auto"/>
            </w:tcBorders>
          </w:tcPr>
          <w:p w:rsidR="00165D9A" w:rsidRPr="00F96242" w:rsidRDefault="00165D9A" w:rsidP="00DB6685">
            <w:pPr>
              <w:jc w:val="center"/>
              <w:rPr>
                <w:bCs w:val="0"/>
                <w:smallCaps w:val="0"/>
                <w:sz w:val="20"/>
                <w:szCs w:val="20"/>
              </w:rPr>
            </w:pPr>
            <w:r w:rsidRPr="00F96242">
              <w:rPr>
                <w:bCs w:val="0"/>
                <w:smallCaps w:val="0"/>
                <w:sz w:val="20"/>
                <w:szCs w:val="20"/>
              </w:rPr>
              <w:t>+36</w:t>
            </w:r>
          </w:p>
        </w:tc>
        <w:tc>
          <w:tcPr>
            <w:tcW w:w="750" w:type="dxa"/>
            <w:tcBorders>
              <w:bottom w:val="thinThickSmallGap" w:sz="24" w:space="0" w:color="auto"/>
            </w:tcBorders>
          </w:tcPr>
          <w:p w:rsidR="00165D9A" w:rsidRPr="00F96242" w:rsidRDefault="00165D9A" w:rsidP="00DB6685">
            <w:pPr>
              <w:jc w:val="center"/>
              <w:rPr>
                <w:bCs w:val="0"/>
                <w:smallCaps w:val="0"/>
                <w:sz w:val="20"/>
                <w:szCs w:val="20"/>
              </w:rPr>
            </w:pPr>
            <w:r w:rsidRPr="00F96242">
              <w:rPr>
                <w:bCs w:val="0"/>
                <w:smallCaps w:val="0"/>
                <w:sz w:val="20"/>
                <w:szCs w:val="20"/>
              </w:rPr>
              <w:t>+5</w:t>
            </w:r>
          </w:p>
        </w:tc>
        <w:tc>
          <w:tcPr>
            <w:tcW w:w="540" w:type="dxa"/>
            <w:tcBorders>
              <w:bottom w:val="thinThickSmallGap" w:sz="24" w:space="0" w:color="auto"/>
            </w:tcBorders>
          </w:tcPr>
          <w:p w:rsidR="00165D9A" w:rsidRPr="00F96242" w:rsidRDefault="00165D9A" w:rsidP="00DB6685">
            <w:pPr>
              <w:jc w:val="center"/>
              <w:rPr>
                <w:bCs w:val="0"/>
                <w:smallCaps w:val="0"/>
                <w:sz w:val="20"/>
                <w:szCs w:val="20"/>
              </w:rPr>
            </w:pPr>
            <w:r w:rsidRPr="00F96242">
              <w:rPr>
                <w:bCs w:val="0"/>
                <w:smallCaps w:val="0"/>
                <w:sz w:val="20"/>
                <w:szCs w:val="20"/>
              </w:rPr>
              <w:t>+9</w:t>
            </w:r>
          </w:p>
        </w:tc>
        <w:tc>
          <w:tcPr>
            <w:tcW w:w="529" w:type="dxa"/>
            <w:tcBorders>
              <w:bottom w:val="thinThickSmallGap" w:sz="24" w:space="0" w:color="auto"/>
            </w:tcBorders>
          </w:tcPr>
          <w:p w:rsidR="00165D9A" w:rsidRPr="00F96242" w:rsidRDefault="00165D9A" w:rsidP="00DB6685">
            <w:pPr>
              <w:jc w:val="center"/>
              <w:rPr>
                <w:bCs w:val="0"/>
                <w:smallCaps w:val="0"/>
                <w:sz w:val="20"/>
                <w:szCs w:val="20"/>
              </w:rPr>
            </w:pPr>
            <w:r w:rsidRPr="00F96242">
              <w:rPr>
                <w:bCs w:val="0"/>
                <w:smallCaps w:val="0"/>
                <w:sz w:val="20"/>
                <w:szCs w:val="20"/>
              </w:rPr>
              <w:t>+7</w:t>
            </w:r>
          </w:p>
        </w:tc>
        <w:tc>
          <w:tcPr>
            <w:tcW w:w="659" w:type="dxa"/>
            <w:tcBorders>
              <w:bottom w:val="thinThickSmallGap" w:sz="24" w:space="0" w:color="auto"/>
            </w:tcBorders>
          </w:tcPr>
          <w:p w:rsidR="00165D9A" w:rsidRPr="00F96242" w:rsidRDefault="00165D9A" w:rsidP="00DB6685">
            <w:pPr>
              <w:jc w:val="center"/>
              <w:rPr>
                <w:bCs w:val="0"/>
                <w:smallCaps w:val="0"/>
                <w:sz w:val="20"/>
                <w:szCs w:val="20"/>
              </w:rPr>
            </w:pPr>
            <w:r w:rsidRPr="00F96242">
              <w:rPr>
                <w:bCs w:val="0"/>
                <w:smallCaps w:val="0"/>
                <w:sz w:val="20"/>
                <w:szCs w:val="20"/>
              </w:rPr>
              <w:t>+131</w:t>
            </w:r>
          </w:p>
        </w:tc>
      </w:tr>
    </w:tbl>
    <w:p w:rsidR="00165D9A" w:rsidRPr="00F96242" w:rsidRDefault="00165D9A" w:rsidP="00F96242">
      <w:pPr>
        <w:jc w:val="center"/>
        <w:rPr>
          <w:bCs w:val="0"/>
          <w:smallCaps w:val="0"/>
          <w:szCs w:val="22"/>
        </w:rPr>
      </w:pPr>
      <w:r w:rsidRPr="00F96242">
        <w:rPr>
          <w:bCs w:val="0"/>
          <w:smallCaps w:val="0"/>
          <w:szCs w:val="22"/>
        </w:rPr>
        <w:t>Участие подразделений в выявлении административных правонарушений распределяется следующим образом:</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2149"/>
        <w:gridCol w:w="2059"/>
        <w:gridCol w:w="1847"/>
      </w:tblGrid>
      <w:tr w:rsidR="00165D9A" w:rsidRPr="00F96242" w:rsidTr="00DB6685">
        <w:trPr>
          <w:trHeight w:val="432"/>
        </w:trPr>
        <w:tc>
          <w:tcPr>
            <w:tcW w:w="3232" w:type="dxa"/>
            <w:vAlign w:val="center"/>
          </w:tcPr>
          <w:p w:rsidR="00165D9A" w:rsidRPr="00F96242" w:rsidRDefault="00165D9A" w:rsidP="00DB6685">
            <w:pPr>
              <w:pStyle w:val="BodyText"/>
              <w:ind w:right="-1"/>
              <w:jc w:val="center"/>
              <w:rPr>
                <w:bCs w:val="0"/>
                <w:smallCaps w:val="0"/>
                <w:szCs w:val="22"/>
              </w:rPr>
            </w:pPr>
            <w:r w:rsidRPr="00F96242">
              <w:rPr>
                <w:bCs w:val="0"/>
                <w:smallCaps w:val="0"/>
                <w:szCs w:val="22"/>
              </w:rPr>
              <w:t>Подразделение</w:t>
            </w:r>
          </w:p>
        </w:tc>
        <w:tc>
          <w:tcPr>
            <w:tcW w:w="2149" w:type="dxa"/>
            <w:vAlign w:val="center"/>
          </w:tcPr>
          <w:p w:rsidR="00165D9A" w:rsidRPr="00F96242" w:rsidRDefault="00165D9A" w:rsidP="00DB6685">
            <w:pPr>
              <w:pStyle w:val="BodyText"/>
              <w:ind w:right="-1"/>
              <w:jc w:val="center"/>
              <w:rPr>
                <w:bCs w:val="0"/>
                <w:smallCaps w:val="0"/>
                <w:szCs w:val="22"/>
              </w:rPr>
            </w:pPr>
            <w:r w:rsidRPr="00F96242">
              <w:rPr>
                <w:bCs w:val="0"/>
                <w:smallCaps w:val="0"/>
                <w:szCs w:val="22"/>
              </w:rPr>
              <w:t>АППГ</w:t>
            </w:r>
          </w:p>
        </w:tc>
        <w:tc>
          <w:tcPr>
            <w:tcW w:w="2059" w:type="dxa"/>
            <w:vAlign w:val="center"/>
          </w:tcPr>
          <w:p w:rsidR="00165D9A" w:rsidRPr="00F96242" w:rsidRDefault="00165D9A" w:rsidP="00DB6685">
            <w:pPr>
              <w:pStyle w:val="BodyText"/>
              <w:ind w:right="-1"/>
              <w:jc w:val="center"/>
              <w:rPr>
                <w:bCs w:val="0"/>
                <w:smallCaps w:val="0"/>
                <w:szCs w:val="22"/>
              </w:rPr>
            </w:pPr>
            <w:r w:rsidRPr="00F96242">
              <w:rPr>
                <w:bCs w:val="0"/>
                <w:smallCaps w:val="0"/>
                <w:szCs w:val="22"/>
              </w:rPr>
              <w:t xml:space="preserve">Кол-во </w:t>
            </w:r>
          </w:p>
        </w:tc>
        <w:tc>
          <w:tcPr>
            <w:tcW w:w="1847" w:type="dxa"/>
          </w:tcPr>
          <w:p w:rsidR="00165D9A" w:rsidRPr="00F96242" w:rsidRDefault="00165D9A" w:rsidP="00DB6685">
            <w:pPr>
              <w:pStyle w:val="BodyText"/>
              <w:ind w:right="-1"/>
              <w:jc w:val="center"/>
              <w:rPr>
                <w:bCs w:val="0"/>
                <w:smallCaps w:val="0"/>
                <w:szCs w:val="22"/>
              </w:rPr>
            </w:pPr>
            <w:r w:rsidRPr="00F96242">
              <w:rPr>
                <w:bCs w:val="0"/>
                <w:smallCaps w:val="0"/>
                <w:szCs w:val="22"/>
              </w:rPr>
              <w:t>+/-</w:t>
            </w:r>
          </w:p>
        </w:tc>
      </w:tr>
      <w:tr w:rsidR="00165D9A" w:rsidRPr="00F96242" w:rsidTr="00DB6685">
        <w:trPr>
          <w:trHeight w:val="279"/>
        </w:trPr>
        <w:tc>
          <w:tcPr>
            <w:tcW w:w="3232" w:type="dxa"/>
            <w:vAlign w:val="center"/>
          </w:tcPr>
          <w:p w:rsidR="00165D9A" w:rsidRPr="00F96242" w:rsidRDefault="00165D9A" w:rsidP="00DB6685">
            <w:pPr>
              <w:pStyle w:val="BodyText"/>
              <w:ind w:right="-1"/>
              <w:jc w:val="center"/>
              <w:rPr>
                <w:bCs w:val="0"/>
                <w:smallCaps w:val="0"/>
                <w:szCs w:val="22"/>
              </w:rPr>
            </w:pPr>
            <w:r w:rsidRPr="00F96242">
              <w:rPr>
                <w:bCs w:val="0"/>
                <w:smallCaps w:val="0"/>
                <w:szCs w:val="22"/>
              </w:rPr>
              <w:t>ОВО</w:t>
            </w:r>
          </w:p>
        </w:tc>
        <w:tc>
          <w:tcPr>
            <w:tcW w:w="2149" w:type="dxa"/>
            <w:vAlign w:val="center"/>
          </w:tcPr>
          <w:p w:rsidR="00165D9A" w:rsidRPr="00F96242" w:rsidRDefault="00165D9A" w:rsidP="00DB6685">
            <w:pPr>
              <w:pStyle w:val="BodyText"/>
              <w:ind w:right="-1"/>
              <w:jc w:val="center"/>
              <w:rPr>
                <w:bCs w:val="0"/>
                <w:smallCaps w:val="0"/>
                <w:szCs w:val="22"/>
              </w:rPr>
            </w:pPr>
            <w:r w:rsidRPr="00F96242">
              <w:rPr>
                <w:bCs w:val="0"/>
                <w:smallCaps w:val="0"/>
                <w:szCs w:val="22"/>
              </w:rPr>
              <w:t>699</w:t>
            </w:r>
          </w:p>
        </w:tc>
        <w:tc>
          <w:tcPr>
            <w:tcW w:w="2059" w:type="dxa"/>
            <w:vAlign w:val="center"/>
          </w:tcPr>
          <w:p w:rsidR="00165D9A" w:rsidRPr="00F96242" w:rsidRDefault="00165D9A" w:rsidP="00DB6685">
            <w:pPr>
              <w:pStyle w:val="BodyText"/>
              <w:ind w:right="-1"/>
              <w:jc w:val="center"/>
              <w:rPr>
                <w:bCs w:val="0"/>
                <w:smallCaps w:val="0"/>
                <w:szCs w:val="22"/>
              </w:rPr>
            </w:pPr>
            <w:r w:rsidRPr="00F96242">
              <w:rPr>
                <w:bCs w:val="0"/>
                <w:smallCaps w:val="0"/>
                <w:szCs w:val="22"/>
              </w:rPr>
              <w:t>713</w:t>
            </w:r>
          </w:p>
        </w:tc>
        <w:tc>
          <w:tcPr>
            <w:tcW w:w="1847" w:type="dxa"/>
          </w:tcPr>
          <w:p w:rsidR="00165D9A" w:rsidRPr="00F96242" w:rsidRDefault="00165D9A" w:rsidP="00DB6685">
            <w:pPr>
              <w:pStyle w:val="BodyText"/>
              <w:ind w:right="-1"/>
              <w:jc w:val="center"/>
              <w:rPr>
                <w:bCs w:val="0"/>
                <w:smallCaps w:val="0"/>
                <w:szCs w:val="22"/>
              </w:rPr>
            </w:pPr>
            <w:r w:rsidRPr="00F96242">
              <w:rPr>
                <w:bCs w:val="0"/>
                <w:smallCaps w:val="0"/>
                <w:szCs w:val="22"/>
              </w:rPr>
              <w:t>+14</w:t>
            </w:r>
          </w:p>
        </w:tc>
      </w:tr>
      <w:tr w:rsidR="00165D9A" w:rsidRPr="00F96242" w:rsidTr="00DB6685">
        <w:trPr>
          <w:trHeight w:val="279"/>
        </w:trPr>
        <w:tc>
          <w:tcPr>
            <w:tcW w:w="3232" w:type="dxa"/>
            <w:vAlign w:val="center"/>
          </w:tcPr>
          <w:p w:rsidR="00165D9A" w:rsidRPr="00F96242" w:rsidRDefault="00165D9A" w:rsidP="00DB6685">
            <w:pPr>
              <w:pStyle w:val="BodyText"/>
              <w:ind w:right="-1"/>
              <w:jc w:val="center"/>
              <w:rPr>
                <w:bCs w:val="0"/>
                <w:smallCaps w:val="0"/>
                <w:szCs w:val="22"/>
              </w:rPr>
            </w:pPr>
            <w:r w:rsidRPr="00F96242">
              <w:rPr>
                <w:bCs w:val="0"/>
                <w:smallCaps w:val="0"/>
                <w:szCs w:val="22"/>
              </w:rPr>
              <w:t>ОДН</w:t>
            </w:r>
          </w:p>
        </w:tc>
        <w:tc>
          <w:tcPr>
            <w:tcW w:w="2149" w:type="dxa"/>
            <w:vAlign w:val="center"/>
          </w:tcPr>
          <w:p w:rsidR="00165D9A" w:rsidRPr="00F96242" w:rsidRDefault="00165D9A" w:rsidP="00DB6685">
            <w:pPr>
              <w:pStyle w:val="BodyText"/>
              <w:ind w:right="-1"/>
              <w:jc w:val="center"/>
              <w:rPr>
                <w:bCs w:val="0"/>
                <w:smallCaps w:val="0"/>
                <w:szCs w:val="22"/>
              </w:rPr>
            </w:pPr>
            <w:r w:rsidRPr="00F96242">
              <w:rPr>
                <w:bCs w:val="0"/>
                <w:smallCaps w:val="0"/>
                <w:szCs w:val="22"/>
              </w:rPr>
              <w:t>249</w:t>
            </w:r>
          </w:p>
        </w:tc>
        <w:tc>
          <w:tcPr>
            <w:tcW w:w="2059" w:type="dxa"/>
            <w:vAlign w:val="center"/>
          </w:tcPr>
          <w:p w:rsidR="00165D9A" w:rsidRPr="00F96242" w:rsidRDefault="00165D9A" w:rsidP="00DB6685">
            <w:pPr>
              <w:pStyle w:val="BodyText"/>
              <w:ind w:right="-1"/>
              <w:jc w:val="center"/>
              <w:rPr>
                <w:bCs w:val="0"/>
                <w:smallCaps w:val="0"/>
                <w:szCs w:val="22"/>
              </w:rPr>
            </w:pPr>
            <w:r w:rsidRPr="00F96242">
              <w:rPr>
                <w:bCs w:val="0"/>
                <w:smallCaps w:val="0"/>
                <w:szCs w:val="22"/>
              </w:rPr>
              <w:t>258</w:t>
            </w:r>
          </w:p>
        </w:tc>
        <w:tc>
          <w:tcPr>
            <w:tcW w:w="1847" w:type="dxa"/>
          </w:tcPr>
          <w:p w:rsidR="00165D9A" w:rsidRPr="00F96242" w:rsidRDefault="00165D9A" w:rsidP="00DB6685">
            <w:pPr>
              <w:pStyle w:val="BodyText"/>
              <w:ind w:right="-1"/>
              <w:jc w:val="center"/>
              <w:rPr>
                <w:bCs w:val="0"/>
                <w:smallCaps w:val="0"/>
                <w:szCs w:val="22"/>
              </w:rPr>
            </w:pPr>
            <w:r w:rsidRPr="00F96242">
              <w:rPr>
                <w:bCs w:val="0"/>
                <w:smallCaps w:val="0"/>
                <w:szCs w:val="22"/>
              </w:rPr>
              <w:t>+9</w:t>
            </w:r>
          </w:p>
        </w:tc>
      </w:tr>
      <w:tr w:rsidR="00165D9A" w:rsidRPr="00F96242" w:rsidTr="00DB6685">
        <w:trPr>
          <w:trHeight w:val="295"/>
        </w:trPr>
        <w:tc>
          <w:tcPr>
            <w:tcW w:w="3232" w:type="dxa"/>
            <w:vAlign w:val="center"/>
          </w:tcPr>
          <w:p w:rsidR="00165D9A" w:rsidRPr="00F96242" w:rsidRDefault="00165D9A" w:rsidP="00DB6685">
            <w:pPr>
              <w:pStyle w:val="BodyText"/>
              <w:ind w:right="-1"/>
              <w:jc w:val="center"/>
              <w:rPr>
                <w:bCs w:val="0"/>
                <w:smallCaps w:val="0"/>
                <w:szCs w:val="22"/>
              </w:rPr>
            </w:pPr>
            <w:r w:rsidRPr="00F96242">
              <w:rPr>
                <w:bCs w:val="0"/>
                <w:smallCaps w:val="0"/>
                <w:szCs w:val="22"/>
              </w:rPr>
              <w:t>ППС</w:t>
            </w:r>
          </w:p>
        </w:tc>
        <w:tc>
          <w:tcPr>
            <w:tcW w:w="2149" w:type="dxa"/>
            <w:vAlign w:val="center"/>
          </w:tcPr>
          <w:p w:rsidR="00165D9A" w:rsidRPr="00F96242" w:rsidRDefault="00165D9A" w:rsidP="00DB6685">
            <w:pPr>
              <w:pStyle w:val="BodyText"/>
              <w:ind w:right="-1"/>
              <w:jc w:val="center"/>
              <w:rPr>
                <w:bCs w:val="0"/>
                <w:smallCaps w:val="0"/>
                <w:szCs w:val="22"/>
              </w:rPr>
            </w:pPr>
            <w:r w:rsidRPr="00F96242">
              <w:rPr>
                <w:bCs w:val="0"/>
                <w:smallCaps w:val="0"/>
                <w:szCs w:val="22"/>
              </w:rPr>
              <w:t>1146</w:t>
            </w:r>
          </w:p>
        </w:tc>
        <w:tc>
          <w:tcPr>
            <w:tcW w:w="2059" w:type="dxa"/>
            <w:vAlign w:val="center"/>
          </w:tcPr>
          <w:p w:rsidR="00165D9A" w:rsidRPr="00F96242" w:rsidRDefault="00165D9A" w:rsidP="00DB6685">
            <w:pPr>
              <w:pStyle w:val="BodyText"/>
              <w:ind w:right="-1"/>
              <w:jc w:val="center"/>
              <w:rPr>
                <w:bCs w:val="0"/>
                <w:smallCaps w:val="0"/>
                <w:szCs w:val="22"/>
              </w:rPr>
            </w:pPr>
            <w:r w:rsidRPr="00F96242">
              <w:rPr>
                <w:bCs w:val="0"/>
                <w:smallCaps w:val="0"/>
                <w:szCs w:val="22"/>
              </w:rPr>
              <w:t>1151</w:t>
            </w:r>
          </w:p>
        </w:tc>
        <w:tc>
          <w:tcPr>
            <w:tcW w:w="1847" w:type="dxa"/>
          </w:tcPr>
          <w:p w:rsidR="00165D9A" w:rsidRPr="00F96242" w:rsidRDefault="00165D9A" w:rsidP="00DB6685">
            <w:pPr>
              <w:pStyle w:val="BodyText"/>
              <w:ind w:right="-1"/>
              <w:jc w:val="center"/>
              <w:rPr>
                <w:bCs w:val="0"/>
                <w:smallCaps w:val="0"/>
                <w:szCs w:val="22"/>
              </w:rPr>
            </w:pPr>
            <w:r w:rsidRPr="00F96242">
              <w:rPr>
                <w:bCs w:val="0"/>
                <w:smallCaps w:val="0"/>
                <w:szCs w:val="22"/>
              </w:rPr>
              <w:t>+5</w:t>
            </w:r>
          </w:p>
        </w:tc>
      </w:tr>
      <w:tr w:rsidR="00165D9A" w:rsidRPr="00F96242" w:rsidTr="00DB6685">
        <w:trPr>
          <w:trHeight w:val="279"/>
        </w:trPr>
        <w:tc>
          <w:tcPr>
            <w:tcW w:w="3232" w:type="dxa"/>
            <w:vAlign w:val="center"/>
          </w:tcPr>
          <w:p w:rsidR="00165D9A" w:rsidRPr="00F96242" w:rsidRDefault="00165D9A" w:rsidP="00DB6685">
            <w:pPr>
              <w:pStyle w:val="BodyText"/>
              <w:ind w:right="-1"/>
              <w:jc w:val="center"/>
              <w:rPr>
                <w:bCs w:val="0"/>
                <w:smallCaps w:val="0"/>
                <w:szCs w:val="22"/>
              </w:rPr>
            </w:pPr>
            <w:r w:rsidRPr="00F96242">
              <w:rPr>
                <w:bCs w:val="0"/>
                <w:smallCaps w:val="0"/>
                <w:szCs w:val="22"/>
              </w:rPr>
              <w:t>ГЛЛР</w:t>
            </w:r>
          </w:p>
        </w:tc>
        <w:tc>
          <w:tcPr>
            <w:tcW w:w="2149" w:type="dxa"/>
            <w:vAlign w:val="center"/>
          </w:tcPr>
          <w:p w:rsidR="00165D9A" w:rsidRPr="00F96242" w:rsidRDefault="00165D9A" w:rsidP="00DB6685">
            <w:pPr>
              <w:pStyle w:val="BodyText"/>
              <w:ind w:right="-1"/>
              <w:jc w:val="center"/>
              <w:rPr>
                <w:bCs w:val="0"/>
                <w:smallCaps w:val="0"/>
                <w:szCs w:val="22"/>
              </w:rPr>
            </w:pPr>
            <w:r w:rsidRPr="00F96242">
              <w:rPr>
                <w:bCs w:val="0"/>
                <w:smallCaps w:val="0"/>
                <w:szCs w:val="22"/>
              </w:rPr>
              <w:t>79</w:t>
            </w:r>
          </w:p>
        </w:tc>
        <w:tc>
          <w:tcPr>
            <w:tcW w:w="2059" w:type="dxa"/>
            <w:vAlign w:val="center"/>
          </w:tcPr>
          <w:p w:rsidR="00165D9A" w:rsidRPr="00F96242" w:rsidRDefault="00165D9A" w:rsidP="00DB6685">
            <w:pPr>
              <w:pStyle w:val="BodyText"/>
              <w:ind w:right="-1"/>
              <w:jc w:val="center"/>
              <w:rPr>
                <w:bCs w:val="0"/>
                <w:smallCaps w:val="0"/>
                <w:szCs w:val="22"/>
              </w:rPr>
            </w:pPr>
            <w:r w:rsidRPr="00F96242">
              <w:rPr>
                <w:bCs w:val="0"/>
                <w:smallCaps w:val="0"/>
                <w:szCs w:val="22"/>
              </w:rPr>
              <w:t>80</w:t>
            </w:r>
          </w:p>
        </w:tc>
        <w:tc>
          <w:tcPr>
            <w:tcW w:w="1847" w:type="dxa"/>
          </w:tcPr>
          <w:p w:rsidR="00165D9A" w:rsidRPr="00F96242" w:rsidRDefault="00165D9A" w:rsidP="00DB6685">
            <w:pPr>
              <w:pStyle w:val="BodyText"/>
              <w:ind w:right="-1"/>
              <w:jc w:val="center"/>
              <w:rPr>
                <w:bCs w:val="0"/>
                <w:smallCaps w:val="0"/>
                <w:szCs w:val="22"/>
              </w:rPr>
            </w:pPr>
            <w:r w:rsidRPr="00F96242">
              <w:rPr>
                <w:bCs w:val="0"/>
                <w:smallCaps w:val="0"/>
                <w:szCs w:val="22"/>
              </w:rPr>
              <w:t>+1</w:t>
            </w:r>
          </w:p>
        </w:tc>
      </w:tr>
      <w:tr w:rsidR="00165D9A" w:rsidRPr="00F96242" w:rsidTr="00DB6685">
        <w:trPr>
          <w:trHeight w:val="295"/>
        </w:trPr>
        <w:tc>
          <w:tcPr>
            <w:tcW w:w="3232" w:type="dxa"/>
            <w:vAlign w:val="center"/>
          </w:tcPr>
          <w:p w:rsidR="00165D9A" w:rsidRPr="00F96242" w:rsidRDefault="00165D9A" w:rsidP="00DB6685">
            <w:pPr>
              <w:pStyle w:val="BodyText"/>
              <w:ind w:right="-1"/>
              <w:jc w:val="center"/>
              <w:rPr>
                <w:bCs w:val="0"/>
                <w:smallCaps w:val="0"/>
                <w:szCs w:val="22"/>
              </w:rPr>
            </w:pPr>
            <w:r w:rsidRPr="00F96242">
              <w:rPr>
                <w:bCs w:val="0"/>
                <w:smallCaps w:val="0"/>
                <w:szCs w:val="22"/>
              </w:rPr>
              <w:t>УУП</w:t>
            </w:r>
          </w:p>
        </w:tc>
        <w:tc>
          <w:tcPr>
            <w:tcW w:w="2149" w:type="dxa"/>
            <w:vAlign w:val="center"/>
          </w:tcPr>
          <w:p w:rsidR="00165D9A" w:rsidRPr="00F96242" w:rsidRDefault="00165D9A" w:rsidP="00DB6685">
            <w:pPr>
              <w:pStyle w:val="BodyText"/>
              <w:ind w:right="-1"/>
              <w:jc w:val="center"/>
              <w:rPr>
                <w:bCs w:val="0"/>
                <w:smallCaps w:val="0"/>
                <w:szCs w:val="22"/>
              </w:rPr>
            </w:pPr>
            <w:r w:rsidRPr="00F96242">
              <w:rPr>
                <w:bCs w:val="0"/>
                <w:smallCaps w:val="0"/>
                <w:szCs w:val="22"/>
              </w:rPr>
              <w:t>654</w:t>
            </w:r>
          </w:p>
        </w:tc>
        <w:tc>
          <w:tcPr>
            <w:tcW w:w="2059" w:type="dxa"/>
            <w:vAlign w:val="center"/>
          </w:tcPr>
          <w:p w:rsidR="00165D9A" w:rsidRPr="00F96242" w:rsidRDefault="00165D9A" w:rsidP="00DB6685">
            <w:pPr>
              <w:pStyle w:val="BodyText"/>
              <w:ind w:right="-1"/>
              <w:jc w:val="center"/>
              <w:rPr>
                <w:bCs w:val="0"/>
                <w:smallCaps w:val="0"/>
                <w:szCs w:val="22"/>
              </w:rPr>
            </w:pPr>
            <w:r w:rsidRPr="00F96242">
              <w:rPr>
                <w:bCs w:val="0"/>
                <w:smallCaps w:val="0"/>
                <w:szCs w:val="22"/>
              </w:rPr>
              <w:t>684</w:t>
            </w:r>
          </w:p>
        </w:tc>
        <w:tc>
          <w:tcPr>
            <w:tcW w:w="1847" w:type="dxa"/>
          </w:tcPr>
          <w:p w:rsidR="00165D9A" w:rsidRPr="00F96242" w:rsidRDefault="00165D9A" w:rsidP="00DB6685">
            <w:pPr>
              <w:pStyle w:val="BodyText"/>
              <w:ind w:right="-1"/>
              <w:jc w:val="center"/>
              <w:rPr>
                <w:bCs w:val="0"/>
                <w:smallCaps w:val="0"/>
                <w:szCs w:val="22"/>
              </w:rPr>
            </w:pPr>
            <w:r w:rsidRPr="00F96242">
              <w:rPr>
                <w:bCs w:val="0"/>
                <w:smallCaps w:val="0"/>
                <w:szCs w:val="22"/>
              </w:rPr>
              <w:t>+30</w:t>
            </w:r>
          </w:p>
        </w:tc>
      </w:tr>
    </w:tbl>
    <w:p w:rsidR="00165D9A" w:rsidRPr="00F96242" w:rsidRDefault="00165D9A" w:rsidP="00D73C5D">
      <w:pPr>
        <w:pStyle w:val="BodyText"/>
        <w:tabs>
          <w:tab w:val="left" w:pos="720"/>
          <w:tab w:val="left" w:pos="900"/>
        </w:tabs>
        <w:ind w:right="-82" w:firstLine="709"/>
        <w:rPr>
          <w:bCs w:val="0"/>
          <w:smallCaps w:val="0"/>
          <w:szCs w:val="22"/>
        </w:rPr>
      </w:pPr>
      <w:r>
        <w:rPr>
          <w:bCs w:val="0"/>
          <w:smallCaps w:val="0"/>
          <w:szCs w:val="22"/>
        </w:rPr>
        <w:tab/>
      </w:r>
      <w:r>
        <w:rPr>
          <w:bCs w:val="0"/>
          <w:smallCaps w:val="0"/>
          <w:szCs w:val="22"/>
        </w:rPr>
        <w:tab/>
        <w:t xml:space="preserve">В </w:t>
      </w:r>
      <w:r w:rsidRPr="00F96242">
        <w:rPr>
          <w:bCs w:val="0"/>
          <w:smallCaps w:val="0"/>
          <w:szCs w:val="22"/>
        </w:rPr>
        <w:t>суд г. Радужный для рассмотр</w:t>
      </w:r>
      <w:r>
        <w:rPr>
          <w:bCs w:val="0"/>
          <w:smallCaps w:val="0"/>
          <w:szCs w:val="22"/>
        </w:rPr>
        <w:t xml:space="preserve">ения было направлено </w:t>
      </w:r>
      <w:r w:rsidRPr="00F96242">
        <w:rPr>
          <w:bCs w:val="0"/>
          <w:smallCaps w:val="0"/>
          <w:szCs w:val="22"/>
        </w:rPr>
        <w:t>1052 админи</w:t>
      </w:r>
      <w:r>
        <w:rPr>
          <w:bCs w:val="0"/>
          <w:smallCaps w:val="0"/>
          <w:szCs w:val="22"/>
        </w:rPr>
        <w:t>стративных материалов (п.г. – 852</w:t>
      </w:r>
      <w:r w:rsidRPr="00F96242">
        <w:rPr>
          <w:bCs w:val="0"/>
          <w:smallCaps w:val="0"/>
          <w:szCs w:val="22"/>
        </w:rPr>
        <w:t>).</w:t>
      </w:r>
    </w:p>
    <w:p w:rsidR="00165D9A" w:rsidRPr="00F96242" w:rsidRDefault="00165D9A" w:rsidP="008C217F">
      <w:pPr>
        <w:pStyle w:val="BodyText"/>
        <w:ind w:right="-82" w:firstLine="709"/>
        <w:rPr>
          <w:bCs w:val="0"/>
          <w:smallCaps w:val="0"/>
          <w:szCs w:val="22"/>
        </w:rPr>
      </w:pPr>
      <w:r>
        <w:rPr>
          <w:bCs w:val="0"/>
          <w:smallCaps w:val="0"/>
          <w:szCs w:val="22"/>
        </w:rPr>
        <w:tab/>
      </w:r>
      <w:r w:rsidRPr="00F96242">
        <w:rPr>
          <w:bCs w:val="0"/>
          <w:smallCaps w:val="0"/>
          <w:szCs w:val="22"/>
        </w:rPr>
        <w:t xml:space="preserve">В КДНиЗП при </w:t>
      </w:r>
      <w:r>
        <w:rPr>
          <w:bCs w:val="0"/>
          <w:smallCaps w:val="0"/>
          <w:szCs w:val="22"/>
        </w:rPr>
        <w:t>а</w:t>
      </w:r>
      <w:r w:rsidRPr="00F96242">
        <w:rPr>
          <w:bCs w:val="0"/>
          <w:smallCaps w:val="0"/>
          <w:szCs w:val="22"/>
        </w:rPr>
        <w:t>дминистрации МО г. Радужный было направлено 183</w:t>
      </w:r>
      <w:r>
        <w:rPr>
          <w:bCs w:val="0"/>
          <w:smallCaps w:val="0"/>
          <w:szCs w:val="22"/>
        </w:rPr>
        <w:t xml:space="preserve"> </w:t>
      </w:r>
      <w:r w:rsidRPr="00F96242">
        <w:rPr>
          <w:bCs w:val="0"/>
          <w:smallCaps w:val="0"/>
          <w:szCs w:val="22"/>
        </w:rPr>
        <w:t>ад</w:t>
      </w:r>
      <w:r>
        <w:rPr>
          <w:bCs w:val="0"/>
          <w:smallCaps w:val="0"/>
          <w:szCs w:val="22"/>
        </w:rPr>
        <w:t xml:space="preserve">министративных материала (п.г. – </w:t>
      </w:r>
      <w:r w:rsidRPr="00F96242">
        <w:rPr>
          <w:bCs w:val="0"/>
          <w:smallCaps w:val="0"/>
          <w:szCs w:val="22"/>
        </w:rPr>
        <w:t>190).</w:t>
      </w:r>
    </w:p>
    <w:p w:rsidR="00165D9A" w:rsidRPr="00F96242" w:rsidRDefault="00165D9A" w:rsidP="00D73C5D">
      <w:pPr>
        <w:pStyle w:val="BodyText"/>
        <w:tabs>
          <w:tab w:val="left" w:pos="900"/>
        </w:tabs>
        <w:ind w:right="-82" w:firstLine="709"/>
        <w:rPr>
          <w:bCs w:val="0"/>
          <w:smallCaps w:val="0"/>
          <w:szCs w:val="22"/>
        </w:rPr>
      </w:pPr>
      <w:r>
        <w:rPr>
          <w:bCs w:val="0"/>
          <w:smallCaps w:val="0"/>
          <w:szCs w:val="22"/>
        </w:rPr>
        <w:tab/>
      </w:r>
      <w:r w:rsidRPr="00F96242">
        <w:rPr>
          <w:bCs w:val="0"/>
          <w:smallCaps w:val="0"/>
          <w:szCs w:val="22"/>
        </w:rPr>
        <w:t xml:space="preserve">В </w:t>
      </w:r>
      <w:r>
        <w:rPr>
          <w:bCs w:val="0"/>
          <w:smallCaps w:val="0"/>
          <w:szCs w:val="22"/>
        </w:rPr>
        <w:t>а</w:t>
      </w:r>
      <w:r w:rsidRPr="00F96242">
        <w:rPr>
          <w:bCs w:val="0"/>
          <w:smallCaps w:val="0"/>
          <w:szCs w:val="22"/>
        </w:rPr>
        <w:t xml:space="preserve">дминистративную комиссию при администрации </w:t>
      </w:r>
      <w:r>
        <w:rPr>
          <w:bCs w:val="0"/>
          <w:smallCaps w:val="0"/>
          <w:szCs w:val="22"/>
        </w:rPr>
        <w:t xml:space="preserve">МО г. Радужный было направлено </w:t>
      </w:r>
      <w:r w:rsidRPr="00F96242">
        <w:rPr>
          <w:bCs w:val="0"/>
          <w:smallCaps w:val="0"/>
          <w:szCs w:val="22"/>
        </w:rPr>
        <w:t>349 админи</w:t>
      </w:r>
      <w:r>
        <w:rPr>
          <w:bCs w:val="0"/>
          <w:smallCaps w:val="0"/>
          <w:szCs w:val="22"/>
        </w:rPr>
        <w:t xml:space="preserve">стративных материалов (п.г. – </w:t>
      </w:r>
      <w:r w:rsidRPr="00F96242">
        <w:rPr>
          <w:bCs w:val="0"/>
          <w:smallCaps w:val="0"/>
          <w:szCs w:val="22"/>
        </w:rPr>
        <w:t>383).</w:t>
      </w:r>
    </w:p>
    <w:p w:rsidR="00165D9A" w:rsidRPr="00F96242" w:rsidRDefault="00165D9A" w:rsidP="00D73C5D">
      <w:pPr>
        <w:tabs>
          <w:tab w:val="left" w:pos="900"/>
        </w:tabs>
        <w:ind w:right="-82"/>
        <w:jc w:val="both"/>
        <w:rPr>
          <w:bCs w:val="0"/>
          <w:smallCaps w:val="0"/>
          <w:szCs w:val="22"/>
        </w:rPr>
      </w:pPr>
      <w:r w:rsidRPr="00F96242">
        <w:rPr>
          <w:bCs w:val="0"/>
          <w:smallCaps w:val="0"/>
          <w:szCs w:val="22"/>
        </w:rPr>
        <w:t xml:space="preserve">           </w:t>
      </w:r>
      <w:r>
        <w:rPr>
          <w:bCs w:val="0"/>
          <w:smallCaps w:val="0"/>
          <w:szCs w:val="22"/>
        </w:rPr>
        <w:t xml:space="preserve">  </w:t>
      </w:r>
      <w:r w:rsidRPr="00F96242">
        <w:rPr>
          <w:bCs w:val="0"/>
          <w:smallCaps w:val="0"/>
          <w:szCs w:val="22"/>
        </w:rPr>
        <w:t>За текущий период 2014 года руководством ОМВД России г. Радужному рассмотрено 983 адм</w:t>
      </w:r>
      <w:r>
        <w:rPr>
          <w:bCs w:val="0"/>
          <w:smallCaps w:val="0"/>
          <w:szCs w:val="22"/>
        </w:rPr>
        <w:t xml:space="preserve">инистративных материалов (п.г. – </w:t>
      </w:r>
      <w:r w:rsidRPr="00F96242">
        <w:rPr>
          <w:bCs w:val="0"/>
          <w:smallCaps w:val="0"/>
          <w:szCs w:val="22"/>
        </w:rPr>
        <w:t>841).</w:t>
      </w:r>
    </w:p>
    <w:p w:rsidR="00165D9A" w:rsidRPr="00F96242" w:rsidRDefault="00165D9A" w:rsidP="009B171B">
      <w:pPr>
        <w:pStyle w:val="BodyText"/>
        <w:tabs>
          <w:tab w:val="left" w:pos="900"/>
        </w:tabs>
        <w:ind w:right="-82" w:firstLine="709"/>
        <w:rPr>
          <w:bCs w:val="0"/>
          <w:smallCaps w:val="0"/>
          <w:szCs w:val="22"/>
        </w:rPr>
      </w:pPr>
      <w:r>
        <w:rPr>
          <w:bCs w:val="0"/>
          <w:smallCaps w:val="0"/>
          <w:szCs w:val="22"/>
        </w:rPr>
        <w:t xml:space="preserve">   </w:t>
      </w:r>
      <w:r w:rsidRPr="00F96242">
        <w:rPr>
          <w:bCs w:val="0"/>
          <w:smallCaps w:val="0"/>
          <w:szCs w:val="22"/>
        </w:rPr>
        <w:t>Наложено штрафных санкций на сумму  643 тысяч рублей, взыскано по штрафам 490,6 т</w:t>
      </w:r>
      <w:r>
        <w:rPr>
          <w:bCs w:val="0"/>
          <w:smallCaps w:val="0"/>
          <w:szCs w:val="22"/>
        </w:rPr>
        <w:t xml:space="preserve">ысяч рублей, процент </w:t>
      </w:r>
      <w:r w:rsidRPr="00F96242">
        <w:rPr>
          <w:bCs w:val="0"/>
          <w:smallCaps w:val="0"/>
          <w:szCs w:val="22"/>
        </w:rPr>
        <w:t>взыск</w:t>
      </w:r>
      <w:r>
        <w:rPr>
          <w:bCs w:val="0"/>
          <w:smallCaps w:val="0"/>
          <w:szCs w:val="22"/>
        </w:rPr>
        <w:t xml:space="preserve">аемости составил 76,3 % (п.г. </w:t>
      </w:r>
      <w:r w:rsidRPr="00F96242">
        <w:rPr>
          <w:bCs w:val="0"/>
          <w:smallCaps w:val="0"/>
          <w:szCs w:val="22"/>
        </w:rPr>
        <w:t>–</w:t>
      </w:r>
      <w:r>
        <w:rPr>
          <w:bCs w:val="0"/>
          <w:smallCaps w:val="0"/>
          <w:szCs w:val="22"/>
        </w:rPr>
        <w:t xml:space="preserve"> </w:t>
      </w:r>
      <w:r w:rsidRPr="00F96242">
        <w:rPr>
          <w:bCs w:val="0"/>
          <w:smallCaps w:val="0"/>
          <w:szCs w:val="22"/>
        </w:rPr>
        <w:t xml:space="preserve"> 74,1%).</w:t>
      </w:r>
    </w:p>
    <w:p w:rsidR="00165D9A" w:rsidRPr="00F96242" w:rsidRDefault="00165D9A" w:rsidP="008C217F">
      <w:pPr>
        <w:pStyle w:val="BodyText"/>
        <w:ind w:right="-82" w:firstLine="709"/>
        <w:rPr>
          <w:bCs w:val="0"/>
          <w:smallCaps w:val="0"/>
          <w:szCs w:val="22"/>
        </w:rPr>
      </w:pPr>
      <w:r>
        <w:rPr>
          <w:bCs w:val="0"/>
          <w:smallCaps w:val="0"/>
          <w:szCs w:val="22"/>
        </w:rPr>
        <w:t xml:space="preserve">  </w:t>
      </w:r>
      <w:r w:rsidRPr="00F96242">
        <w:rPr>
          <w:bCs w:val="0"/>
          <w:smallCaps w:val="0"/>
          <w:szCs w:val="22"/>
        </w:rPr>
        <w:t>Привлечено к административной ответственности по ст.</w:t>
      </w:r>
      <w:r>
        <w:rPr>
          <w:bCs w:val="0"/>
          <w:smallCaps w:val="0"/>
          <w:szCs w:val="22"/>
        </w:rPr>
        <w:t xml:space="preserve"> </w:t>
      </w:r>
      <w:r w:rsidRPr="00F96242">
        <w:rPr>
          <w:bCs w:val="0"/>
          <w:smallCaps w:val="0"/>
          <w:szCs w:val="22"/>
        </w:rPr>
        <w:t>20.25 КоАП РФ – неуплата административного штр</w:t>
      </w:r>
      <w:r>
        <w:rPr>
          <w:bCs w:val="0"/>
          <w:smallCaps w:val="0"/>
          <w:szCs w:val="22"/>
        </w:rPr>
        <w:t xml:space="preserve">афа 207 правонарушителей (п.г. – </w:t>
      </w:r>
      <w:r w:rsidRPr="00F96242">
        <w:rPr>
          <w:bCs w:val="0"/>
          <w:smallCaps w:val="0"/>
          <w:szCs w:val="22"/>
        </w:rPr>
        <w:t xml:space="preserve">200). </w:t>
      </w:r>
    </w:p>
    <w:p w:rsidR="00165D9A" w:rsidRPr="00F96242" w:rsidRDefault="00165D9A" w:rsidP="00E827E0">
      <w:pPr>
        <w:pStyle w:val="BodyText"/>
        <w:tabs>
          <w:tab w:val="left" w:pos="900"/>
        </w:tabs>
        <w:ind w:right="-82" w:firstLine="709"/>
        <w:rPr>
          <w:bCs w:val="0"/>
          <w:smallCaps w:val="0"/>
          <w:szCs w:val="22"/>
        </w:rPr>
      </w:pPr>
      <w:r>
        <w:rPr>
          <w:bCs w:val="0"/>
          <w:smallCaps w:val="0"/>
          <w:szCs w:val="22"/>
        </w:rPr>
        <w:t xml:space="preserve">  </w:t>
      </w:r>
      <w:r w:rsidRPr="00F96242">
        <w:rPr>
          <w:bCs w:val="0"/>
          <w:smallCaps w:val="0"/>
          <w:szCs w:val="22"/>
        </w:rPr>
        <w:t>За  истекший период 2014 года в ОМВД России по г. Радужному стабильной остается работа по учетно-регистрационной дисциплине. Всего за 6 месяцев 2014 года в ОМВД России по г. Радужному зарегистрировано 2845 заявлений и сообщений о прест</w:t>
      </w:r>
      <w:r>
        <w:rPr>
          <w:bCs w:val="0"/>
          <w:smallCaps w:val="0"/>
          <w:szCs w:val="22"/>
        </w:rPr>
        <w:t xml:space="preserve">уплениях и происшествиях (п.г. – </w:t>
      </w:r>
      <w:r w:rsidRPr="00F96242">
        <w:rPr>
          <w:bCs w:val="0"/>
          <w:smallCaps w:val="0"/>
          <w:szCs w:val="22"/>
        </w:rPr>
        <w:t>2544). Все зарегистрированные заявления и сообщения о преступлениях и происшествиях  рассмотрены в установленные законом сроки.</w:t>
      </w:r>
    </w:p>
    <w:p w:rsidR="00165D9A" w:rsidRPr="00F96242" w:rsidRDefault="00165D9A" w:rsidP="00E827E0">
      <w:pPr>
        <w:pStyle w:val="BodyText"/>
        <w:tabs>
          <w:tab w:val="left" w:pos="0"/>
          <w:tab w:val="left" w:pos="900"/>
        </w:tabs>
        <w:ind w:right="-82" w:firstLine="720"/>
        <w:rPr>
          <w:bCs w:val="0"/>
          <w:smallCaps w:val="0"/>
          <w:szCs w:val="22"/>
        </w:rPr>
      </w:pPr>
      <w:r>
        <w:rPr>
          <w:bCs w:val="0"/>
          <w:smallCaps w:val="0"/>
          <w:szCs w:val="22"/>
        </w:rPr>
        <w:t xml:space="preserve">  </w:t>
      </w:r>
      <w:r w:rsidRPr="00F96242">
        <w:rPr>
          <w:bCs w:val="0"/>
          <w:smallCaps w:val="0"/>
          <w:szCs w:val="22"/>
        </w:rPr>
        <w:t>Зарегистрировано 1111 отказных материалов. Уме</w:t>
      </w:r>
      <w:r>
        <w:rPr>
          <w:bCs w:val="0"/>
          <w:smallCaps w:val="0"/>
          <w:szCs w:val="22"/>
        </w:rPr>
        <w:t xml:space="preserve">ньшилось количество отмененных </w:t>
      </w:r>
      <w:r w:rsidRPr="00F96242">
        <w:rPr>
          <w:bCs w:val="0"/>
          <w:smallCaps w:val="0"/>
          <w:szCs w:val="22"/>
        </w:rPr>
        <w:t>и возвращенных прокурором отказных материалов на дополнительную проверку – 99 (п.г. –</w:t>
      </w:r>
      <w:r>
        <w:rPr>
          <w:bCs w:val="0"/>
          <w:smallCaps w:val="0"/>
          <w:szCs w:val="22"/>
        </w:rPr>
        <w:t xml:space="preserve"> </w:t>
      </w:r>
      <w:r w:rsidRPr="00F96242">
        <w:rPr>
          <w:bCs w:val="0"/>
          <w:smallCaps w:val="0"/>
          <w:szCs w:val="22"/>
        </w:rPr>
        <w:t>284). Отменено прокурором 17 постановлений об отказе в возбуждении уголовного дела с пос</w:t>
      </w:r>
      <w:r>
        <w:rPr>
          <w:bCs w:val="0"/>
          <w:smallCaps w:val="0"/>
          <w:szCs w:val="22"/>
        </w:rPr>
        <w:t xml:space="preserve">ледующим их возбуждением (п.г. – </w:t>
      </w:r>
      <w:r w:rsidRPr="00F96242">
        <w:rPr>
          <w:bCs w:val="0"/>
          <w:smallCaps w:val="0"/>
          <w:szCs w:val="22"/>
        </w:rPr>
        <w:t>31),  из них возбуждено по инициатив</w:t>
      </w:r>
      <w:r>
        <w:rPr>
          <w:bCs w:val="0"/>
          <w:smallCaps w:val="0"/>
          <w:szCs w:val="22"/>
        </w:rPr>
        <w:t xml:space="preserve">е ОМВД 7 уголовных  дел (п.г. – </w:t>
      </w:r>
      <w:r w:rsidRPr="00F96242">
        <w:rPr>
          <w:bCs w:val="0"/>
          <w:smallCaps w:val="0"/>
          <w:szCs w:val="22"/>
        </w:rPr>
        <w:t>12), по инициативе прокурат</w:t>
      </w:r>
      <w:r>
        <w:rPr>
          <w:bCs w:val="0"/>
          <w:smallCaps w:val="0"/>
          <w:szCs w:val="22"/>
        </w:rPr>
        <w:t xml:space="preserve">уры  как укрытые преступления – </w:t>
      </w:r>
      <w:r w:rsidRPr="00F96242">
        <w:rPr>
          <w:bCs w:val="0"/>
          <w:smallCaps w:val="0"/>
          <w:szCs w:val="22"/>
        </w:rPr>
        <w:t xml:space="preserve">10 (п.г. – 19). </w:t>
      </w:r>
    </w:p>
    <w:p w:rsidR="00165D9A" w:rsidRPr="00F96242" w:rsidRDefault="00165D9A" w:rsidP="00E827E0">
      <w:pPr>
        <w:tabs>
          <w:tab w:val="left" w:pos="900"/>
        </w:tabs>
        <w:ind w:right="-82" w:firstLine="720"/>
        <w:jc w:val="both"/>
        <w:rPr>
          <w:bCs w:val="0"/>
          <w:smallCaps w:val="0"/>
          <w:szCs w:val="22"/>
        </w:rPr>
      </w:pPr>
      <w:r>
        <w:rPr>
          <w:bCs w:val="0"/>
          <w:smallCaps w:val="0"/>
          <w:szCs w:val="22"/>
        </w:rPr>
        <w:t xml:space="preserve">  </w:t>
      </w:r>
      <w:r w:rsidRPr="00F96242">
        <w:rPr>
          <w:bCs w:val="0"/>
          <w:smallCaps w:val="0"/>
          <w:szCs w:val="22"/>
        </w:rPr>
        <w:t>За указанный период времени по выявленным нарушениям учётно-регистрационной дисциплины в адрес ОМВД из прокуратуры по</w:t>
      </w:r>
      <w:r>
        <w:rPr>
          <w:bCs w:val="0"/>
          <w:smallCaps w:val="0"/>
          <w:szCs w:val="22"/>
        </w:rPr>
        <w:t xml:space="preserve">ступило 1 представление (п.г. – </w:t>
      </w:r>
      <w:r w:rsidRPr="00F96242">
        <w:rPr>
          <w:bCs w:val="0"/>
          <w:smallCaps w:val="0"/>
          <w:szCs w:val="22"/>
        </w:rPr>
        <w:t xml:space="preserve">1). </w:t>
      </w:r>
    </w:p>
    <w:p w:rsidR="00165D9A" w:rsidRPr="00F96242" w:rsidRDefault="00165D9A" w:rsidP="00D73C5D">
      <w:pPr>
        <w:pStyle w:val="22"/>
        <w:tabs>
          <w:tab w:val="left" w:pos="900"/>
        </w:tabs>
        <w:spacing w:line="240" w:lineRule="auto"/>
        <w:ind w:left="0" w:right="-82" w:firstLine="708"/>
        <w:jc w:val="both"/>
        <w:rPr>
          <w:sz w:val="28"/>
          <w:szCs w:val="22"/>
          <w:lang w:eastAsia="ru-RU"/>
        </w:rPr>
      </w:pPr>
      <w:r>
        <w:rPr>
          <w:sz w:val="28"/>
          <w:szCs w:val="22"/>
          <w:lang w:eastAsia="ru-RU"/>
        </w:rPr>
        <w:t xml:space="preserve">  </w:t>
      </w:r>
      <w:r w:rsidRPr="00F96242">
        <w:rPr>
          <w:sz w:val="28"/>
          <w:szCs w:val="22"/>
          <w:lang w:eastAsia="ru-RU"/>
        </w:rPr>
        <w:t>Всего за 6 месяцев 2014 года за нарушения учётно-регистрационной дисциплины  к дисциплинарно</w:t>
      </w:r>
      <w:r>
        <w:rPr>
          <w:sz w:val="28"/>
          <w:szCs w:val="22"/>
          <w:lang w:eastAsia="ru-RU"/>
        </w:rPr>
        <w:t xml:space="preserve">й ответственности привлечено 7 </w:t>
      </w:r>
      <w:r w:rsidRPr="00F96242">
        <w:rPr>
          <w:sz w:val="28"/>
          <w:szCs w:val="22"/>
          <w:lang w:eastAsia="ru-RU"/>
        </w:rPr>
        <w:t>сотрудников (п.г. –</w:t>
      </w:r>
      <w:r>
        <w:rPr>
          <w:sz w:val="28"/>
          <w:szCs w:val="22"/>
          <w:lang w:eastAsia="ru-RU"/>
        </w:rPr>
        <w:t xml:space="preserve"> </w:t>
      </w:r>
      <w:r w:rsidRPr="00F96242">
        <w:rPr>
          <w:sz w:val="28"/>
          <w:szCs w:val="22"/>
          <w:lang w:eastAsia="ru-RU"/>
        </w:rPr>
        <w:t>8</w:t>
      </w:r>
      <w:r>
        <w:rPr>
          <w:sz w:val="28"/>
          <w:szCs w:val="22"/>
          <w:lang w:eastAsia="ru-RU"/>
        </w:rPr>
        <w:t xml:space="preserve">), в том руководителей 3 (п.г. – </w:t>
      </w:r>
      <w:r w:rsidRPr="00F96242">
        <w:rPr>
          <w:sz w:val="28"/>
          <w:szCs w:val="22"/>
          <w:lang w:eastAsia="ru-RU"/>
        </w:rPr>
        <w:t xml:space="preserve">4). </w:t>
      </w:r>
    </w:p>
    <w:p w:rsidR="00165D9A" w:rsidRPr="00F96242" w:rsidRDefault="00165D9A" w:rsidP="009B171B">
      <w:pPr>
        <w:pStyle w:val="Header"/>
        <w:tabs>
          <w:tab w:val="left" w:pos="900"/>
        </w:tabs>
        <w:ind w:left="-74" w:right="-82"/>
        <w:jc w:val="both"/>
        <w:rPr>
          <w:bCs w:val="0"/>
          <w:smallCaps w:val="0"/>
          <w:szCs w:val="22"/>
        </w:rPr>
      </w:pPr>
      <w:r w:rsidRPr="00F96242">
        <w:rPr>
          <w:bCs w:val="0"/>
          <w:smallCaps w:val="0"/>
          <w:szCs w:val="22"/>
        </w:rPr>
        <w:tab/>
        <w:t xml:space="preserve">Эффективность обеспечения законности при приеме и регистрации сообщений о преступлениях, на основании Административного регламента, утвержденного приказом МВД РФ № 140-01.03.2012г., в ОМВД оценивается по фактам выявленных укрытых преступлений от учета. За данный период времени укрытых преступлений путем не регистрации заявлений и сообщений о преступлениях не допущено. </w:t>
      </w:r>
    </w:p>
    <w:p w:rsidR="00165D9A" w:rsidRPr="00F96242" w:rsidRDefault="00165D9A" w:rsidP="00D73C5D">
      <w:pPr>
        <w:tabs>
          <w:tab w:val="left" w:pos="0"/>
          <w:tab w:val="left" w:pos="900"/>
        </w:tabs>
        <w:ind w:right="-82"/>
        <w:jc w:val="both"/>
        <w:rPr>
          <w:bCs w:val="0"/>
          <w:smallCaps w:val="0"/>
          <w:szCs w:val="22"/>
        </w:rPr>
      </w:pPr>
      <w:r w:rsidRPr="00F96242">
        <w:rPr>
          <w:bCs w:val="0"/>
          <w:smallCaps w:val="0"/>
          <w:szCs w:val="22"/>
        </w:rPr>
        <w:t xml:space="preserve"> </w:t>
      </w:r>
      <w:r w:rsidRPr="00F96242">
        <w:rPr>
          <w:bCs w:val="0"/>
          <w:smallCaps w:val="0"/>
          <w:szCs w:val="22"/>
        </w:rPr>
        <w:tab/>
        <w:t>В отделе внутренних дел ведется большая ра</w:t>
      </w:r>
      <w:r>
        <w:rPr>
          <w:bCs w:val="0"/>
          <w:smallCaps w:val="0"/>
          <w:szCs w:val="22"/>
        </w:rPr>
        <w:t xml:space="preserve">бота по формированию и ведению </w:t>
      </w:r>
      <w:r w:rsidRPr="00F96242">
        <w:rPr>
          <w:bCs w:val="0"/>
          <w:smallCaps w:val="0"/>
          <w:szCs w:val="22"/>
        </w:rPr>
        <w:t xml:space="preserve">баз данных уголовной статистики  «АИСС», а также база данных «Легенда» по формированию и ведению криминалистических, розыскных, оперативно-справочных и дактилоскопических учетов. </w:t>
      </w:r>
    </w:p>
    <w:p w:rsidR="00165D9A" w:rsidRPr="00E82E9E" w:rsidRDefault="00165D9A" w:rsidP="00E827E0">
      <w:pPr>
        <w:tabs>
          <w:tab w:val="left" w:pos="0"/>
          <w:tab w:val="left" w:pos="900"/>
        </w:tabs>
        <w:ind w:right="-82"/>
        <w:jc w:val="both"/>
        <w:rPr>
          <w:bCs w:val="0"/>
          <w:smallCaps w:val="0"/>
          <w:szCs w:val="22"/>
        </w:rPr>
      </w:pPr>
      <w:r>
        <w:rPr>
          <w:bCs w:val="0"/>
          <w:smallCaps w:val="0"/>
          <w:szCs w:val="22"/>
        </w:rPr>
        <w:tab/>
      </w:r>
      <w:r w:rsidRPr="00257B9F">
        <w:rPr>
          <w:bCs w:val="0"/>
          <w:smallCaps w:val="0"/>
          <w:szCs w:val="22"/>
        </w:rPr>
        <w:t>С помощью видеокамер АПК «Безопасный город»</w:t>
      </w:r>
      <w:r w:rsidRPr="00E82E9E">
        <w:rPr>
          <w:bCs w:val="0"/>
          <w:smallCaps w:val="0"/>
          <w:szCs w:val="22"/>
        </w:rPr>
        <w:t xml:space="preserve"> за данный период было раскрыто </w:t>
      </w:r>
      <w:r>
        <w:rPr>
          <w:bCs w:val="0"/>
          <w:smallCaps w:val="0"/>
          <w:szCs w:val="22"/>
        </w:rPr>
        <w:t>4</w:t>
      </w:r>
      <w:r w:rsidRPr="00E82E9E">
        <w:rPr>
          <w:bCs w:val="0"/>
          <w:smallCaps w:val="0"/>
          <w:szCs w:val="22"/>
        </w:rPr>
        <w:t xml:space="preserve"> преступления и выявлено </w:t>
      </w:r>
      <w:r>
        <w:rPr>
          <w:bCs w:val="0"/>
          <w:smallCaps w:val="0"/>
          <w:szCs w:val="22"/>
        </w:rPr>
        <w:t xml:space="preserve">2386 </w:t>
      </w:r>
      <w:r w:rsidRPr="00E82E9E">
        <w:rPr>
          <w:bCs w:val="0"/>
          <w:smallCaps w:val="0"/>
          <w:szCs w:val="22"/>
        </w:rPr>
        <w:t xml:space="preserve">административных правонарушений, в том числе по линии БДД </w:t>
      </w:r>
      <w:r>
        <w:rPr>
          <w:bCs w:val="0"/>
          <w:smallCaps w:val="0"/>
          <w:szCs w:val="22"/>
        </w:rPr>
        <w:t>2097</w:t>
      </w:r>
      <w:r w:rsidRPr="00E82E9E">
        <w:rPr>
          <w:bCs w:val="0"/>
          <w:smallCaps w:val="0"/>
          <w:szCs w:val="22"/>
        </w:rPr>
        <w:t>.</w:t>
      </w:r>
    </w:p>
    <w:p w:rsidR="00165D9A" w:rsidRPr="00257B9F" w:rsidRDefault="00165D9A" w:rsidP="008C217F">
      <w:pPr>
        <w:tabs>
          <w:tab w:val="left" w:pos="0"/>
        </w:tabs>
        <w:ind w:right="-82"/>
        <w:jc w:val="both"/>
        <w:rPr>
          <w:bCs w:val="0"/>
          <w:smallCaps w:val="0"/>
          <w:szCs w:val="22"/>
        </w:rPr>
      </w:pPr>
      <w:r>
        <w:rPr>
          <w:bCs w:val="0"/>
          <w:smallCaps w:val="0"/>
          <w:szCs w:val="22"/>
        </w:rPr>
        <w:tab/>
      </w:r>
      <w:r w:rsidRPr="00257B9F">
        <w:rPr>
          <w:bCs w:val="0"/>
          <w:smallCaps w:val="0"/>
          <w:szCs w:val="22"/>
        </w:rPr>
        <w:t>В целом итоги работы за первое полугодие текущего года можно считать удовлетворительными, однако по ряду направлений деятельности имеются упущения в работе</w:t>
      </w:r>
      <w:r>
        <w:rPr>
          <w:bCs w:val="0"/>
          <w:smallCaps w:val="0"/>
          <w:szCs w:val="22"/>
        </w:rPr>
        <w:t>.</w:t>
      </w:r>
      <w:r w:rsidRPr="00257B9F">
        <w:rPr>
          <w:bCs w:val="0"/>
          <w:smallCaps w:val="0"/>
          <w:szCs w:val="22"/>
        </w:rPr>
        <w:t xml:space="preserve"> </w:t>
      </w:r>
    </w:p>
    <w:p w:rsidR="00165D9A" w:rsidRPr="00257B9F" w:rsidRDefault="00165D9A" w:rsidP="00E827E0">
      <w:pPr>
        <w:tabs>
          <w:tab w:val="left" w:pos="142"/>
          <w:tab w:val="left" w:pos="900"/>
        </w:tabs>
        <w:ind w:right="-82" w:firstLine="709"/>
        <w:jc w:val="both"/>
        <w:rPr>
          <w:bCs w:val="0"/>
          <w:smallCaps w:val="0"/>
          <w:szCs w:val="22"/>
        </w:rPr>
      </w:pPr>
      <w:r>
        <w:rPr>
          <w:bCs w:val="0"/>
          <w:smallCaps w:val="0"/>
          <w:szCs w:val="22"/>
        </w:rPr>
        <w:t xml:space="preserve">  </w:t>
      </w:r>
      <w:r w:rsidRPr="00257B9F">
        <w:rPr>
          <w:bCs w:val="0"/>
          <w:smallCaps w:val="0"/>
          <w:szCs w:val="22"/>
        </w:rPr>
        <w:t xml:space="preserve">По итогам за 1 полугодие 2014 года </w:t>
      </w:r>
      <w:r>
        <w:rPr>
          <w:bCs w:val="0"/>
          <w:smallCaps w:val="0"/>
          <w:szCs w:val="22"/>
        </w:rPr>
        <w:t>на</w:t>
      </w:r>
      <w:r w:rsidRPr="00257B9F">
        <w:rPr>
          <w:bCs w:val="0"/>
          <w:smallCaps w:val="0"/>
          <w:szCs w:val="22"/>
        </w:rPr>
        <w:t>ряду со снижением краж сотовых телефонов на 20,7%  удельный вес расследованных</w:t>
      </w:r>
      <w:r>
        <w:rPr>
          <w:bCs w:val="0"/>
          <w:smallCaps w:val="0"/>
          <w:szCs w:val="22"/>
        </w:rPr>
        <w:t xml:space="preserve"> снизился и составил  40% (п.г. – </w:t>
      </w:r>
      <w:r w:rsidRPr="00257B9F">
        <w:rPr>
          <w:bCs w:val="0"/>
          <w:smallCaps w:val="0"/>
          <w:szCs w:val="22"/>
        </w:rPr>
        <w:t>60,6%), т.</w:t>
      </w:r>
      <w:r>
        <w:rPr>
          <w:bCs w:val="0"/>
          <w:smallCaps w:val="0"/>
          <w:szCs w:val="22"/>
        </w:rPr>
        <w:t xml:space="preserve"> </w:t>
      </w:r>
      <w:r w:rsidRPr="00257B9F">
        <w:rPr>
          <w:bCs w:val="0"/>
          <w:smallCaps w:val="0"/>
          <w:szCs w:val="22"/>
        </w:rPr>
        <w:t>к</w:t>
      </w:r>
      <w:r>
        <w:rPr>
          <w:bCs w:val="0"/>
          <w:smallCaps w:val="0"/>
          <w:szCs w:val="22"/>
        </w:rPr>
        <w:t>.</w:t>
      </w:r>
      <w:r w:rsidRPr="00257B9F">
        <w:rPr>
          <w:bCs w:val="0"/>
          <w:smallCaps w:val="0"/>
          <w:szCs w:val="22"/>
        </w:rPr>
        <w:t xml:space="preserve"> в суд направлено всего 6 уголовных дел (п.г.</w:t>
      </w:r>
      <w:r>
        <w:rPr>
          <w:bCs w:val="0"/>
          <w:smallCaps w:val="0"/>
          <w:szCs w:val="22"/>
        </w:rPr>
        <w:t xml:space="preserve"> – </w:t>
      </w:r>
      <w:r w:rsidRPr="00257B9F">
        <w:rPr>
          <w:bCs w:val="0"/>
          <w:smallCaps w:val="0"/>
          <w:szCs w:val="22"/>
        </w:rPr>
        <w:t>2</w:t>
      </w:r>
      <w:r>
        <w:rPr>
          <w:bCs w:val="0"/>
          <w:smallCaps w:val="0"/>
          <w:szCs w:val="22"/>
        </w:rPr>
        <w:t xml:space="preserve">0), приостановлено 9 (п.г. – </w:t>
      </w:r>
      <w:r w:rsidRPr="00257B9F">
        <w:rPr>
          <w:bCs w:val="0"/>
          <w:smallCaps w:val="0"/>
          <w:szCs w:val="22"/>
        </w:rPr>
        <w:t>13). Увеличилось количество зарегистрированных на 10% тяжких и особо тяжких преступлений (без экономических) (с 40 до 44), из</w:t>
      </w:r>
      <w:r>
        <w:rPr>
          <w:bCs w:val="0"/>
          <w:smallCaps w:val="0"/>
          <w:szCs w:val="22"/>
        </w:rPr>
        <w:t xml:space="preserve"> которых приостановлено 9 (п.г. – </w:t>
      </w:r>
      <w:r w:rsidRPr="00257B9F">
        <w:rPr>
          <w:bCs w:val="0"/>
          <w:smallCaps w:val="0"/>
          <w:szCs w:val="22"/>
        </w:rPr>
        <w:t>5), в связи с этим удельный вес расследованных</w:t>
      </w:r>
      <w:r>
        <w:rPr>
          <w:bCs w:val="0"/>
          <w:smallCaps w:val="0"/>
          <w:szCs w:val="22"/>
        </w:rPr>
        <w:t xml:space="preserve"> с</w:t>
      </w:r>
      <w:r w:rsidRPr="00257B9F">
        <w:rPr>
          <w:bCs w:val="0"/>
          <w:smallCaps w:val="0"/>
          <w:szCs w:val="22"/>
        </w:rPr>
        <w:t>низился с 87,8%  до 81,3%.  Остается нераскрытым 1 преступление по ст.111 УК РФ.</w:t>
      </w:r>
    </w:p>
    <w:p w:rsidR="00165D9A" w:rsidRPr="00257B9F" w:rsidRDefault="00165D9A" w:rsidP="009B171B">
      <w:pPr>
        <w:tabs>
          <w:tab w:val="left" w:pos="142"/>
          <w:tab w:val="left" w:pos="900"/>
        </w:tabs>
        <w:ind w:right="-82" w:firstLine="709"/>
        <w:jc w:val="both"/>
        <w:rPr>
          <w:bCs w:val="0"/>
          <w:smallCaps w:val="0"/>
          <w:szCs w:val="22"/>
        </w:rPr>
      </w:pPr>
      <w:r>
        <w:rPr>
          <w:bCs w:val="0"/>
          <w:smallCaps w:val="0"/>
          <w:szCs w:val="22"/>
        </w:rPr>
        <w:tab/>
        <w:t>С</w:t>
      </w:r>
      <w:r w:rsidRPr="00257B9F">
        <w:rPr>
          <w:bCs w:val="0"/>
          <w:smallCaps w:val="0"/>
          <w:szCs w:val="22"/>
        </w:rPr>
        <w:t xml:space="preserve">нижены </w:t>
      </w:r>
      <w:r>
        <w:rPr>
          <w:bCs w:val="0"/>
          <w:smallCaps w:val="0"/>
          <w:szCs w:val="22"/>
        </w:rPr>
        <w:t xml:space="preserve">и </w:t>
      </w:r>
      <w:r w:rsidRPr="00257B9F">
        <w:rPr>
          <w:bCs w:val="0"/>
          <w:smallCaps w:val="0"/>
          <w:szCs w:val="22"/>
        </w:rPr>
        <w:t>показатели  подразделения ОЭБ и ПК ОМВД по выявлению преступлений экономической направленности.</w:t>
      </w:r>
      <w:r>
        <w:rPr>
          <w:bCs w:val="0"/>
          <w:smallCaps w:val="0"/>
          <w:szCs w:val="22"/>
        </w:rPr>
        <w:t xml:space="preserve"> Всего зарегистрировано 8 (п.г. – </w:t>
      </w:r>
      <w:r w:rsidRPr="00257B9F">
        <w:rPr>
          <w:bCs w:val="0"/>
          <w:smallCaps w:val="0"/>
          <w:szCs w:val="22"/>
        </w:rPr>
        <w:t>21), снижение на 61,9%, в том числе</w:t>
      </w:r>
      <w:r>
        <w:rPr>
          <w:bCs w:val="0"/>
          <w:smallCaps w:val="0"/>
          <w:szCs w:val="22"/>
        </w:rPr>
        <w:t xml:space="preserve">  коррупционной направленности – </w:t>
      </w:r>
      <w:r w:rsidRPr="00257B9F">
        <w:rPr>
          <w:bCs w:val="0"/>
          <w:smallCaps w:val="0"/>
          <w:szCs w:val="22"/>
        </w:rPr>
        <w:t>8</w:t>
      </w:r>
      <w:r>
        <w:rPr>
          <w:bCs w:val="0"/>
          <w:smallCaps w:val="0"/>
          <w:szCs w:val="22"/>
        </w:rPr>
        <w:t xml:space="preserve"> (п.г. – </w:t>
      </w:r>
      <w:r w:rsidRPr="00257B9F">
        <w:rPr>
          <w:bCs w:val="0"/>
          <w:smallCaps w:val="0"/>
          <w:szCs w:val="22"/>
        </w:rPr>
        <w:t>21), из них</w:t>
      </w:r>
      <w:r>
        <w:rPr>
          <w:bCs w:val="0"/>
          <w:smallCaps w:val="0"/>
          <w:szCs w:val="22"/>
        </w:rPr>
        <w:t xml:space="preserve"> тяжких и особо тяжких 6 (п.г. – </w:t>
      </w:r>
      <w:r w:rsidRPr="00257B9F">
        <w:rPr>
          <w:bCs w:val="0"/>
          <w:smallCaps w:val="0"/>
          <w:szCs w:val="22"/>
        </w:rPr>
        <w:t>17), не</w:t>
      </w:r>
      <w:r>
        <w:rPr>
          <w:bCs w:val="0"/>
          <w:smallCaps w:val="0"/>
          <w:szCs w:val="22"/>
        </w:rPr>
        <w:t xml:space="preserve">т результатов в сфере ТЭК (п.г. – </w:t>
      </w:r>
      <w:r w:rsidRPr="00257B9F">
        <w:rPr>
          <w:bCs w:val="0"/>
          <w:smallCaps w:val="0"/>
          <w:szCs w:val="22"/>
        </w:rPr>
        <w:t>2), отсутствуют результаты по выявлению преступлений в сфере нацпроектов: ЖКХ, здравоохранения,  образования.</w:t>
      </w:r>
    </w:p>
    <w:p w:rsidR="00165D9A" w:rsidRPr="00257B9F" w:rsidRDefault="00165D9A" w:rsidP="008C217F">
      <w:pPr>
        <w:tabs>
          <w:tab w:val="left" w:pos="142"/>
        </w:tabs>
        <w:ind w:right="-82" w:firstLine="709"/>
        <w:jc w:val="both"/>
        <w:rPr>
          <w:bCs w:val="0"/>
          <w:smallCaps w:val="0"/>
          <w:szCs w:val="22"/>
        </w:rPr>
      </w:pPr>
      <w:r>
        <w:rPr>
          <w:bCs w:val="0"/>
          <w:smallCaps w:val="0"/>
          <w:szCs w:val="22"/>
        </w:rPr>
        <w:tab/>
      </w:r>
      <w:r w:rsidRPr="00257B9F">
        <w:rPr>
          <w:bCs w:val="0"/>
          <w:smallCaps w:val="0"/>
          <w:szCs w:val="22"/>
        </w:rPr>
        <w:t xml:space="preserve">Также на протяжении всего отчетного периода наблюдается тенденция снижения преступлений  следствие по которым не обязательно, снижение на 34,7% (с 98 до 64). Это обусловлено тем, что на протяжении всего отчетного периода сотрудниками полиции проводится неудовлетворительная работа по  выявлению преступлений, в том числе и превентивной направленности. </w:t>
      </w:r>
    </w:p>
    <w:p w:rsidR="00165D9A" w:rsidRPr="00257B9F" w:rsidRDefault="00165D9A" w:rsidP="00D73C5D">
      <w:pPr>
        <w:tabs>
          <w:tab w:val="left" w:pos="900"/>
        </w:tabs>
        <w:ind w:right="-82" w:firstLine="709"/>
        <w:jc w:val="both"/>
        <w:rPr>
          <w:bCs w:val="0"/>
          <w:smallCaps w:val="0"/>
          <w:szCs w:val="22"/>
        </w:rPr>
      </w:pPr>
      <w:r>
        <w:rPr>
          <w:bCs w:val="0"/>
          <w:smallCaps w:val="0"/>
          <w:szCs w:val="22"/>
        </w:rPr>
        <w:tab/>
      </w:r>
      <w:r w:rsidRPr="00257B9F">
        <w:rPr>
          <w:bCs w:val="0"/>
          <w:smallCaps w:val="0"/>
          <w:szCs w:val="22"/>
        </w:rPr>
        <w:t>Необходимо остановиться и  по вопросам профилактики преступлений подразделением уча</w:t>
      </w:r>
      <w:r>
        <w:rPr>
          <w:bCs w:val="0"/>
          <w:smallCaps w:val="0"/>
          <w:szCs w:val="22"/>
        </w:rPr>
        <w:t xml:space="preserve">стковых уполномоченных полиции. </w:t>
      </w:r>
      <w:r w:rsidRPr="00257B9F">
        <w:rPr>
          <w:bCs w:val="0"/>
          <w:smallCaps w:val="0"/>
          <w:szCs w:val="22"/>
        </w:rPr>
        <w:t xml:space="preserve">Количество преступлений, выявленных и раскрытых участковыми уполномоченными полиции </w:t>
      </w:r>
      <w:r>
        <w:rPr>
          <w:bCs w:val="0"/>
          <w:smallCaps w:val="0"/>
          <w:szCs w:val="22"/>
        </w:rPr>
        <w:t xml:space="preserve">на своих административных участках </w:t>
      </w:r>
      <w:r w:rsidRPr="00257B9F">
        <w:rPr>
          <w:bCs w:val="0"/>
          <w:smallCaps w:val="0"/>
          <w:szCs w:val="22"/>
        </w:rPr>
        <w:t>за прошедший период 2014 года, снизилось по сравнению с прошлым годом и составило 21 (п.г. – 45). Нагрузка на одного УУП по выявлению и раскрытию преступлений составил</w:t>
      </w:r>
      <w:r>
        <w:rPr>
          <w:bCs w:val="0"/>
          <w:smallCaps w:val="0"/>
          <w:szCs w:val="22"/>
        </w:rPr>
        <w:t xml:space="preserve">а 1,6 (п.г. – 2,8). </w:t>
      </w:r>
      <w:r w:rsidRPr="00257B9F">
        <w:rPr>
          <w:bCs w:val="0"/>
          <w:smallCaps w:val="0"/>
          <w:szCs w:val="22"/>
        </w:rPr>
        <w:t>По итогам данного периода снизилось количество лиц, привлеченных к уго</w:t>
      </w:r>
      <w:r>
        <w:rPr>
          <w:bCs w:val="0"/>
          <w:smallCaps w:val="0"/>
          <w:szCs w:val="22"/>
        </w:rPr>
        <w:t xml:space="preserve">ловной ответственности 96 (п.г. – </w:t>
      </w:r>
      <w:r w:rsidRPr="00257B9F">
        <w:rPr>
          <w:bCs w:val="0"/>
          <w:smallCaps w:val="0"/>
          <w:szCs w:val="22"/>
        </w:rPr>
        <w:t>1</w:t>
      </w:r>
      <w:r>
        <w:rPr>
          <w:bCs w:val="0"/>
          <w:smallCaps w:val="0"/>
          <w:szCs w:val="22"/>
        </w:rPr>
        <w:t>43), на</w:t>
      </w:r>
      <w:r w:rsidRPr="00257B9F">
        <w:rPr>
          <w:bCs w:val="0"/>
          <w:smallCaps w:val="0"/>
          <w:szCs w:val="22"/>
        </w:rPr>
        <w:t>ряду с этим возросло количество лиц, совершивших преступления в перио</w:t>
      </w:r>
      <w:r>
        <w:rPr>
          <w:bCs w:val="0"/>
          <w:smallCaps w:val="0"/>
          <w:szCs w:val="22"/>
        </w:rPr>
        <w:t xml:space="preserve">д условного осуждения – 6 (п.г. – </w:t>
      </w:r>
      <w:r w:rsidRPr="00257B9F">
        <w:rPr>
          <w:bCs w:val="0"/>
          <w:smallCaps w:val="0"/>
          <w:szCs w:val="22"/>
        </w:rPr>
        <w:t>3</w:t>
      </w:r>
      <w:r>
        <w:rPr>
          <w:bCs w:val="0"/>
          <w:smallCaps w:val="0"/>
          <w:szCs w:val="22"/>
        </w:rPr>
        <w:t xml:space="preserve">), из них следствие обязательно – </w:t>
      </w:r>
      <w:r w:rsidRPr="00257B9F">
        <w:rPr>
          <w:bCs w:val="0"/>
          <w:smallCaps w:val="0"/>
          <w:szCs w:val="22"/>
        </w:rPr>
        <w:t xml:space="preserve">5, </w:t>
      </w:r>
      <w:r>
        <w:rPr>
          <w:bCs w:val="0"/>
          <w:smallCaps w:val="0"/>
          <w:szCs w:val="22"/>
        </w:rPr>
        <w:t xml:space="preserve">следствие </w:t>
      </w:r>
      <w:r w:rsidRPr="00257B9F">
        <w:rPr>
          <w:bCs w:val="0"/>
          <w:smallCaps w:val="0"/>
          <w:szCs w:val="22"/>
        </w:rPr>
        <w:t>не</w:t>
      </w:r>
      <w:r>
        <w:rPr>
          <w:bCs w:val="0"/>
          <w:smallCaps w:val="0"/>
          <w:szCs w:val="22"/>
        </w:rPr>
        <w:t xml:space="preserve"> обязательно – 1. В период ИТР – </w:t>
      </w:r>
      <w:r w:rsidRPr="00257B9F">
        <w:rPr>
          <w:bCs w:val="0"/>
          <w:smallCaps w:val="0"/>
          <w:szCs w:val="22"/>
        </w:rPr>
        <w:t>2</w:t>
      </w:r>
      <w:r>
        <w:rPr>
          <w:bCs w:val="0"/>
          <w:smallCaps w:val="0"/>
          <w:szCs w:val="22"/>
        </w:rPr>
        <w:t xml:space="preserve"> (п.г. – </w:t>
      </w:r>
      <w:r w:rsidRPr="00257B9F">
        <w:rPr>
          <w:bCs w:val="0"/>
          <w:smallCaps w:val="0"/>
          <w:szCs w:val="22"/>
        </w:rPr>
        <w:t>3), совершено 1 преступление лицом, находящимся под следствием. Данные статистические показатели свидетельствуют о неудовлетворительной работе участковых уполномоченных полиции за надзором лиц, состоящих на учете в том числе по реализации приказ</w:t>
      </w:r>
      <w:r>
        <w:rPr>
          <w:bCs w:val="0"/>
          <w:smallCaps w:val="0"/>
          <w:szCs w:val="22"/>
        </w:rPr>
        <w:t xml:space="preserve">а МВД России от 08.07.2011 № 818 «О порядке осуществления </w:t>
      </w:r>
      <w:r w:rsidRPr="00257B9F">
        <w:rPr>
          <w:bCs w:val="0"/>
          <w:smallCaps w:val="0"/>
          <w:szCs w:val="22"/>
        </w:rPr>
        <w:t>административного надзора за лицами, освобожденными из мест лишения свободы».</w:t>
      </w:r>
    </w:p>
    <w:p w:rsidR="00165D9A" w:rsidRPr="00257B9F" w:rsidRDefault="00165D9A" w:rsidP="00D73C5D">
      <w:pPr>
        <w:tabs>
          <w:tab w:val="left" w:pos="142"/>
          <w:tab w:val="left" w:pos="900"/>
        </w:tabs>
        <w:ind w:right="-82" w:firstLine="709"/>
        <w:jc w:val="both"/>
        <w:rPr>
          <w:bCs w:val="0"/>
          <w:smallCaps w:val="0"/>
          <w:szCs w:val="22"/>
        </w:rPr>
      </w:pPr>
      <w:r>
        <w:rPr>
          <w:bCs w:val="0"/>
          <w:smallCaps w:val="0"/>
          <w:szCs w:val="22"/>
        </w:rPr>
        <w:tab/>
      </w:r>
      <w:r w:rsidRPr="00257B9F">
        <w:rPr>
          <w:bCs w:val="0"/>
          <w:smallCaps w:val="0"/>
          <w:szCs w:val="22"/>
        </w:rPr>
        <w:t>В ОМВД России по г. Радужному состоит 39 человек, формально подпадающих под действие административного надзора и 16 лиц, в отношении которых установлен административный надзор. Формально подпадающие под действие административного н</w:t>
      </w:r>
      <w:r>
        <w:rPr>
          <w:bCs w:val="0"/>
          <w:smallCaps w:val="0"/>
          <w:szCs w:val="22"/>
        </w:rPr>
        <w:t xml:space="preserve">адзора, </w:t>
      </w:r>
      <w:r w:rsidRPr="00257B9F">
        <w:rPr>
          <w:bCs w:val="0"/>
          <w:smallCaps w:val="0"/>
          <w:szCs w:val="22"/>
        </w:rPr>
        <w:t>предусмотренных гл. 6, 19, 20 участковыми уполномоченными  привлечено всего 3  человека.</w:t>
      </w:r>
    </w:p>
    <w:p w:rsidR="00165D9A" w:rsidRPr="00257B9F" w:rsidRDefault="00165D9A" w:rsidP="008C217F">
      <w:pPr>
        <w:tabs>
          <w:tab w:val="left" w:pos="142"/>
        </w:tabs>
        <w:ind w:right="-82" w:firstLine="709"/>
        <w:jc w:val="both"/>
        <w:rPr>
          <w:bCs w:val="0"/>
          <w:smallCaps w:val="0"/>
          <w:szCs w:val="22"/>
        </w:rPr>
      </w:pPr>
      <w:r>
        <w:rPr>
          <w:bCs w:val="0"/>
          <w:smallCaps w:val="0"/>
          <w:szCs w:val="22"/>
        </w:rPr>
        <w:tab/>
      </w:r>
      <w:r w:rsidRPr="00257B9F">
        <w:rPr>
          <w:bCs w:val="0"/>
          <w:smallCaps w:val="0"/>
          <w:szCs w:val="22"/>
        </w:rPr>
        <w:t>В 2014 году в Радужнинский городской суд направлено 2 материала об установлении административного надзора, по 2  рассмотрено положительно.</w:t>
      </w:r>
    </w:p>
    <w:p w:rsidR="00165D9A" w:rsidRPr="00257B9F" w:rsidRDefault="00165D9A" w:rsidP="008C217F">
      <w:pPr>
        <w:ind w:right="-82" w:firstLine="709"/>
        <w:jc w:val="both"/>
        <w:rPr>
          <w:bCs w:val="0"/>
          <w:smallCaps w:val="0"/>
          <w:szCs w:val="22"/>
        </w:rPr>
      </w:pPr>
      <w:r>
        <w:rPr>
          <w:bCs w:val="0"/>
          <w:smallCaps w:val="0"/>
          <w:szCs w:val="22"/>
        </w:rPr>
        <w:tab/>
      </w:r>
      <w:r w:rsidRPr="00257B9F">
        <w:rPr>
          <w:bCs w:val="0"/>
          <w:smallCaps w:val="0"/>
          <w:szCs w:val="22"/>
        </w:rPr>
        <w:t>Имеются упущения в работе подразделения  ОПДН ОУУП и ПДН полиции ОМВД России по г. Радужному  по профилактике преступно</w:t>
      </w:r>
      <w:r>
        <w:rPr>
          <w:bCs w:val="0"/>
          <w:smallCaps w:val="0"/>
          <w:szCs w:val="22"/>
        </w:rPr>
        <w:t xml:space="preserve">сти среди несовершеннолетних. </w:t>
      </w:r>
      <w:r w:rsidRPr="00257B9F">
        <w:rPr>
          <w:bCs w:val="0"/>
          <w:smallCaps w:val="0"/>
          <w:szCs w:val="22"/>
        </w:rPr>
        <w:t>На учете в ОПДН полиции ОМВД. состоит 63  несовершеннолетних (п.г. – 59), из  них  в  текущем  году  было  поставлено на  уче</w:t>
      </w:r>
      <w:r>
        <w:rPr>
          <w:bCs w:val="0"/>
          <w:smallCaps w:val="0"/>
          <w:szCs w:val="22"/>
        </w:rPr>
        <w:t xml:space="preserve">т 38 подростков (п.г. – </w:t>
      </w:r>
      <w:r w:rsidRPr="00257B9F">
        <w:rPr>
          <w:bCs w:val="0"/>
          <w:smallCaps w:val="0"/>
          <w:szCs w:val="22"/>
        </w:rPr>
        <w:t>20), что составило рост постановки на учет на 85%.  Из числа поставленных на учет</w:t>
      </w:r>
      <w:r>
        <w:rPr>
          <w:bCs w:val="0"/>
          <w:smallCaps w:val="0"/>
          <w:szCs w:val="22"/>
        </w:rPr>
        <w:t xml:space="preserve"> за совершение: - преступлений – </w:t>
      </w:r>
      <w:r w:rsidRPr="00257B9F">
        <w:rPr>
          <w:bCs w:val="0"/>
          <w:smallCaps w:val="0"/>
          <w:szCs w:val="22"/>
        </w:rPr>
        <w:t>4</w:t>
      </w:r>
      <w:r>
        <w:rPr>
          <w:bCs w:val="0"/>
          <w:smallCaps w:val="0"/>
          <w:szCs w:val="22"/>
        </w:rPr>
        <w:t xml:space="preserve"> (п.г. – </w:t>
      </w:r>
      <w:r w:rsidRPr="00257B9F">
        <w:rPr>
          <w:bCs w:val="0"/>
          <w:smallCaps w:val="0"/>
          <w:szCs w:val="22"/>
        </w:rPr>
        <w:t>2</w:t>
      </w:r>
      <w:r>
        <w:rPr>
          <w:bCs w:val="0"/>
          <w:smallCaps w:val="0"/>
          <w:szCs w:val="22"/>
        </w:rPr>
        <w:t>); общественно-</w:t>
      </w:r>
      <w:r w:rsidRPr="00257B9F">
        <w:rPr>
          <w:bCs w:val="0"/>
          <w:smallCaps w:val="0"/>
          <w:szCs w:val="22"/>
        </w:rPr>
        <w:t xml:space="preserve">опасного деяния до достижения уголовно наказуемого возраста  </w:t>
      </w:r>
      <w:r>
        <w:rPr>
          <w:bCs w:val="0"/>
          <w:smallCaps w:val="0"/>
          <w:szCs w:val="22"/>
        </w:rPr>
        <w:t xml:space="preserve">– 6 подростков  (п.г. – </w:t>
      </w:r>
      <w:r w:rsidRPr="00257B9F">
        <w:rPr>
          <w:bCs w:val="0"/>
          <w:smallCaps w:val="0"/>
          <w:szCs w:val="22"/>
        </w:rPr>
        <w:t>5</w:t>
      </w:r>
      <w:r>
        <w:rPr>
          <w:bCs w:val="0"/>
          <w:smallCaps w:val="0"/>
          <w:szCs w:val="22"/>
        </w:rPr>
        <w:t xml:space="preserve">); за </w:t>
      </w:r>
      <w:r w:rsidRPr="00257B9F">
        <w:rPr>
          <w:bCs w:val="0"/>
          <w:smallCaps w:val="0"/>
          <w:szCs w:val="22"/>
        </w:rPr>
        <w:t>у</w:t>
      </w:r>
      <w:r>
        <w:rPr>
          <w:bCs w:val="0"/>
          <w:smallCaps w:val="0"/>
          <w:szCs w:val="22"/>
        </w:rPr>
        <w:t xml:space="preserve">потребление спиртных напитков – </w:t>
      </w:r>
      <w:r w:rsidRPr="00257B9F">
        <w:rPr>
          <w:bCs w:val="0"/>
          <w:smallCaps w:val="0"/>
          <w:szCs w:val="22"/>
        </w:rPr>
        <w:t>20 несовершеннолетних (п.г. –</w:t>
      </w:r>
      <w:r>
        <w:rPr>
          <w:bCs w:val="0"/>
          <w:smallCaps w:val="0"/>
          <w:szCs w:val="22"/>
        </w:rPr>
        <w:t xml:space="preserve"> </w:t>
      </w:r>
      <w:r w:rsidRPr="00257B9F">
        <w:rPr>
          <w:bCs w:val="0"/>
          <w:smallCaps w:val="0"/>
          <w:szCs w:val="22"/>
        </w:rPr>
        <w:t>6), что составило рост по данному виду учета на 233,3%; за совершение правонарушений, в том числе и до достижения возраста привлечений к административной ответственности – 6 и по иным причинам – 2.</w:t>
      </w:r>
    </w:p>
    <w:p w:rsidR="00165D9A" w:rsidRPr="00257B9F" w:rsidRDefault="00165D9A" w:rsidP="00D73C5D">
      <w:pPr>
        <w:pStyle w:val="BodyTextIndent"/>
        <w:tabs>
          <w:tab w:val="left" w:pos="900"/>
        </w:tabs>
        <w:ind w:right="-82" w:firstLine="708"/>
        <w:rPr>
          <w:szCs w:val="22"/>
        </w:rPr>
      </w:pPr>
      <w:r>
        <w:rPr>
          <w:szCs w:val="22"/>
        </w:rPr>
        <w:t xml:space="preserve">   </w:t>
      </w:r>
      <w:r w:rsidRPr="00257B9F">
        <w:rPr>
          <w:szCs w:val="22"/>
        </w:rPr>
        <w:t xml:space="preserve">Сотрудниками ОМВД России по г. Радужному  в ОМВД  за 1 полугодие </w:t>
      </w:r>
      <w:smartTag w:uri="urn:schemas-microsoft-com:office:smarttags" w:element="metricconverter">
        <w:smartTagPr>
          <w:attr w:name="ProductID" w:val="2014 г"/>
        </w:smartTagPr>
        <w:r w:rsidRPr="00257B9F">
          <w:rPr>
            <w:szCs w:val="22"/>
          </w:rPr>
          <w:t>2014 г</w:t>
        </w:r>
      </w:smartTag>
      <w:r w:rsidRPr="00257B9F">
        <w:rPr>
          <w:szCs w:val="22"/>
        </w:rPr>
        <w:t>. было доставл</w:t>
      </w:r>
      <w:r>
        <w:rPr>
          <w:szCs w:val="22"/>
        </w:rPr>
        <w:t xml:space="preserve">ено 40 несовершеннолетних (п.г. – </w:t>
      </w:r>
      <w:r w:rsidRPr="00257B9F">
        <w:rPr>
          <w:szCs w:val="22"/>
        </w:rPr>
        <w:t>109) за совершение административных правонарушений, из них, за употребление спиртных напитков и пива –</w:t>
      </w:r>
      <w:r>
        <w:rPr>
          <w:szCs w:val="22"/>
        </w:rPr>
        <w:t xml:space="preserve"> 33 (п.г. – </w:t>
      </w:r>
      <w:r w:rsidRPr="00257B9F">
        <w:rPr>
          <w:szCs w:val="22"/>
        </w:rPr>
        <w:t xml:space="preserve">16), из них, не достигших 16 лет – 15 (п.г. –6) подростков. Всего на несовершеннолетних за 1 полугодие </w:t>
      </w:r>
      <w:smartTag w:uri="urn:schemas-microsoft-com:office:smarttags" w:element="metricconverter">
        <w:smartTagPr>
          <w:attr w:name="ProductID" w:val="2014 г"/>
        </w:smartTagPr>
        <w:r w:rsidRPr="00257B9F">
          <w:rPr>
            <w:szCs w:val="22"/>
          </w:rPr>
          <w:t>2014 г</w:t>
        </w:r>
      </w:smartTag>
      <w:r w:rsidRPr="00257B9F">
        <w:rPr>
          <w:szCs w:val="22"/>
        </w:rPr>
        <w:t xml:space="preserve">. согласно статистическим </w:t>
      </w:r>
      <w:r>
        <w:rPr>
          <w:szCs w:val="22"/>
        </w:rPr>
        <w:t xml:space="preserve">данным ОМВД было составлено 71 </w:t>
      </w:r>
      <w:r w:rsidRPr="00257B9F">
        <w:rPr>
          <w:szCs w:val="22"/>
        </w:rPr>
        <w:t>административный материал  за совершение различных правонарушений, в том числе по ПДД – 41 (п.г.-24).</w:t>
      </w:r>
    </w:p>
    <w:p w:rsidR="00165D9A" w:rsidRPr="00E827E0" w:rsidRDefault="00165D9A" w:rsidP="009B171B">
      <w:pPr>
        <w:pStyle w:val="BodyTextIndent"/>
        <w:tabs>
          <w:tab w:val="left" w:pos="900"/>
        </w:tabs>
        <w:ind w:right="-82" w:firstLine="708"/>
        <w:rPr>
          <w:szCs w:val="22"/>
        </w:rPr>
      </w:pPr>
      <w:r>
        <w:t xml:space="preserve">  Наблюдается снижение </w:t>
      </w:r>
      <w:r w:rsidRPr="00257B9F">
        <w:t xml:space="preserve">по выявлению и постановке на профилактический учет и их реабилитации  из социально </w:t>
      </w:r>
      <w:r>
        <w:t xml:space="preserve">– опасного положения на 33,3%. </w:t>
      </w:r>
      <w:r w:rsidRPr="00257B9F">
        <w:t>(с 15 до 10)  На профилактическом учете состоит 40 неблагополучных родителя,  отрицательно влияющих на детей (п.г. – 43). Сотрудниками ПДН не  выявлено ни одного факта неисполнения обязанностей по воспитанию несовершеннолетнего, связанного с жестоким обращением,  хотя один материал на одного родителя направлялся в ОД, по которому было возбуждено 1 уголовное дело по признакам</w:t>
      </w:r>
      <w:r>
        <w:t xml:space="preserve"> преступления ч. 1 ст. 116 УК РФ, </w:t>
      </w:r>
      <w:r w:rsidRPr="00257B9F">
        <w:t>которая нанесла побои своему н</w:t>
      </w:r>
      <w:r>
        <w:t>есовершеннолетнему</w:t>
      </w:r>
      <w:r w:rsidRPr="00257B9F">
        <w:t xml:space="preserve"> сыну. </w:t>
      </w:r>
    </w:p>
    <w:p w:rsidR="00165D9A" w:rsidRPr="00257B9F" w:rsidRDefault="00165D9A" w:rsidP="00E827E0">
      <w:pPr>
        <w:pStyle w:val="ListParagraph"/>
        <w:tabs>
          <w:tab w:val="left" w:pos="900"/>
        </w:tabs>
        <w:ind w:left="0" w:right="-82" w:firstLine="720"/>
        <w:jc w:val="both"/>
      </w:pPr>
      <w:r w:rsidRPr="00257B9F">
        <w:t xml:space="preserve"> </w:t>
      </w:r>
      <w:r>
        <w:t xml:space="preserve"> 11 июля </w:t>
      </w:r>
      <w:r w:rsidRPr="00257B9F">
        <w:t>201</w:t>
      </w:r>
      <w:r>
        <w:t>4 года было проведено</w:t>
      </w:r>
      <w:r w:rsidRPr="00257B9F">
        <w:t xml:space="preserve"> совещание, где </w:t>
      </w:r>
      <w:r>
        <w:t>были подведены</w:t>
      </w:r>
      <w:r w:rsidRPr="00257B9F">
        <w:t xml:space="preserve"> итоги работы за</w:t>
      </w:r>
      <w:r>
        <w:t xml:space="preserve"> первое полугодие </w:t>
      </w:r>
      <w:r w:rsidRPr="00257B9F">
        <w:t>201</w:t>
      </w:r>
      <w:r>
        <w:t>4</w:t>
      </w:r>
      <w:r w:rsidRPr="00257B9F">
        <w:t xml:space="preserve"> год</w:t>
      </w:r>
      <w:r>
        <w:t>а</w:t>
      </w:r>
      <w:r w:rsidRPr="00257B9F">
        <w:t xml:space="preserve">, все эти негативные моменты были рассмотрены, выявлены причины неудовлетворительных показателей и намечен ряд мероприятий по улучшению нашей деятельности.    </w:t>
      </w:r>
    </w:p>
    <w:p w:rsidR="00165D9A" w:rsidRPr="00257B9F" w:rsidRDefault="00165D9A" w:rsidP="00E827E0">
      <w:pPr>
        <w:tabs>
          <w:tab w:val="left" w:pos="900"/>
        </w:tabs>
        <w:ind w:right="-82" w:firstLine="708"/>
        <w:jc w:val="both"/>
        <w:rPr>
          <w:bCs w:val="0"/>
          <w:smallCaps w:val="0"/>
          <w:szCs w:val="22"/>
        </w:rPr>
      </w:pPr>
      <w:r>
        <w:rPr>
          <w:bCs w:val="0"/>
          <w:smallCaps w:val="0"/>
          <w:szCs w:val="22"/>
        </w:rPr>
        <w:t xml:space="preserve">  Н</w:t>
      </w:r>
      <w:r w:rsidRPr="00257B9F">
        <w:rPr>
          <w:bCs w:val="0"/>
          <w:smallCaps w:val="0"/>
          <w:szCs w:val="22"/>
        </w:rPr>
        <w:t>а сегодняшний день личный состав ОМВД России по г. Радужный профессионально подготовлен, организован и готов к выполнению поставленных задач на</w:t>
      </w:r>
      <w:r>
        <w:rPr>
          <w:bCs w:val="0"/>
          <w:smallCaps w:val="0"/>
          <w:szCs w:val="22"/>
        </w:rPr>
        <w:t xml:space="preserve"> предстоящий период</w:t>
      </w:r>
      <w:r w:rsidRPr="00257B9F">
        <w:rPr>
          <w:bCs w:val="0"/>
          <w:smallCaps w:val="0"/>
          <w:szCs w:val="22"/>
        </w:rPr>
        <w:t xml:space="preserve"> 2014 год.</w:t>
      </w:r>
    </w:p>
    <w:p w:rsidR="00165D9A" w:rsidRPr="00257B9F" w:rsidRDefault="00165D9A" w:rsidP="00D23E4F">
      <w:pPr>
        <w:pStyle w:val="NoSpacing"/>
        <w:jc w:val="both"/>
        <w:rPr>
          <w:rFonts w:ascii="Times New Roman" w:hAnsi="Times New Roman"/>
          <w:sz w:val="28"/>
        </w:rPr>
      </w:pPr>
    </w:p>
    <w:p w:rsidR="00165D9A" w:rsidRPr="00257B9F" w:rsidRDefault="00165D9A" w:rsidP="00C7692A">
      <w:pPr>
        <w:pStyle w:val="NoSpacing"/>
        <w:rPr>
          <w:rFonts w:ascii="Times New Roman" w:hAnsi="Times New Roman"/>
          <w:sz w:val="28"/>
        </w:rPr>
      </w:pPr>
    </w:p>
    <w:p w:rsidR="00165D9A" w:rsidRPr="00257B9F" w:rsidRDefault="00165D9A" w:rsidP="00C7692A">
      <w:pPr>
        <w:tabs>
          <w:tab w:val="left" w:pos="3600"/>
        </w:tabs>
        <w:jc w:val="center"/>
        <w:rPr>
          <w:bCs w:val="0"/>
          <w:smallCaps w:val="0"/>
          <w:szCs w:val="22"/>
        </w:rPr>
      </w:pPr>
      <w:r>
        <w:rPr>
          <w:bCs w:val="0"/>
          <w:smallCaps w:val="0"/>
          <w:szCs w:val="22"/>
        </w:rPr>
        <w:t>__________________________________</w:t>
      </w:r>
    </w:p>
    <w:p w:rsidR="00165D9A" w:rsidRDefault="00165D9A" w:rsidP="00D23E4F">
      <w:pPr>
        <w:jc w:val="both"/>
      </w:pPr>
    </w:p>
    <w:p w:rsidR="00165D9A" w:rsidRPr="00F434B8" w:rsidRDefault="00165D9A" w:rsidP="00D23E4F">
      <w:pPr>
        <w:jc w:val="both"/>
      </w:pPr>
    </w:p>
    <w:sectPr w:rsidR="00165D9A" w:rsidRPr="00F434B8" w:rsidSect="008C217F">
      <w:headerReference w:type="even" r:id="rId7"/>
      <w:headerReference w:type="default" r:id="rId8"/>
      <w:footerReference w:type="even" r:id="rId9"/>
      <w:pgSz w:w="11906" w:h="16838" w:code="9"/>
      <w:pgMar w:top="1134" w:right="1134" w:bottom="1134" w:left="1134" w:header="567"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D9A" w:rsidRDefault="00165D9A">
      <w:r>
        <w:separator/>
      </w:r>
    </w:p>
  </w:endnote>
  <w:endnote w:type="continuationSeparator" w:id="1">
    <w:p w:rsidR="00165D9A" w:rsidRDefault="00165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D9A" w:rsidRDefault="00165D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5D9A" w:rsidRDefault="00165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D9A" w:rsidRDefault="00165D9A">
      <w:r>
        <w:separator/>
      </w:r>
    </w:p>
  </w:footnote>
  <w:footnote w:type="continuationSeparator" w:id="1">
    <w:p w:rsidR="00165D9A" w:rsidRDefault="00165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D9A" w:rsidRDefault="00165D9A" w:rsidP="004E71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5D9A" w:rsidRDefault="00165D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D9A" w:rsidRPr="00CA4296" w:rsidRDefault="00165D9A" w:rsidP="004E718F">
    <w:pPr>
      <w:pStyle w:val="Header"/>
      <w:framePr w:wrap="around" w:vAnchor="text" w:hAnchor="margin" w:xAlign="center" w:y="1"/>
      <w:rPr>
        <w:rStyle w:val="PageNumber"/>
        <w:sz w:val="22"/>
        <w:szCs w:val="22"/>
      </w:rPr>
    </w:pPr>
    <w:r w:rsidRPr="00CA4296">
      <w:rPr>
        <w:rStyle w:val="PageNumber"/>
        <w:sz w:val="22"/>
        <w:szCs w:val="22"/>
      </w:rPr>
      <w:fldChar w:fldCharType="begin"/>
    </w:r>
    <w:r w:rsidRPr="00CA4296">
      <w:rPr>
        <w:rStyle w:val="PageNumber"/>
        <w:sz w:val="22"/>
        <w:szCs w:val="22"/>
      </w:rPr>
      <w:instrText xml:space="preserve">PAGE  </w:instrText>
    </w:r>
    <w:r w:rsidRPr="00CA4296">
      <w:rPr>
        <w:rStyle w:val="PageNumber"/>
        <w:sz w:val="22"/>
        <w:szCs w:val="22"/>
      </w:rPr>
      <w:fldChar w:fldCharType="separate"/>
    </w:r>
    <w:r>
      <w:rPr>
        <w:rStyle w:val="PageNumber"/>
        <w:noProof/>
        <w:sz w:val="22"/>
        <w:szCs w:val="22"/>
      </w:rPr>
      <w:t>2</w:t>
    </w:r>
    <w:r w:rsidRPr="00CA4296">
      <w:rPr>
        <w:rStyle w:val="PageNumber"/>
        <w:sz w:val="22"/>
        <w:szCs w:val="22"/>
      </w:rPr>
      <w:fldChar w:fldCharType="end"/>
    </w:r>
  </w:p>
  <w:p w:rsidR="00165D9A" w:rsidRDefault="00165D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5CD834"/>
    <w:lvl w:ilvl="0">
      <w:numFmt w:val="bullet"/>
      <w:lvlText w:val="*"/>
      <w:lvlJc w:val="left"/>
    </w:lvl>
  </w:abstractNum>
  <w:abstractNum w:abstractNumId="1">
    <w:nsid w:val="006E208D"/>
    <w:multiLevelType w:val="singleLevel"/>
    <w:tmpl w:val="D20A6238"/>
    <w:lvl w:ilvl="0">
      <w:numFmt w:val="bullet"/>
      <w:lvlText w:val="-"/>
      <w:lvlJc w:val="left"/>
      <w:pPr>
        <w:tabs>
          <w:tab w:val="num" w:pos="360"/>
        </w:tabs>
        <w:ind w:left="360" w:hanging="360"/>
      </w:pPr>
      <w:rPr>
        <w:rFonts w:hint="default"/>
      </w:rPr>
    </w:lvl>
  </w:abstractNum>
  <w:abstractNum w:abstractNumId="2">
    <w:nsid w:val="09F6503B"/>
    <w:multiLevelType w:val="hybridMultilevel"/>
    <w:tmpl w:val="75D6116A"/>
    <w:lvl w:ilvl="0" w:tplc="05701050">
      <w:start w:val="2"/>
      <w:numFmt w:val="decimal"/>
      <w:lvlText w:val="%1."/>
      <w:lvlJc w:val="left"/>
      <w:pPr>
        <w:tabs>
          <w:tab w:val="num" w:pos="1154"/>
        </w:tabs>
        <w:ind w:left="587"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885C42"/>
    <w:multiLevelType w:val="multilevel"/>
    <w:tmpl w:val="2040BD56"/>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10A8364A"/>
    <w:multiLevelType w:val="hybridMultilevel"/>
    <w:tmpl w:val="FE0C9E90"/>
    <w:lvl w:ilvl="0" w:tplc="B5B4408C">
      <w:start w:val="1"/>
      <w:numFmt w:val="bullet"/>
      <w:lvlText w:val=""/>
      <w:lvlJc w:val="left"/>
      <w:pPr>
        <w:tabs>
          <w:tab w:val="num" w:pos="1517"/>
        </w:tabs>
        <w:ind w:left="151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2237C2D"/>
    <w:multiLevelType w:val="multilevel"/>
    <w:tmpl w:val="CBF29EDC"/>
    <w:lvl w:ilvl="0">
      <w:start w:val="1"/>
      <w:numFmt w:val="decimal"/>
      <w:lvlText w:val="%1."/>
      <w:lvlJc w:val="left"/>
      <w:pPr>
        <w:ind w:left="720" w:hanging="360"/>
      </w:pPr>
      <w:rPr>
        <w:rFonts w:cs="Times New Roman"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13FF5876"/>
    <w:multiLevelType w:val="multilevel"/>
    <w:tmpl w:val="D59EBBE0"/>
    <w:lvl w:ilvl="0">
      <w:start w:val="1"/>
      <w:numFmt w:val="decimal"/>
      <w:lvlText w:val="%1."/>
      <w:lvlJc w:val="left"/>
      <w:pPr>
        <w:tabs>
          <w:tab w:val="num" w:pos="1260"/>
        </w:tabs>
        <w:ind w:left="1260" w:hanging="360"/>
      </w:pPr>
      <w:rPr>
        <w:rFonts w:cs="Times New Roman"/>
      </w:rPr>
    </w:lvl>
    <w:lvl w:ilvl="1">
      <w:start w:val="1"/>
      <w:numFmt w:val="decimal"/>
      <w:isLgl/>
      <w:lvlText w:val="%1.%2."/>
      <w:lvlJc w:val="left"/>
      <w:pPr>
        <w:tabs>
          <w:tab w:val="num" w:pos="1620"/>
        </w:tabs>
        <w:ind w:left="1620" w:hanging="720"/>
      </w:pPr>
      <w:rPr>
        <w:rFonts w:cs="Times New Roman" w:hint="default"/>
      </w:rPr>
    </w:lvl>
    <w:lvl w:ilvl="2">
      <w:start w:val="1"/>
      <w:numFmt w:val="decimal"/>
      <w:isLgl/>
      <w:lvlText w:val="%1.%2.%3."/>
      <w:lvlJc w:val="left"/>
      <w:pPr>
        <w:tabs>
          <w:tab w:val="num" w:pos="1620"/>
        </w:tabs>
        <w:ind w:left="162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1980"/>
        </w:tabs>
        <w:ind w:left="1980" w:hanging="1080"/>
      </w:pPr>
      <w:rPr>
        <w:rFonts w:cs="Times New Roman" w:hint="default"/>
      </w:rPr>
    </w:lvl>
    <w:lvl w:ilvl="5">
      <w:start w:val="1"/>
      <w:numFmt w:val="decimal"/>
      <w:isLgl/>
      <w:lvlText w:val="%1.%2.%3.%4.%5.%6."/>
      <w:lvlJc w:val="left"/>
      <w:pPr>
        <w:tabs>
          <w:tab w:val="num" w:pos="2340"/>
        </w:tabs>
        <w:ind w:left="2340" w:hanging="1440"/>
      </w:pPr>
      <w:rPr>
        <w:rFonts w:cs="Times New Roman" w:hint="default"/>
      </w:rPr>
    </w:lvl>
    <w:lvl w:ilvl="6">
      <w:start w:val="1"/>
      <w:numFmt w:val="decimal"/>
      <w:isLgl/>
      <w:lvlText w:val="%1.%2.%3.%4.%5.%6.%7."/>
      <w:lvlJc w:val="left"/>
      <w:pPr>
        <w:tabs>
          <w:tab w:val="num" w:pos="2340"/>
        </w:tabs>
        <w:ind w:left="2340" w:hanging="1440"/>
      </w:pPr>
      <w:rPr>
        <w:rFonts w:cs="Times New Roman" w:hint="default"/>
      </w:rPr>
    </w:lvl>
    <w:lvl w:ilvl="7">
      <w:start w:val="1"/>
      <w:numFmt w:val="decimal"/>
      <w:isLgl/>
      <w:lvlText w:val="%1.%2.%3.%4.%5.%6.%7.%8."/>
      <w:lvlJc w:val="left"/>
      <w:pPr>
        <w:tabs>
          <w:tab w:val="num" w:pos="2700"/>
        </w:tabs>
        <w:ind w:left="2700" w:hanging="1800"/>
      </w:pPr>
      <w:rPr>
        <w:rFonts w:cs="Times New Roman" w:hint="default"/>
      </w:rPr>
    </w:lvl>
    <w:lvl w:ilvl="8">
      <w:start w:val="1"/>
      <w:numFmt w:val="decimal"/>
      <w:isLgl/>
      <w:lvlText w:val="%1.%2.%3.%4.%5.%6.%7.%8.%9."/>
      <w:lvlJc w:val="left"/>
      <w:pPr>
        <w:tabs>
          <w:tab w:val="num" w:pos="2700"/>
        </w:tabs>
        <w:ind w:left="2700" w:hanging="1800"/>
      </w:pPr>
      <w:rPr>
        <w:rFonts w:cs="Times New Roman" w:hint="default"/>
      </w:rPr>
    </w:lvl>
  </w:abstractNum>
  <w:abstractNum w:abstractNumId="7">
    <w:nsid w:val="21F91458"/>
    <w:multiLevelType w:val="multilevel"/>
    <w:tmpl w:val="31BEA654"/>
    <w:lvl w:ilvl="0">
      <w:start w:val="1"/>
      <w:numFmt w:val="decimal"/>
      <w:lvlText w:val="%1."/>
      <w:lvlJc w:val="left"/>
      <w:pPr>
        <w:tabs>
          <w:tab w:val="num" w:pos="540"/>
        </w:tabs>
        <w:ind w:left="540" w:hanging="540"/>
      </w:pPr>
      <w:rPr>
        <w:rFonts w:cs="Times New Roman" w:hint="default"/>
        <w:sz w:val="27"/>
      </w:rPr>
    </w:lvl>
    <w:lvl w:ilvl="1">
      <w:start w:val="1"/>
      <w:numFmt w:val="decimal"/>
      <w:lvlText w:val="%1.%2."/>
      <w:lvlJc w:val="left"/>
      <w:pPr>
        <w:tabs>
          <w:tab w:val="num" w:pos="1080"/>
        </w:tabs>
        <w:ind w:left="1080" w:hanging="720"/>
      </w:pPr>
      <w:rPr>
        <w:rFonts w:cs="Times New Roman" w:hint="default"/>
        <w:sz w:val="27"/>
      </w:rPr>
    </w:lvl>
    <w:lvl w:ilvl="2">
      <w:start w:val="1"/>
      <w:numFmt w:val="decimal"/>
      <w:lvlText w:val="%1.%2.%3."/>
      <w:lvlJc w:val="left"/>
      <w:pPr>
        <w:tabs>
          <w:tab w:val="num" w:pos="1440"/>
        </w:tabs>
        <w:ind w:left="1440" w:hanging="720"/>
      </w:pPr>
      <w:rPr>
        <w:rFonts w:cs="Times New Roman" w:hint="default"/>
        <w:sz w:val="27"/>
      </w:rPr>
    </w:lvl>
    <w:lvl w:ilvl="3">
      <w:start w:val="1"/>
      <w:numFmt w:val="decimal"/>
      <w:lvlText w:val="%1.%2.%3.%4."/>
      <w:lvlJc w:val="left"/>
      <w:pPr>
        <w:tabs>
          <w:tab w:val="num" w:pos="2160"/>
        </w:tabs>
        <w:ind w:left="2160" w:hanging="1080"/>
      </w:pPr>
      <w:rPr>
        <w:rFonts w:cs="Times New Roman" w:hint="default"/>
        <w:sz w:val="27"/>
      </w:rPr>
    </w:lvl>
    <w:lvl w:ilvl="4">
      <w:start w:val="1"/>
      <w:numFmt w:val="decimal"/>
      <w:lvlText w:val="%1.%2.%3.%4.%5."/>
      <w:lvlJc w:val="left"/>
      <w:pPr>
        <w:tabs>
          <w:tab w:val="num" w:pos="2880"/>
        </w:tabs>
        <w:ind w:left="2880" w:hanging="1440"/>
      </w:pPr>
      <w:rPr>
        <w:rFonts w:cs="Times New Roman" w:hint="default"/>
        <w:sz w:val="27"/>
      </w:rPr>
    </w:lvl>
    <w:lvl w:ilvl="5">
      <w:start w:val="1"/>
      <w:numFmt w:val="decimal"/>
      <w:lvlText w:val="%1.%2.%3.%4.%5.%6."/>
      <w:lvlJc w:val="left"/>
      <w:pPr>
        <w:tabs>
          <w:tab w:val="num" w:pos="3240"/>
        </w:tabs>
        <w:ind w:left="3240" w:hanging="1440"/>
      </w:pPr>
      <w:rPr>
        <w:rFonts w:cs="Times New Roman" w:hint="default"/>
        <w:sz w:val="27"/>
      </w:rPr>
    </w:lvl>
    <w:lvl w:ilvl="6">
      <w:start w:val="1"/>
      <w:numFmt w:val="decimal"/>
      <w:lvlText w:val="%1.%2.%3.%4.%5.%6.%7."/>
      <w:lvlJc w:val="left"/>
      <w:pPr>
        <w:tabs>
          <w:tab w:val="num" w:pos="3960"/>
        </w:tabs>
        <w:ind w:left="3960" w:hanging="1800"/>
      </w:pPr>
      <w:rPr>
        <w:rFonts w:cs="Times New Roman" w:hint="default"/>
        <w:sz w:val="27"/>
      </w:rPr>
    </w:lvl>
    <w:lvl w:ilvl="7">
      <w:start w:val="1"/>
      <w:numFmt w:val="decimal"/>
      <w:lvlText w:val="%1.%2.%3.%4.%5.%6.%7.%8."/>
      <w:lvlJc w:val="left"/>
      <w:pPr>
        <w:tabs>
          <w:tab w:val="num" w:pos="4680"/>
        </w:tabs>
        <w:ind w:left="4680" w:hanging="2160"/>
      </w:pPr>
      <w:rPr>
        <w:rFonts w:cs="Times New Roman" w:hint="default"/>
        <w:sz w:val="27"/>
      </w:rPr>
    </w:lvl>
    <w:lvl w:ilvl="8">
      <w:start w:val="1"/>
      <w:numFmt w:val="decimal"/>
      <w:lvlText w:val="%1.%2.%3.%4.%5.%6.%7.%8.%9."/>
      <w:lvlJc w:val="left"/>
      <w:pPr>
        <w:tabs>
          <w:tab w:val="num" w:pos="5040"/>
        </w:tabs>
        <w:ind w:left="5040" w:hanging="2160"/>
      </w:pPr>
      <w:rPr>
        <w:rFonts w:cs="Times New Roman" w:hint="default"/>
        <w:sz w:val="27"/>
      </w:rPr>
    </w:lvl>
  </w:abstractNum>
  <w:abstractNum w:abstractNumId="8">
    <w:nsid w:val="25BE1450"/>
    <w:multiLevelType w:val="singleLevel"/>
    <w:tmpl w:val="FFFCEA92"/>
    <w:lvl w:ilvl="0">
      <w:start w:val="1"/>
      <w:numFmt w:val="decimal"/>
      <w:lvlText w:val="%1."/>
      <w:lvlJc w:val="left"/>
      <w:pPr>
        <w:tabs>
          <w:tab w:val="num" w:pos="1069"/>
        </w:tabs>
        <w:ind w:left="1069" w:hanging="360"/>
      </w:pPr>
      <w:rPr>
        <w:rFonts w:cs="Times New Roman" w:hint="default"/>
      </w:rPr>
    </w:lvl>
  </w:abstractNum>
  <w:abstractNum w:abstractNumId="9">
    <w:nsid w:val="2A8D2428"/>
    <w:multiLevelType w:val="hybridMultilevel"/>
    <w:tmpl w:val="B75617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F1E543D"/>
    <w:multiLevelType w:val="hybridMultilevel"/>
    <w:tmpl w:val="029C9E1E"/>
    <w:lvl w:ilvl="0" w:tplc="B5B4408C">
      <w:start w:val="1"/>
      <w:numFmt w:val="bullet"/>
      <w:lvlText w:val=""/>
      <w:lvlJc w:val="left"/>
      <w:pPr>
        <w:tabs>
          <w:tab w:val="num" w:pos="1505"/>
        </w:tabs>
        <w:ind w:left="150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329536BC"/>
    <w:multiLevelType w:val="multilevel"/>
    <w:tmpl w:val="CBF29EDC"/>
    <w:lvl w:ilvl="0">
      <w:start w:val="1"/>
      <w:numFmt w:val="decimal"/>
      <w:lvlText w:val="%1."/>
      <w:lvlJc w:val="left"/>
      <w:pPr>
        <w:ind w:left="720" w:hanging="360"/>
      </w:pPr>
      <w:rPr>
        <w:rFonts w:cs="Times New Roman"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36272879"/>
    <w:multiLevelType w:val="multilevel"/>
    <w:tmpl w:val="CBF29EDC"/>
    <w:lvl w:ilvl="0">
      <w:start w:val="1"/>
      <w:numFmt w:val="decimal"/>
      <w:lvlText w:val="%1."/>
      <w:lvlJc w:val="left"/>
      <w:pPr>
        <w:ind w:left="720" w:hanging="360"/>
      </w:pPr>
      <w:rPr>
        <w:rFonts w:cs="Times New Roman"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362E3648"/>
    <w:multiLevelType w:val="hybridMultilevel"/>
    <w:tmpl w:val="A23A11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CD042C"/>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15">
    <w:nsid w:val="39D97D50"/>
    <w:multiLevelType w:val="multilevel"/>
    <w:tmpl w:val="949A651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6">
    <w:nsid w:val="40A37710"/>
    <w:multiLevelType w:val="singleLevel"/>
    <w:tmpl w:val="E6E44A16"/>
    <w:lvl w:ilvl="0">
      <w:start w:val="26"/>
      <w:numFmt w:val="bullet"/>
      <w:lvlText w:val="-"/>
      <w:lvlJc w:val="left"/>
      <w:pPr>
        <w:tabs>
          <w:tab w:val="num" w:pos="900"/>
        </w:tabs>
        <w:ind w:left="900" w:hanging="360"/>
      </w:pPr>
      <w:rPr>
        <w:rFonts w:hint="default"/>
      </w:rPr>
    </w:lvl>
  </w:abstractNum>
  <w:abstractNum w:abstractNumId="17">
    <w:nsid w:val="45C27639"/>
    <w:multiLevelType w:val="multilevel"/>
    <w:tmpl w:val="90A0EC90"/>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8">
    <w:nsid w:val="484004DD"/>
    <w:multiLevelType w:val="hybridMultilevel"/>
    <w:tmpl w:val="372622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19">
    <w:nsid w:val="49FA32B3"/>
    <w:multiLevelType w:val="hybridMultilevel"/>
    <w:tmpl w:val="7470595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5DA25528"/>
    <w:multiLevelType w:val="hybridMultilevel"/>
    <w:tmpl w:val="5AAE33EA"/>
    <w:lvl w:ilvl="0" w:tplc="B5B4408C">
      <w:start w:val="1"/>
      <w:numFmt w:val="bullet"/>
      <w:lvlText w:val=""/>
      <w:lvlJc w:val="left"/>
      <w:pPr>
        <w:tabs>
          <w:tab w:val="num" w:pos="1517"/>
        </w:tabs>
        <w:ind w:left="151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DDF772D"/>
    <w:multiLevelType w:val="multilevel"/>
    <w:tmpl w:val="CBF29EDC"/>
    <w:lvl w:ilvl="0">
      <w:start w:val="1"/>
      <w:numFmt w:val="decimal"/>
      <w:lvlText w:val="%1."/>
      <w:lvlJc w:val="left"/>
      <w:pPr>
        <w:ind w:left="720" w:hanging="360"/>
      </w:pPr>
      <w:rPr>
        <w:rFonts w:cs="Times New Roman" w:hint="default"/>
      </w:rPr>
    </w:lvl>
    <w:lvl w:ilvl="1">
      <w:start w:val="1"/>
      <w:numFmt w:val="decimal"/>
      <w:isLgl/>
      <w:lvlText w:val="%2."/>
      <w:lvlJc w:val="left"/>
      <w:pPr>
        <w:ind w:left="1620" w:hanging="72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EEA7A8C"/>
    <w:multiLevelType w:val="multilevel"/>
    <w:tmpl w:val="CBF29EDC"/>
    <w:lvl w:ilvl="0">
      <w:start w:val="1"/>
      <w:numFmt w:val="decimal"/>
      <w:lvlText w:val="%1."/>
      <w:lvlJc w:val="left"/>
      <w:pPr>
        <w:ind w:left="720" w:hanging="360"/>
      </w:pPr>
      <w:rPr>
        <w:rFonts w:cs="Times New Roman"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3">
    <w:nsid w:val="62FD6012"/>
    <w:multiLevelType w:val="hybridMultilevel"/>
    <w:tmpl w:val="DFD6D75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09194F"/>
    <w:multiLevelType w:val="hybridMultilevel"/>
    <w:tmpl w:val="89284062"/>
    <w:lvl w:ilvl="0" w:tplc="A5845D0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563459E"/>
    <w:multiLevelType w:val="multilevel"/>
    <w:tmpl w:val="CBF29EDC"/>
    <w:lvl w:ilvl="0">
      <w:start w:val="1"/>
      <w:numFmt w:val="decimal"/>
      <w:lvlText w:val="%1."/>
      <w:lvlJc w:val="left"/>
      <w:pPr>
        <w:ind w:left="720" w:hanging="360"/>
      </w:pPr>
      <w:rPr>
        <w:rFonts w:cs="Times New Roman" w:hint="default"/>
      </w:rPr>
    </w:lvl>
    <w:lvl w:ilvl="1">
      <w:start w:val="1"/>
      <w:numFmt w:val="decimal"/>
      <w:isLgl/>
      <w:lvlText w:val="%2."/>
      <w:lvlJc w:val="left"/>
      <w:pPr>
        <w:ind w:left="1620" w:hanging="72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6">
    <w:nsid w:val="69023B39"/>
    <w:multiLevelType w:val="hybridMultilevel"/>
    <w:tmpl w:val="747C1C92"/>
    <w:lvl w:ilvl="0" w:tplc="B5B4408C">
      <w:start w:val="1"/>
      <w:numFmt w:val="bullet"/>
      <w:lvlText w:val=""/>
      <w:lvlJc w:val="left"/>
      <w:pPr>
        <w:tabs>
          <w:tab w:val="num" w:pos="1517"/>
        </w:tabs>
        <w:ind w:left="151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C195208"/>
    <w:multiLevelType w:val="multilevel"/>
    <w:tmpl w:val="CBF29EDC"/>
    <w:lvl w:ilvl="0">
      <w:start w:val="1"/>
      <w:numFmt w:val="decimal"/>
      <w:lvlText w:val="%1."/>
      <w:lvlJc w:val="left"/>
      <w:pPr>
        <w:ind w:left="720" w:hanging="360"/>
      </w:pPr>
      <w:rPr>
        <w:rFonts w:cs="Times New Roman"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nsid w:val="6DFD46D3"/>
    <w:multiLevelType w:val="hybridMultilevel"/>
    <w:tmpl w:val="BFC8EDA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7BA942F5"/>
    <w:multiLevelType w:val="multilevel"/>
    <w:tmpl w:val="CBF29EDC"/>
    <w:lvl w:ilvl="0">
      <w:start w:val="1"/>
      <w:numFmt w:val="decimal"/>
      <w:lvlText w:val="%1."/>
      <w:lvlJc w:val="left"/>
      <w:pPr>
        <w:ind w:left="720" w:hanging="360"/>
      </w:pPr>
      <w:rPr>
        <w:rFonts w:cs="Times New Roman"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0">
    <w:nsid w:val="7CB20159"/>
    <w:multiLevelType w:val="hybridMultilevel"/>
    <w:tmpl w:val="F5F0B7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D37715E"/>
    <w:multiLevelType w:val="multilevel"/>
    <w:tmpl w:val="0388E52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8"/>
  </w:num>
  <w:num w:numId="2">
    <w:abstractNumId w:val="26"/>
  </w:num>
  <w:num w:numId="3">
    <w:abstractNumId w:val="4"/>
  </w:num>
  <w:num w:numId="4">
    <w:abstractNumId w:val="18"/>
  </w:num>
  <w:num w:numId="5">
    <w:abstractNumId w:val="9"/>
  </w:num>
  <w:num w:numId="6">
    <w:abstractNumId w:val="20"/>
  </w:num>
  <w:num w:numId="7">
    <w:abstractNumId w:val="0"/>
    <w:lvlOverride w:ilvl="0">
      <w:lvl w:ilvl="0">
        <w:numFmt w:val="bullet"/>
        <w:lvlText w:val="-"/>
        <w:legacy w:legacy="1" w:legacySpace="0" w:legacyIndent="159"/>
        <w:lvlJc w:val="left"/>
        <w:rPr>
          <w:rFonts w:ascii="Times New Roman" w:hAnsi="Times New Roman" w:hint="default"/>
        </w:rPr>
      </w:lvl>
    </w:lvlOverride>
  </w:num>
  <w:num w:numId="8">
    <w:abstractNumId w:val="10"/>
  </w:num>
  <w:num w:numId="9">
    <w:abstractNumId w:val="6"/>
  </w:num>
  <w:num w:numId="10">
    <w:abstractNumId w:val="1"/>
  </w:num>
  <w:num w:numId="11">
    <w:abstractNumId w:val="22"/>
  </w:num>
  <w:num w:numId="12">
    <w:abstractNumId w:val="31"/>
  </w:num>
  <w:num w:numId="13">
    <w:abstractNumId w:val="3"/>
  </w:num>
  <w:num w:numId="14">
    <w:abstractNumId w:val="16"/>
  </w:num>
  <w:num w:numId="15">
    <w:abstractNumId w:val="2"/>
  </w:num>
  <w:num w:numId="16">
    <w:abstractNumId w:val="27"/>
  </w:num>
  <w:num w:numId="17">
    <w:abstractNumId w:val="21"/>
  </w:num>
  <w:num w:numId="18">
    <w:abstractNumId w:val="25"/>
  </w:num>
  <w:num w:numId="19">
    <w:abstractNumId w:val="11"/>
  </w:num>
  <w:num w:numId="20">
    <w:abstractNumId w:val="12"/>
  </w:num>
  <w:num w:numId="21">
    <w:abstractNumId w:val="29"/>
  </w:num>
  <w:num w:numId="22">
    <w:abstractNumId w:val="5"/>
  </w:num>
  <w:num w:numId="23">
    <w:abstractNumId w:val="28"/>
  </w:num>
  <w:num w:numId="24">
    <w:abstractNumId w:val="7"/>
  </w:num>
  <w:num w:numId="25">
    <w:abstractNumId w:val="15"/>
  </w:num>
  <w:num w:numId="26">
    <w:abstractNumId w:val="17"/>
  </w:num>
  <w:num w:numId="27">
    <w:abstractNumId w:val="13"/>
  </w:num>
  <w:num w:numId="28">
    <w:abstractNumId w:val="23"/>
  </w:num>
  <w:num w:numId="29">
    <w:abstractNumId w:val="30"/>
  </w:num>
  <w:num w:numId="30">
    <w:abstractNumId w:val="24"/>
  </w:num>
  <w:num w:numId="31">
    <w:abstractNumId w:val="19"/>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851"/>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540"/>
    <w:rsid w:val="0000198A"/>
    <w:rsid w:val="00003978"/>
    <w:rsid w:val="000047D5"/>
    <w:rsid w:val="00005328"/>
    <w:rsid w:val="00005D94"/>
    <w:rsid w:val="00011006"/>
    <w:rsid w:val="00013179"/>
    <w:rsid w:val="00015043"/>
    <w:rsid w:val="00021AEB"/>
    <w:rsid w:val="00022147"/>
    <w:rsid w:val="0003367F"/>
    <w:rsid w:val="0005138E"/>
    <w:rsid w:val="00054FD7"/>
    <w:rsid w:val="00056589"/>
    <w:rsid w:val="00056A2E"/>
    <w:rsid w:val="00056BFC"/>
    <w:rsid w:val="00070EBB"/>
    <w:rsid w:val="00071128"/>
    <w:rsid w:val="00074C05"/>
    <w:rsid w:val="0007533F"/>
    <w:rsid w:val="000864AD"/>
    <w:rsid w:val="0009179C"/>
    <w:rsid w:val="0009473B"/>
    <w:rsid w:val="00094FB8"/>
    <w:rsid w:val="000A0510"/>
    <w:rsid w:val="000A3C5A"/>
    <w:rsid w:val="000A5477"/>
    <w:rsid w:val="000B0108"/>
    <w:rsid w:val="000C1AB9"/>
    <w:rsid w:val="000D1952"/>
    <w:rsid w:val="000E5E50"/>
    <w:rsid w:val="000E7879"/>
    <w:rsid w:val="000F27AD"/>
    <w:rsid w:val="000F2D6E"/>
    <w:rsid w:val="000F32D3"/>
    <w:rsid w:val="000F47F1"/>
    <w:rsid w:val="000F67F8"/>
    <w:rsid w:val="0011154D"/>
    <w:rsid w:val="00115243"/>
    <w:rsid w:val="001211EF"/>
    <w:rsid w:val="0012231E"/>
    <w:rsid w:val="00126B80"/>
    <w:rsid w:val="001321D9"/>
    <w:rsid w:val="00136249"/>
    <w:rsid w:val="00136B13"/>
    <w:rsid w:val="00146DC0"/>
    <w:rsid w:val="00146F93"/>
    <w:rsid w:val="0015578D"/>
    <w:rsid w:val="00162A29"/>
    <w:rsid w:val="00165D9A"/>
    <w:rsid w:val="00170C7F"/>
    <w:rsid w:val="00174BD1"/>
    <w:rsid w:val="001774DA"/>
    <w:rsid w:val="00177790"/>
    <w:rsid w:val="00180473"/>
    <w:rsid w:val="0018282C"/>
    <w:rsid w:val="00183B53"/>
    <w:rsid w:val="00184EFE"/>
    <w:rsid w:val="00185E1E"/>
    <w:rsid w:val="00191DF1"/>
    <w:rsid w:val="0019349F"/>
    <w:rsid w:val="00196BC0"/>
    <w:rsid w:val="001A28EC"/>
    <w:rsid w:val="001A2EDD"/>
    <w:rsid w:val="001A486C"/>
    <w:rsid w:val="001B5759"/>
    <w:rsid w:val="001C4BA2"/>
    <w:rsid w:val="001C5B57"/>
    <w:rsid w:val="001C7090"/>
    <w:rsid w:val="001C792F"/>
    <w:rsid w:val="001D0F40"/>
    <w:rsid w:val="001D3DA4"/>
    <w:rsid w:val="001D5AF5"/>
    <w:rsid w:val="001E1721"/>
    <w:rsid w:val="001E2FA4"/>
    <w:rsid w:val="001E4041"/>
    <w:rsid w:val="001F0721"/>
    <w:rsid w:val="001F1459"/>
    <w:rsid w:val="001F1772"/>
    <w:rsid w:val="001F1F43"/>
    <w:rsid w:val="0021211E"/>
    <w:rsid w:val="002132B7"/>
    <w:rsid w:val="00233EE1"/>
    <w:rsid w:val="00236607"/>
    <w:rsid w:val="00241781"/>
    <w:rsid w:val="00246A23"/>
    <w:rsid w:val="00255931"/>
    <w:rsid w:val="002564C7"/>
    <w:rsid w:val="00257B9F"/>
    <w:rsid w:val="0026635B"/>
    <w:rsid w:val="00267D0B"/>
    <w:rsid w:val="002715B5"/>
    <w:rsid w:val="00287453"/>
    <w:rsid w:val="0028770C"/>
    <w:rsid w:val="00287CB8"/>
    <w:rsid w:val="00293DBD"/>
    <w:rsid w:val="00296A0C"/>
    <w:rsid w:val="00297E63"/>
    <w:rsid w:val="002A52CE"/>
    <w:rsid w:val="002A5F37"/>
    <w:rsid w:val="002B00E6"/>
    <w:rsid w:val="002B1479"/>
    <w:rsid w:val="002B43D2"/>
    <w:rsid w:val="002C2304"/>
    <w:rsid w:val="002C3C9C"/>
    <w:rsid w:val="002C509B"/>
    <w:rsid w:val="002C545F"/>
    <w:rsid w:val="002C7348"/>
    <w:rsid w:val="002D24AC"/>
    <w:rsid w:val="002D3627"/>
    <w:rsid w:val="002D4E7A"/>
    <w:rsid w:val="002E04BE"/>
    <w:rsid w:val="002E7743"/>
    <w:rsid w:val="002F796A"/>
    <w:rsid w:val="003007EE"/>
    <w:rsid w:val="00320708"/>
    <w:rsid w:val="0032125B"/>
    <w:rsid w:val="00323C88"/>
    <w:rsid w:val="00325E4A"/>
    <w:rsid w:val="0033097E"/>
    <w:rsid w:val="0033345C"/>
    <w:rsid w:val="0033426B"/>
    <w:rsid w:val="0033559D"/>
    <w:rsid w:val="00337AAE"/>
    <w:rsid w:val="0034059A"/>
    <w:rsid w:val="00341CA8"/>
    <w:rsid w:val="0034291B"/>
    <w:rsid w:val="003429F6"/>
    <w:rsid w:val="00346994"/>
    <w:rsid w:val="0035455A"/>
    <w:rsid w:val="003579EE"/>
    <w:rsid w:val="00357D13"/>
    <w:rsid w:val="0036299B"/>
    <w:rsid w:val="003632C6"/>
    <w:rsid w:val="00364651"/>
    <w:rsid w:val="00364975"/>
    <w:rsid w:val="003652FF"/>
    <w:rsid w:val="0036670F"/>
    <w:rsid w:val="003706BE"/>
    <w:rsid w:val="00374CF3"/>
    <w:rsid w:val="00374D62"/>
    <w:rsid w:val="0037622A"/>
    <w:rsid w:val="00376905"/>
    <w:rsid w:val="0038275E"/>
    <w:rsid w:val="00384739"/>
    <w:rsid w:val="003928DE"/>
    <w:rsid w:val="003943F9"/>
    <w:rsid w:val="0039524E"/>
    <w:rsid w:val="003B62A4"/>
    <w:rsid w:val="003C070C"/>
    <w:rsid w:val="003C40BF"/>
    <w:rsid w:val="003C5163"/>
    <w:rsid w:val="003D3E8E"/>
    <w:rsid w:val="003D6256"/>
    <w:rsid w:val="003E13F7"/>
    <w:rsid w:val="003E2825"/>
    <w:rsid w:val="003E4F1B"/>
    <w:rsid w:val="003F4D32"/>
    <w:rsid w:val="00403569"/>
    <w:rsid w:val="00411EDF"/>
    <w:rsid w:val="00422796"/>
    <w:rsid w:val="00422E60"/>
    <w:rsid w:val="004314C4"/>
    <w:rsid w:val="0043366A"/>
    <w:rsid w:val="0043405F"/>
    <w:rsid w:val="00440CA3"/>
    <w:rsid w:val="00442522"/>
    <w:rsid w:val="00451267"/>
    <w:rsid w:val="00455786"/>
    <w:rsid w:val="004567C0"/>
    <w:rsid w:val="00457E5B"/>
    <w:rsid w:val="00462765"/>
    <w:rsid w:val="00463ACA"/>
    <w:rsid w:val="004659B4"/>
    <w:rsid w:val="004715AF"/>
    <w:rsid w:val="00481B99"/>
    <w:rsid w:val="004853D3"/>
    <w:rsid w:val="00485D9E"/>
    <w:rsid w:val="004929AA"/>
    <w:rsid w:val="0049404E"/>
    <w:rsid w:val="004942AB"/>
    <w:rsid w:val="00495C48"/>
    <w:rsid w:val="004A2BA7"/>
    <w:rsid w:val="004A48C7"/>
    <w:rsid w:val="004B4F36"/>
    <w:rsid w:val="004C1C2C"/>
    <w:rsid w:val="004C3348"/>
    <w:rsid w:val="004C532C"/>
    <w:rsid w:val="004C6526"/>
    <w:rsid w:val="004C6AFA"/>
    <w:rsid w:val="004D0BE7"/>
    <w:rsid w:val="004D76C6"/>
    <w:rsid w:val="004E718F"/>
    <w:rsid w:val="004F022F"/>
    <w:rsid w:val="004F02A2"/>
    <w:rsid w:val="004F0FA6"/>
    <w:rsid w:val="00510EB1"/>
    <w:rsid w:val="00511AE0"/>
    <w:rsid w:val="005122B6"/>
    <w:rsid w:val="00521B68"/>
    <w:rsid w:val="00531FDD"/>
    <w:rsid w:val="005370D6"/>
    <w:rsid w:val="00544D61"/>
    <w:rsid w:val="00550044"/>
    <w:rsid w:val="00557BE8"/>
    <w:rsid w:val="005608C1"/>
    <w:rsid w:val="00564A15"/>
    <w:rsid w:val="00575287"/>
    <w:rsid w:val="00576629"/>
    <w:rsid w:val="00583686"/>
    <w:rsid w:val="00583D2A"/>
    <w:rsid w:val="0058549E"/>
    <w:rsid w:val="0058725E"/>
    <w:rsid w:val="00592332"/>
    <w:rsid w:val="005A2300"/>
    <w:rsid w:val="005A44B9"/>
    <w:rsid w:val="005B0EA3"/>
    <w:rsid w:val="005B2127"/>
    <w:rsid w:val="005C491E"/>
    <w:rsid w:val="005C5CBF"/>
    <w:rsid w:val="005C63D1"/>
    <w:rsid w:val="005D2000"/>
    <w:rsid w:val="005D4B2A"/>
    <w:rsid w:val="005D5B22"/>
    <w:rsid w:val="005D6A4F"/>
    <w:rsid w:val="005D761D"/>
    <w:rsid w:val="005E2623"/>
    <w:rsid w:val="005E4D7E"/>
    <w:rsid w:val="005F2A76"/>
    <w:rsid w:val="005F710B"/>
    <w:rsid w:val="006006F1"/>
    <w:rsid w:val="00611CE7"/>
    <w:rsid w:val="00613506"/>
    <w:rsid w:val="00615067"/>
    <w:rsid w:val="006214DC"/>
    <w:rsid w:val="006248AD"/>
    <w:rsid w:val="00626E37"/>
    <w:rsid w:val="00627A33"/>
    <w:rsid w:val="00630128"/>
    <w:rsid w:val="00635881"/>
    <w:rsid w:val="00637722"/>
    <w:rsid w:val="00637E8D"/>
    <w:rsid w:val="006429A5"/>
    <w:rsid w:val="00646D44"/>
    <w:rsid w:val="006473A4"/>
    <w:rsid w:val="00652C0A"/>
    <w:rsid w:val="00652EEF"/>
    <w:rsid w:val="00653BB0"/>
    <w:rsid w:val="00677EAC"/>
    <w:rsid w:val="006901A6"/>
    <w:rsid w:val="00693D5A"/>
    <w:rsid w:val="00695A34"/>
    <w:rsid w:val="00697FBA"/>
    <w:rsid w:val="006A09CE"/>
    <w:rsid w:val="006A17C6"/>
    <w:rsid w:val="006A6152"/>
    <w:rsid w:val="006A7034"/>
    <w:rsid w:val="006B4493"/>
    <w:rsid w:val="006C2DD5"/>
    <w:rsid w:val="006C3393"/>
    <w:rsid w:val="006C3D43"/>
    <w:rsid w:val="006D1C93"/>
    <w:rsid w:val="006D30C4"/>
    <w:rsid w:val="006D5450"/>
    <w:rsid w:val="006E1572"/>
    <w:rsid w:val="006E652A"/>
    <w:rsid w:val="006E7DEA"/>
    <w:rsid w:val="006F2BEC"/>
    <w:rsid w:val="006F4668"/>
    <w:rsid w:val="006F669A"/>
    <w:rsid w:val="00701127"/>
    <w:rsid w:val="00705467"/>
    <w:rsid w:val="007122DF"/>
    <w:rsid w:val="00712FDF"/>
    <w:rsid w:val="007144C9"/>
    <w:rsid w:val="00715928"/>
    <w:rsid w:val="00727F66"/>
    <w:rsid w:val="007328AE"/>
    <w:rsid w:val="00743398"/>
    <w:rsid w:val="007437EC"/>
    <w:rsid w:val="0074737D"/>
    <w:rsid w:val="007572B4"/>
    <w:rsid w:val="0076044F"/>
    <w:rsid w:val="007623C6"/>
    <w:rsid w:val="00766462"/>
    <w:rsid w:val="00775878"/>
    <w:rsid w:val="0077643B"/>
    <w:rsid w:val="00787578"/>
    <w:rsid w:val="007948F5"/>
    <w:rsid w:val="00797CE9"/>
    <w:rsid w:val="007A01DE"/>
    <w:rsid w:val="007A6FC2"/>
    <w:rsid w:val="007C1182"/>
    <w:rsid w:val="007C28A3"/>
    <w:rsid w:val="007C34D5"/>
    <w:rsid w:val="007D0BA7"/>
    <w:rsid w:val="007D1E3C"/>
    <w:rsid w:val="007D322E"/>
    <w:rsid w:val="007D37CA"/>
    <w:rsid w:val="007D7D0D"/>
    <w:rsid w:val="007E6521"/>
    <w:rsid w:val="007E75F4"/>
    <w:rsid w:val="007E7C0A"/>
    <w:rsid w:val="007F75ED"/>
    <w:rsid w:val="0080679C"/>
    <w:rsid w:val="0081100A"/>
    <w:rsid w:val="008120EC"/>
    <w:rsid w:val="00813C5A"/>
    <w:rsid w:val="00816B64"/>
    <w:rsid w:val="0082598C"/>
    <w:rsid w:val="00826D7B"/>
    <w:rsid w:val="008308D0"/>
    <w:rsid w:val="00832763"/>
    <w:rsid w:val="00857223"/>
    <w:rsid w:val="008608D0"/>
    <w:rsid w:val="00860C95"/>
    <w:rsid w:val="00872BA2"/>
    <w:rsid w:val="00881A49"/>
    <w:rsid w:val="008837F8"/>
    <w:rsid w:val="008866CE"/>
    <w:rsid w:val="0089314A"/>
    <w:rsid w:val="00895EF0"/>
    <w:rsid w:val="008A06F3"/>
    <w:rsid w:val="008A1E65"/>
    <w:rsid w:val="008A3BB4"/>
    <w:rsid w:val="008A6E68"/>
    <w:rsid w:val="008B0E04"/>
    <w:rsid w:val="008B34A2"/>
    <w:rsid w:val="008B5CB1"/>
    <w:rsid w:val="008C217F"/>
    <w:rsid w:val="008C4056"/>
    <w:rsid w:val="008C47A5"/>
    <w:rsid w:val="008C58F6"/>
    <w:rsid w:val="008C5F4E"/>
    <w:rsid w:val="008C7457"/>
    <w:rsid w:val="008D6BC2"/>
    <w:rsid w:val="008E5576"/>
    <w:rsid w:val="008F1D58"/>
    <w:rsid w:val="008F379A"/>
    <w:rsid w:val="008F53CA"/>
    <w:rsid w:val="009202FA"/>
    <w:rsid w:val="0092078D"/>
    <w:rsid w:val="0092170F"/>
    <w:rsid w:val="00921CD6"/>
    <w:rsid w:val="009273A4"/>
    <w:rsid w:val="00933049"/>
    <w:rsid w:val="00933282"/>
    <w:rsid w:val="00933A59"/>
    <w:rsid w:val="00935282"/>
    <w:rsid w:val="00936F29"/>
    <w:rsid w:val="0094343C"/>
    <w:rsid w:val="00943898"/>
    <w:rsid w:val="009439EC"/>
    <w:rsid w:val="0094545D"/>
    <w:rsid w:val="009533A8"/>
    <w:rsid w:val="00955F0E"/>
    <w:rsid w:val="00965099"/>
    <w:rsid w:val="009653D4"/>
    <w:rsid w:val="009657AD"/>
    <w:rsid w:val="00967C25"/>
    <w:rsid w:val="0097498F"/>
    <w:rsid w:val="00981E84"/>
    <w:rsid w:val="00982F1D"/>
    <w:rsid w:val="00986EDC"/>
    <w:rsid w:val="00986FFF"/>
    <w:rsid w:val="009A12D4"/>
    <w:rsid w:val="009A4574"/>
    <w:rsid w:val="009A7E9F"/>
    <w:rsid w:val="009A7FC4"/>
    <w:rsid w:val="009B0852"/>
    <w:rsid w:val="009B171B"/>
    <w:rsid w:val="009B4258"/>
    <w:rsid w:val="009C3384"/>
    <w:rsid w:val="009D4CAC"/>
    <w:rsid w:val="009E1C20"/>
    <w:rsid w:val="009E1EED"/>
    <w:rsid w:val="009F3184"/>
    <w:rsid w:val="009F467D"/>
    <w:rsid w:val="009F50A6"/>
    <w:rsid w:val="009F63B1"/>
    <w:rsid w:val="00A02220"/>
    <w:rsid w:val="00A046EF"/>
    <w:rsid w:val="00A058AA"/>
    <w:rsid w:val="00A118A5"/>
    <w:rsid w:val="00A136BA"/>
    <w:rsid w:val="00A14C0A"/>
    <w:rsid w:val="00A15A8B"/>
    <w:rsid w:val="00A16B91"/>
    <w:rsid w:val="00A17C85"/>
    <w:rsid w:val="00A3650C"/>
    <w:rsid w:val="00A42D79"/>
    <w:rsid w:val="00A469D8"/>
    <w:rsid w:val="00A50B3A"/>
    <w:rsid w:val="00A5239D"/>
    <w:rsid w:val="00A531C4"/>
    <w:rsid w:val="00A53393"/>
    <w:rsid w:val="00A5391A"/>
    <w:rsid w:val="00A560B9"/>
    <w:rsid w:val="00A60F88"/>
    <w:rsid w:val="00A620DD"/>
    <w:rsid w:val="00A62FE8"/>
    <w:rsid w:val="00A664B6"/>
    <w:rsid w:val="00A70EFE"/>
    <w:rsid w:val="00A73623"/>
    <w:rsid w:val="00A77EF3"/>
    <w:rsid w:val="00A81E6B"/>
    <w:rsid w:val="00A83DBE"/>
    <w:rsid w:val="00A83DDF"/>
    <w:rsid w:val="00A84D9D"/>
    <w:rsid w:val="00A853F6"/>
    <w:rsid w:val="00A93287"/>
    <w:rsid w:val="00A9433A"/>
    <w:rsid w:val="00A958AC"/>
    <w:rsid w:val="00A95CF3"/>
    <w:rsid w:val="00AA0262"/>
    <w:rsid w:val="00AB58B7"/>
    <w:rsid w:val="00AB6E4F"/>
    <w:rsid w:val="00AC28EA"/>
    <w:rsid w:val="00AC5A7E"/>
    <w:rsid w:val="00AD1012"/>
    <w:rsid w:val="00AD475E"/>
    <w:rsid w:val="00AD5D8B"/>
    <w:rsid w:val="00AD71E2"/>
    <w:rsid w:val="00AE1490"/>
    <w:rsid w:val="00AE1CE3"/>
    <w:rsid w:val="00AE2FF2"/>
    <w:rsid w:val="00AE661D"/>
    <w:rsid w:val="00AE6765"/>
    <w:rsid w:val="00AE7AB5"/>
    <w:rsid w:val="00AF17A9"/>
    <w:rsid w:val="00AF3563"/>
    <w:rsid w:val="00AF5090"/>
    <w:rsid w:val="00AF64C1"/>
    <w:rsid w:val="00B056F4"/>
    <w:rsid w:val="00B12A8C"/>
    <w:rsid w:val="00B14547"/>
    <w:rsid w:val="00B1483D"/>
    <w:rsid w:val="00B16B38"/>
    <w:rsid w:val="00B2132F"/>
    <w:rsid w:val="00B22714"/>
    <w:rsid w:val="00B23A61"/>
    <w:rsid w:val="00B26BA8"/>
    <w:rsid w:val="00B31AA7"/>
    <w:rsid w:val="00B3436F"/>
    <w:rsid w:val="00B376A9"/>
    <w:rsid w:val="00B42E43"/>
    <w:rsid w:val="00B46DB0"/>
    <w:rsid w:val="00B50EB5"/>
    <w:rsid w:val="00B543CF"/>
    <w:rsid w:val="00B54A96"/>
    <w:rsid w:val="00B55773"/>
    <w:rsid w:val="00B63701"/>
    <w:rsid w:val="00B77DCA"/>
    <w:rsid w:val="00B858CE"/>
    <w:rsid w:val="00B87A1F"/>
    <w:rsid w:val="00B94C2C"/>
    <w:rsid w:val="00B95DAA"/>
    <w:rsid w:val="00B9709F"/>
    <w:rsid w:val="00B97ED6"/>
    <w:rsid w:val="00BA1798"/>
    <w:rsid w:val="00BA5763"/>
    <w:rsid w:val="00BB272A"/>
    <w:rsid w:val="00BB67A4"/>
    <w:rsid w:val="00BC1773"/>
    <w:rsid w:val="00BC4660"/>
    <w:rsid w:val="00BD1EDC"/>
    <w:rsid w:val="00BD37CF"/>
    <w:rsid w:val="00BE0540"/>
    <w:rsid w:val="00BE1F3F"/>
    <w:rsid w:val="00BE7C30"/>
    <w:rsid w:val="00BF0E93"/>
    <w:rsid w:val="00BF55ED"/>
    <w:rsid w:val="00BF69CB"/>
    <w:rsid w:val="00BF6A7E"/>
    <w:rsid w:val="00BF747C"/>
    <w:rsid w:val="00BF79D2"/>
    <w:rsid w:val="00C00070"/>
    <w:rsid w:val="00C00F95"/>
    <w:rsid w:val="00C03D87"/>
    <w:rsid w:val="00C054B7"/>
    <w:rsid w:val="00C0771C"/>
    <w:rsid w:val="00C20B10"/>
    <w:rsid w:val="00C21DAE"/>
    <w:rsid w:val="00C24803"/>
    <w:rsid w:val="00C312F0"/>
    <w:rsid w:val="00C33B6C"/>
    <w:rsid w:val="00C353E5"/>
    <w:rsid w:val="00C44AA2"/>
    <w:rsid w:val="00C44AB7"/>
    <w:rsid w:val="00C45F6F"/>
    <w:rsid w:val="00C47C6A"/>
    <w:rsid w:val="00C56847"/>
    <w:rsid w:val="00C56F6F"/>
    <w:rsid w:val="00C6129C"/>
    <w:rsid w:val="00C628B1"/>
    <w:rsid w:val="00C71B16"/>
    <w:rsid w:val="00C7207D"/>
    <w:rsid w:val="00C744D0"/>
    <w:rsid w:val="00C7692A"/>
    <w:rsid w:val="00C834D3"/>
    <w:rsid w:val="00C84610"/>
    <w:rsid w:val="00C90F3A"/>
    <w:rsid w:val="00CA00C0"/>
    <w:rsid w:val="00CA0C5F"/>
    <w:rsid w:val="00CA1239"/>
    <w:rsid w:val="00CA4296"/>
    <w:rsid w:val="00CC742F"/>
    <w:rsid w:val="00CC7DE5"/>
    <w:rsid w:val="00CD5608"/>
    <w:rsid w:val="00CD5C48"/>
    <w:rsid w:val="00CE3071"/>
    <w:rsid w:val="00CE5059"/>
    <w:rsid w:val="00CF1B6B"/>
    <w:rsid w:val="00CF29F7"/>
    <w:rsid w:val="00D036C3"/>
    <w:rsid w:val="00D128A0"/>
    <w:rsid w:val="00D23E4F"/>
    <w:rsid w:val="00D25C7A"/>
    <w:rsid w:val="00D261B5"/>
    <w:rsid w:val="00D31C5A"/>
    <w:rsid w:val="00D351E0"/>
    <w:rsid w:val="00D37102"/>
    <w:rsid w:val="00D422A3"/>
    <w:rsid w:val="00D424B5"/>
    <w:rsid w:val="00D46F1E"/>
    <w:rsid w:val="00D51B74"/>
    <w:rsid w:val="00D666BB"/>
    <w:rsid w:val="00D73C5D"/>
    <w:rsid w:val="00D75A99"/>
    <w:rsid w:val="00D822F2"/>
    <w:rsid w:val="00D85E2F"/>
    <w:rsid w:val="00D95D80"/>
    <w:rsid w:val="00D96D02"/>
    <w:rsid w:val="00DA443D"/>
    <w:rsid w:val="00DB1863"/>
    <w:rsid w:val="00DB6685"/>
    <w:rsid w:val="00DB75F7"/>
    <w:rsid w:val="00DB7BAD"/>
    <w:rsid w:val="00DC1CA7"/>
    <w:rsid w:val="00DC4D35"/>
    <w:rsid w:val="00DC6628"/>
    <w:rsid w:val="00DD0752"/>
    <w:rsid w:val="00DD10FB"/>
    <w:rsid w:val="00DD5B3F"/>
    <w:rsid w:val="00DD6177"/>
    <w:rsid w:val="00DD6BC6"/>
    <w:rsid w:val="00DE552D"/>
    <w:rsid w:val="00E11C0B"/>
    <w:rsid w:val="00E15B7F"/>
    <w:rsid w:val="00E21DFE"/>
    <w:rsid w:val="00E23127"/>
    <w:rsid w:val="00E25F1C"/>
    <w:rsid w:val="00E321A6"/>
    <w:rsid w:val="00E34CE8"/>
    <w:rsid w:val="00E37597"/>
    <w:rsid w:val="00E447EB"/>
    <w:rsid w:val="00E44C49"/>
    <w:rsid w:val="00E44D16"/>
    <w:rsid w:val="00E46531"/>
    <w:rsid w:val="00E51B39"/>
    <w:rsid w:val="00E544B5"/>
    <w:rsid w:val="00E60517"/>
    <w:rsid w:val="00E62B82"/>
    <w:rsid w:val="00E70B69"/>
    <w:rsid w:val="00E71C81"/>
    <w:rsid w:val="00E827E0"/>
    <w:rsid w:val="00E82E9E"/>
    <w:rsid w:val="00E83C4A"/>
    <w:rsid w:val="00E84651"/>
    <w:rsid w:val="00E850C5"/>
    <w:rsid w:val="00E85662"/>
    <w:rsid w:val="00E8683D"/>
    <w:rsid w:val="00E8688A"/>
    <w:rsid w:val="00E90DE0"/>
    <w:rsid w:val="00E965B9"/>
    <w:rsid w:val="00EA5770"/>
    <w:rsid w:val="00EB05F7"/>
    <w:rsid w:val="00EB082B"/>
    <w:rsid w:val="00EB1B90"/>
    <w:rsid w:val="00EB1C83"/>
    <w:rsid w:val="00EB33CD"/>
    <w:rsid w:val="00EB3B7C"/>
    <w:rsid w:val="00EB43B4"/>
    <w:rsid w:val="00EB6B5E"/>
    <w:rsid w:val="00EC128C"/>
    <w:rsid w:val="00EC50E4"/>
    <w:rsid w:val="00EC729A"/>
    <w:rsid w:val="00EC7659"/>
    <w:rsid w:val="00ED4418"/>
    <w:rsid w:val="00EE0620"/>
    <w:rsid w:val="00EE1D1C"/>
    <w:rsid w:val="00EE661F"/>
    <w:rsid w:val="00EE6C0C"/>
    <w:rsid w:val="00EE7061"/>
    <w:rsid w:val="00EF1266"/>
    <w:rsid w:val="00EF7061"/>
    <w:rsid w:val="00F00E3D"/>
    <w:rsid w:val="00F04E7E"/>
    <w:rsid w:val="00F064CE"/>
    <w:rsid w:val="00F07112"/>
    <w:rsid w:val="00F25885"/>
    <w:rsid w:val="00F27419"/>
    <w:rsid w:val="00F33DA0"/>
    <w:rsid w:val="00F37635"/>
    <w:rsid w:val="00F37815"/>
    <w:rsid w:val="00F434B8"/>
    <w:rsid w:val="00F43A7F"/>
    <w:rsid w:val="00F44EF8"/>
    <w:rsid w:val="00F45155"/>
    <w:rsid w:val="00F50118"/>
    <w:rsid w:val="00F504A0"/>
    <w:rsid w:val="00F61748"/>
    <w:rsid w:val="00F67E86"/>
    <w:rsid w:val="00F71316"/>
    <w:rsid w:val="00F73D21"/>
    <w:rsid w:val="00F83567"/>
    <w:rsid w:val="00F83619"/>
    <w:rsid w:val="00F91DB6"/>
    <w:rsid w:val="00F96242"/>
    <w:rsid w:val="00FA2E2B"/>
    <w:rsid w:val="00FA5109"/>
    <w:rsid w:val="00FA5605"/>
    <w:rsid w:val="00FA6ABD"/>
    <w:rsid w:val="00FB39AA"/>
    <w:rsid w:val="00FB48B9"/>
    <w:rsid w:val="00FB6486"/>
    <w:rsid w:val="00FB74F3"/>
    <w:rsid w:val="00FB7BFF"/>
    <w:rsid w:val="00FC4044"/>
    <w:rsid w:val="00FC755C"/>
    <w:rsid w:val="00FD16BC"/>
    <w:rsid w:val="00FD79C6"/>
    <w:rsid w:val="00FE0805"/>
    <w:rsid w:val="00FE650D"/>
    <w:rsid w:val="00FE7DD0"/>
    <w:rsid w:val="00FF0E70"/>
    <w:rsid w:val="00FF0F86"/>
    <w:rsid w:val="00FF2551"/>
    <w:rsid w:val="00FF375D"/>
    <w:rsid w:val="00FF4222"/>
    <w:rsid w:val="00FF4D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40"/>
    <w:rPr>
      <w:bCs/>
      <w:smallCaps/>
      <w:sz w:val="28"/>
      <w:szCs w:val="28"/>
    </w:rPr>
  </w:style>
  <w:style w:type="paragraph" w:styleId="Heading1">
    <w:name w:val="heading 1"/>
    <w:basedOn w:val="Normal"/>
    <w:next w:val="Normal"/>
    <w:link w:val="Heading1Char"/>
    <w:uiPriority w:val="99"/>
    <w:qFormat/>
    <w:rsid w:val="00BE0540"/>
    <w:pPr>
      <w:keepNext/>
      <w:ind w:firstLine="851"/>
      <w:outlineLvl w:val="0"/>
    </w:pPr>
    <w:rPr>
      <w:bCs w:val="0"/>
      <w:smallCaps w:val="0"/>
    </w:rPr>
  </w:style>
  <w:style w:type="paragraph" w:styleId="Heading2">
    <w:name w:val="heading 2"/>
    <w:basedOn w:val="Normal"/>
    <w:next w:val="Normal"/>
    <w:link w:val="Heading2Char"/>
    <w:uiPriority w:val="99"/>
    <w:qFormat/>
    <w:rsid w:val="00BE0540"/>
    <w:pPr>
      <w:keepNext/>
      <w:spacing w:before="240" w:after="60"/>
      <w:outlineLvl w:val="1"/>
    </w:pPr>
    <w:rPr>
      <w:rFonts w:ascii="Arial" w:hAnsi="Arial" w:cs="Arial"/>
      <w:b/>
      <w:i/>
      <w:iCs/>
    </w:rPr>
  </w:style>
  <w:style w:type="paragraph" w:styleId="Heading3">
    <w:name w:val="heading 3"/>
    <w:basedOn w:val="Normal"/>
    <w:next w:val="Normal"/>
    <w:link w:val="Heading3Char"/>
    <w:uiPriority w:val="99"/>
    <w:qFormat/>
    <w:rsid w:val="00BE0540"/>
    <w:pPr>
      <w:keepNext/>
      <w:spacing w:before="240" w:after="60"/>
      <w:outlineLvl w:val="2"/>
    </w:pPr>
    <w:rPr>
      <w:rFonts w:ascii="Arial" w:hAnsi="Arial" w:cs="Arial"/>
      <w:b/>
      <w:sz w:val="26"/>
      <w:szCs w:val="26"/>
    </w:rPr>
  </w:style>
  <w:style w:type="paragraph" w:styleId="Heading4">
    <w:name w:val="heading 4"/>
    <w:basedOn w:val="Normal"/>
    <w:next w:val="Normal"/>
    <w:link w:val="Heading4Char"/>
    <w:uiPriority w:val="99"/>
    <w:qFormat/>
    <w:rsid w:val="00BE0540"/>
    <w:pPr>
      <w:keepNext/>
      <w:spacing w:before="240" w:after="60"/>
      <w:outlineLvl w:val="3"/>
    </w:pPr>
    <w:rPr>
      <w:b/>
      <w:smallCaps w:val="0"/>
    </w:rPr>
  </w:style>
  <w:style w:type="paragraph" w:styleId="Heading5">
    <w:name w:val="heading 5"/>
    <w:basedOn w:val="Normal"/>
    <w:next w:val="Normal"/>
    <w:link w:val="Heading5Char"/>
    <w:uiPriority w:val="99"/>
    <w:qFormat/>
    <w:rsid w:val="00BE0540"/>
    <w:pPr>
      <w:spacing w:before="240" w:after="60"/>
      <w:outlineLvl w:val="4"/>
    </w:pPr>
    <w:rPr>
      <w:b/>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7453"/>
    <w:rPr>
      <w:rFonts w:cs="Times New Roman"/>
      <w:sz w:val="28"/>
      <w:szCs w:val="28"/>
    </w:rPr>
  </w:style>
  <w:style w:type="character" w:customStyle="1" w:styleId="Heading2Char">
    <w:name w:val="Heading 2 Char"/>
    <w:basedOn w:val="DefaultParagraphFont"/>
    <w:link w:val="Heading2"/>
    <w:uiPriority w:val="99"/>
    <w:semiHidden/>
    <w:locked/>
    <w:rsid w:val="005F2A76"/>
    <w:rPr>
      <w:rFonts w:ascii="Cambria" w:hAnsi="Cambria" w:cs="Times New Roman"/>
      <w:b/>
      <w:bCs/>
      <w:i/>
      <w:iCs/>
      <w:smallCaps/>
      <w:sz w:val="28"/>
      <w:szCs w:val="28"/>
    </w:rPr>
  </w:style>
  <w:style w:type="character" w:customStyle="1" w:styleId="Heading3Char">
    <w:name w:val="Heading 3 Char"/>
    <w:basedOn w:val="DefaultParagraphFont"/>
    <w:link w:val="Heading3"/>
    <w:uiPriority w:val="99"/>
    <w:semiHidden/>
    <w:locked/>
    <w:rsid w:val="005F2A76"/>
    <w:rPr>
      <w:rFonts w:ascii="Cambria" w:hAnsi="Cambria" w:cs="Times New Roman"/>
      <w:b/>
      <w:bCs/>
      <w:smallCaps/>
      <w:sz w:val="26"/>
      <w:szCs w:val="26"/>
    </w:rPr>
  </w:style>
  <w:style w:type="character" w:customStyle="1" w:styleId="Heading4Char">
    <w:name w:val="Heading 4 Char"/>
    <w:basedOn w:val="DefaultParagraphFont"/>
    <w:link w:val="Heading4"/>
    <w:uiPriority w:val="99"/>
    <w:semiHidden/>
    <w:locked/>
    <w:rsid w:val="005F2A76"/>
    <w:rPr>
      <w:rFonts w:ascii="Calibri" w:hAnsi="Calibri" w:cs="Times New Roman"/>
      <w:b/>
      <w:bCs/>
      <w:smallCaps/>
      <w:sz w:val="28"/>
      <w:szCs w:val="28"/>
    </w:rPr>
  </w:style>
  <w:style w:type="character" w:customStyle="1" w:styleId="Heading5Char">
    <w:name w:val="Heading 5 Char"/>
    <w:basedOn w:val="DefaultParagraphFont"/>
    <w:link w:val="Heading5"/>
    <w:uiPriority w:val="99"/>
    <w:semiHidden/>
    <w:locked/>
    <w:rsid w:val="005F2A76"/>
    <w:rPr>
      <w:rFonts w:ascii="Calibri" w:hAnsi="Calibri" w:cs="Times New Roman"/>
      <w:b/>
      <w:bCs/>
      <w:i/>
      <w:iCs/>
      <w:smallCaps/>
      <w:sz w:val="26"/>
      <w:szCs w:val="26"/>
    </w:rPr>
  </w:style>
  <w:style w:type="paragraph" w:customStyle="1" w:styleId="a">
    <w:name w:val="Знак"/>
    <w:basedOn w:val="Normal"/>
    <w:uiPriority w:val="99"/>
    <w:rsid w:val="00BE0540"/>
    <w:pPr>
      <w:tabs>
        <w:tab w:val="num" w:pos="1287"/>
      </w:tabs>
      <w:spacing w:after="160" w:line="240" w:lineRule="exact"/>
      <w:ind w:left="1287" w:hanging="360"/>
      <w:jc w:val="both"/>
    </w:pPr>
    <w:rPr>
      <w:rFonts w:ascii="Verdana" w:hAnsi="Verdana" w:cs="Arial"/>
      <w:bCs w:val="0"/>
      <w:smallCaps w:val="0"/>
      <w:sz w:val="20"/>
      <w:szCs w:val="20"/>
      <w:lang w:val="en-US" w:eastAsia="en-US"/>
    </w:rPr>
  </w:style>
  <w:style w:type="paragraph" w:styleId="BodyTextIndent">
    <w:name w:val="Body Text Indent"/>
    <w:basedOn w:val="Normal"/>
    <w:link w:val="BodyTextIndentChar"/>
    <w:uiPriority w:val="99"/>
    <w:rsid w:val="00BE0540"/>
    <w:pPr>
      <w:ind w:firstLine="851"/>
      <w:jc w:val="both"/>
    </w:pPr>
    <w:rPr>
      <w:bCs w:val="0"/>
      <w:smallCaps w:val="0"/>
    </w:rPr>
  </w:style>
  <w:style w:type="character" w:customStyle="1" w:styleId="BodyTextIndentChar">
    <w:name w:val="Body Text Indent Char"/>
    <w:basedOn w:val="DefaultParagraphFont"/>
    <w:link w:val="BodyTextIndent"/>
    <w:uiPriority w:val="99"/>
    <w:semiHidden/>
    <w:locked/>
    <w:rsid w:val="005F2A76"/>
    <w:rPr>
      <w:rFonts w:cs="Times New Roman"/>
      <w:bCs/>
      <w:smallCaps/>
      <w:sz w:val="28"/>
      <w:szCs w:val="28"/>
    </w:rPr>
  </w:style>
  <w:style w:type="paragraph" w:styleId="BodyTextIndent2">
    <w:name w:val="Body Text Indent 2"/>
    <w:basedOn w:val="Normal"/>
    <w:link w:val="BodyTextIndent2Char"/>
    <w:uiPriority w:val="99"/>
    <w:rsid w:val="00BE0540"/>
    <w:pPr>
      <w:ind w:firstLine="1134"/>
      <w:jc w:val="both"/>
    </w:pPr>
    <w:rPr>
      <w:rFonts w:ascii="Courier New" w:hAnsi="Courier New"/>
      <w:b/>
      <w:bCs w:val="0"/>
      <w:smallCaps w:val="0"/>
    </w:rPr>
  </w:style>
  <w:style w:type="character" w:customStyle="1" w:styleId="BodyTextIndent2Char">
    <w:name w:val="Body Text Indent 2 Char"/>
    <w:basedOn w:val="DefaultParagraphFont"/>
    <w:link w:val="BodyTextIndent2"/>
    <w:uiPriority w:val="99"/>
    <w:locked/>
    <w:rsid w:val="00A50B3A"/>
    <w:rPr>
      <w:rFonts w:ascii="Courier New" w:hAnsi="Courier New" w:cs="Times New Roman"/>
      <w:b/>
      <w:sz w:val="28"/>
      <w:szCs w:val="28"/>
    </w:rPr>
  </w:style>
  <w:style w:type="paragraph" w:styleId="BodyTextIndent3">
    <w:name w:val="Body Text Indent 3"/>
    <w:basedOn w:val="Normal"/>
    <w:link w:val="BodyTextIndent3Char"/>
    <w:uiPriority w:val="99"/>
    <w:rsid w:val="00BE0540"/>
    <w:pPr>
      <w:ind w:firstLine="851"/>
      <w:jc w:val="both"/>
    </w:pPr>
    <w:rPr>
      <w:bCs w:val="0"/>
      <w:smallCaps w:val="0"/>
      <w:sz w:val="30"/>
    </w:rPr>
  </w:style>
  <w:style w:type="character" w:customStyle="1" w:styleId="BodyTextIndent3Char">
    <w:name w:val="Body Text Indent 3 Char"/>
    <w:basedOn w:val="DefaultParagraphFont"/>
    <w:link w:val="BodyTextIndent3"/>
    <w:uiPriority w:val="99"/>
    <w:locked/>
    <w:rsid w:val="00A50B3A"/>
    <w:rPr>
      <w:rFonts w:cs="Times New Roman"/>
      <w:sz w:val="28"/>
      <w:szCs w:val="28"/>
    </w:rPr>
  </w:style>
  <w:style w:type="paragraph" w:styleId="BodyText">
    <w:name w:val="Body Text"/>
    <w:aliases w:val="Мой Основной текст"/>
    <w:basedOn w:val="Normal"/>
    <w:link w:val="BodyTextChar"/>
    <w:uiPriority w:val="99"/>
    <w:rsid w:val="00BE0540"/>
    <w:pPr>
      <w:jc w:val="both"/>
    </w:pPr>
  </w:style>
  <w:style w:type="character" w:customStyle="1" w:styleId="BodyTextChar">
    <w:name w:val="Body Text Char"/>
    <w:aliases w:val="Мой Основной текст Char"/>
    <w:basedOn w:val="DefaultParagraphFont"/>
    <w:link w:val="BodyText"/>
    <w:uiPriority w:val="99"/>
    <w:locked/>
    <w:rsid w:val="00BE0540"/>
    <w:rPr>
      <w:rFonts w:cs="Times New Roman"/>
      <w:bCs/>
      <w:smallCaps/>
      <w:sz w:val="28"/>
      <w:szCs w:val="28"/>
      <w:lang w:val="ru-RU" w:eastAsia="ru-RU" w:bidi="ar-SA"/>
    </w:rPr>
  </w:style>
  <w:style w:type="paragraph" w:customStyle="1" w:styleId="1">
    <w:name w:val="Основной текст1"/>
    <w:basedOn w:val="Normal"/>
    <w:uiPriority w:val="99"/>
    <w:rsid w:val="00BE0540"/>
    <w:pPr>
      <w:jc w:val="both"/>
    </w:pPr>
    <w:rPr>
      <w:bCs w:val="0"/>
      <w:smallCaps w:val="0"/>
      <w:sz w:val="24"/>
    </w:rPr>
  </w:style>
  <w:style w:type="paragraph" w:styleId="Footer">
    <w:name w:val="footer"/>
    <w:basedOn w:val="Normal"/>
    <w:link w:val="FooterChar"/>
    <w:uiPriority w:val="99"/>
    <w:rsid w:val="00BE0540"/>
    <w:pPr>
      <w:tabs>
        <w:tab w:val="center" w:pos="4153"/>
        <w:tab w:val="right" w:pos="8306"/>
      </w:tabs>
    </w:pPr>
    <w:rPr>
      <w:bCs w:val="0"/>
      <w:smallCaps w:val="0"/>
      <w:sz w:val="20"/>
    </w:rPr>
  </w:style>
  <w:style w:type="character" w:customStyle="1" w:styleId="FooterChar">
    <w:name w:val="Footer Char"/>
    <w:basedOn w:val="DefaultParagraphFont"/>
    <w:link w:val="Footer"/>
    <w:uiPriority w:val="99"/>
    <w:locked/>
    <w:rsid w:val="00626E37"/>
    <w:rPr>
      <w:rFonts w:cs="Times New Roman"/>
      <w:sz w:val="28"/>
      <w:szCs w:val="28"/>
    </w:rPr>
  </w:style>
  <w:style w:type="character" w:styleId="PageNumber">
    <w:name w:val="page number"/>
    <w:basedOn w:val="DefaultParagraphFont"/>
    <w:uiPriority w:val="99"/>
    <w:rsid w:val="00BE0540"/>
    <w:rPr>
      <w:rFonts w:cs="Times New Roman"/>
    </w:rPr>
  </w:style>
  <w:style w:type="paragraph" w:styleId="BodyText2">
    <w:name w:val="Body Text 2"/>
    <w:basedOn w:val="Normal"/>
    <w:link w:val="BodyText2Char"/>
    <w:uiPriority w:val="99"/>
    <w:rsid w:val="00BE0540"/>
    <w:pPr>
      <w:spacing w:after="120" w:line="480" w:lineRule="auto"/>
    </w:pPr>
    <w:rPr>
      <w:bCs w:val="0"/>
      <w:smallCaps w:val="0"/>
      <w:sz w:val="20"/>
    </w:rPr>
  </w:style>
  <w:style w:type="character" w:customStyle="1" w:styleId="BodyText2Char">
    <w:name w:val="Body Text 2 Char"/>
    <w:basedOn w:val="DefaultParagraphFont"/>
    <w:link w:val="BodyText2"/>
    <w:uiPriority w:val="99"/>
    <w:semiHidden/>
    <w:locked/>
    <w:rsid w:val="005F2A76"/>
    <w:rPr>
      <w:rFonts w:cs="Times New Roman"/>
      <w:bCs/>
      <w:smallCaps/>
      <w:sz w:val="28"/>
      <w:szCs w:val="28"/>
    </w:rPr>
  </w:style>
  <w:style w:type="paragraph" w:styleId="BodyText3">
    <w:name w:val="Body Text 3"/>
    <w:basedOn w:val="Normal"/>
    <w:link w:val="BodyText3Char"/>
    <w:uiPriority w:val="99"/>
    <w:rsid w:val="00BE0540"/>
    <w:pPr>
      <w:shd w:val="clear" w:color="auto" w:fill="FFFFFF"/>
      <w:jc w:val="both"/>
    </w:pPr>
    <w:rPr>
      <w:bCs w:val="0"/>
      <w:smallCaps w:val="0"/>
      <w:color w:val="000000"/>
      <w:spacing w:val="-17"/>
      <w:sz w:val="26"/>
    </w:rPr>
  </w:style>
  <w:style w:type="character" w:customStyle="1" w:styleId="BodyText3Char">
    <w:name w:val="Body Text 3 Char"/>
    <w:basedOn w:val="DefaultParagraphFont"/>
    <w:link w:val="BodyText3"/>
    <w:uiPriority w:val="99"/>
    <w:semiHidden/>
    <w:locked/>
    <w:rsid w:val="005F2A76"/>
    <w:rPr>
      <w:rFonts w:cs="Times New Roman"/>
      <w:bCs/>
      <w:smallCaps/>
      <w:sz w:val="16"/>
      <w:szCs w:val="16"/>
    </w:rPr>
  </w:style>
  <w:style w:type="paragraph" w:customStyle="1" w:styleId="10">
    <w:name w:val="Обычный1"/>
    <w:uiPriority w:val="99"/>
    <w:rsid w:val="00BE0540"/>
    <w:pPr>
      <w:widowControl w:val="0"/>
      <w:snapToGrid w:val="0"/>
      <w:spacing w:line="259" w:lineRule="auto"/>
      <w:ind w:firstLine="720"/>
      <w:jc w:val="both"/>
    </w:pPr>
    <w:rPr>
      <w:szCs w:val="20"/>
    </w:rPr>
  </w:style>
  <w:style w:type="paragraph" w:customStyle="1" w:styleId="21">
    <w:name w:val="Основной текст с отступом 21"/>
    <w:basedOn w:val="Normal"/>
    <w:uiPriority w:val="99"/>
    <w:rsid w:val="00BE0540"/>
    <w:pPr>
      <w:ind w:firstLine="720"/>
      <w:jc w:val="both"/>
    </w:pPr>
    <w:rPr>
      <w:bCs w:val="0"/>
      <w:smallCaps w:val="0"/>
    </w:rPr>
  </w:style>
  <w:style w:type="paragraph" w:styleId="Title">
    <w:name w:val="Title"/>
    <w:aliases w:val="Знак3"/>
    <w:basedOn w:val="Normal"/>
    <w:next w:val="Subtitle"/>
    <w:link w:val="TitleChar1"/>
    <w:uiPriority w:val="99"/>
    <w:qFormat/>
    <w:rsid w:val="00BE0540"/>
    <w:pPr>
      <w:suppressAutoHyphens/>
      <w:jc w:val="center"/>
    </w:pPr>
    <w:rPr>
      <w:b/>
      <w:bCs w:val="0"/>
      <w:smallCaps w:val="0"/>
      <w:sz w:val="24"/>
      <w:szCs w:val="20"/>
      <w:lang w:val="en-US"/>
    </w:rPr>
  </w:style>
  <w:style w:type="character" w:customStyle="1" w:styleId="TitleChar">
    <w:name w:val="Title Char"/>
    <w:aliases w:val="Знак3 Char"/>
    <w:basedOn w:val="DefaultParagraphFont"/>
    <w:link w:val="Title"/>
    <w:uiPriority w:val="99"/>
    <w:locked/>
    <w:rsid w:val="005F2A76"/>
    <w:rPr>
      <w:rFonts w:ascii="Cambria" w:hAnsi="Cambria" w:cs="Times New Roman"/>
      <w:b/>
      <w:bCs/>
      <w:smallCaps/>
      <w:kern w:val="28"/>
      <w:sz w:val="32"/>
      <w:szCs w:val="32"/>
    </w:rPr>
  </w:style>
  <w:style w:type="paragraph" w:styleId="Subtitle">
    <w:name w:val="Subtitle"/>
    <w:basedOn w:val="Normal"/>
    <w:link w:val="SubtitleChar"/>
    <w:uiPriority w:val="99"/>
    <w:qFormat/>
    <w:rsid w:val="00BE0540"/>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5F2A76"/>
    <w:rPr>
      <w:rFonts w:ascii="Cambria" w:hAnsi="Cambria" w:cs="Times New Roman"/>
      <w:bCs/>
      <w:smallCaps/>
      <w:sz w:val="24"/>
      <w:szCs w:val="24"/>
    </w:rPr>
  </w:style>
  <w:style w:type="character" w:customStyle="1" w:styleId="TitleChar1">
    <w:name w:val="Title Char1"/>
    <w:aliases w:val="Знак3 Char1"/>
    <w:basedOn w:val="DefaultParagraphFont"/>
    <w:link w:val="Title"/>
    <w:uiPriority w:val="99"/>
    <w:locked/>
    <w:rsid w:val="00BE0540"/>
    <w:rPr>
      <w:rFonts w:cs="Times New Roman"/>
      <w:b/>
      <w:sz w:val="24"/>
      <w:lang w:val="en-US" w:bidi="ar-SA"/>
    </w:rPr>
  </w:style>
  <w:style w:type="paragraph" w:customStyle="1" w:styleId="WW-2">
    <w:name w:val="WW-Основной текст 2"/>
    <w:basedOn w:val="Normal"/>
    <w:uiPriority w:val="99"/>
    <w:rsid w:val="00BE0540"/>
    <w:pPr>
      <w:suppressAutoHyphens/>
    </w:pPr>
    <w:rPr>
      <w:bCs w:val="0"/>
      <w:smallCaps w:val="0"/>
      <w:sz w:val="24"/>
      <w:szCs w:val="20"/>
    </w:rPr>
  </w:style>
  <w:style w:type="paragraph" w:styleId="BalloonText">
    <w:name w:val="Balloon Text"/>
    <w:basedOn w:val="Normal"/>
    <w:link w:val="BalloonTextChar"/>
    <w:uiPriority w:val="99"/>
    <w:rsid w:val="00BE0540"/>
    <w:rPr>
      <w:rFonts w:ascii="Tahoma" w:hAnsi="Tahoma" w:cs="Tahoma"/>
      <w:sz w:val="16"/>
      <w:szCs w:val="16"/>
    </w:rPr>
  </w:style>
  <w:style w:type="character" w:customStyle="1" w:styleId="BalloonTextChar">
    <w:name w:val="Balloon Text Char"/>
    <w:basedOn w:val="DefaultParagraphFont"/>
    <w:link w:val="BalloonText"/>
    <w:uiPriority w:val="99"/>
    <w:locked/>
    <w:rsid w:val="00BE0540"/>
    <w:rPr>
      <w:rFonts w:ascii="Tahoma" w:hAnsi="Tahoma" w:cs="Tahoma"/>
      <w:bCs/>
      <w:smallCaps/>
      <w:sz w:val="16"/>
      <w:szCs w:val="16"/>
      <w:lang w:val="ru-RU" w:eastAsia="ru-RU" w:bidi="ar-SA"/>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E0540"/>
    <w:pPr>
      <w:tabs>
        <w:tab w:val="num" w:pos="1287"/>
      </w:tabs>
      <w:spacing w:after="160" w:line="240" w:lineRule="exact"/>
      <w:ind w:left="1287" w:hanging="360"/>
      <w:jc w:val="both"/>
    </w:pPr>
    <w:rPr>
      <w:rFonts w:ascii="Verdana" w:hAnsi="Verdana" w:cs="Arial"/>
      <w:bCs w:val="0"/>
      <w:smallCaps w:val="0"/>
      <w:sz w:val="20"/>
      <w:szCs w:val="20"/>
      <w:lang w:val="en-US" w:eastAsia="en-US"/>
    </w:rPr>
  </w:style>
  <w:style w:type="paragraph" w:styleId="Header">
    <w:name w:val="header"/>
    <w:basedOn w:val="Normal"/>
    <w:link w:val="HeaderChar"/>
    <w:uiPriority w:val="99"/>
    <w:rsid w:val="00BE0540"/>
    <w:pPr>
      <w:tabs>
        <w:tab w:val="center" w:pos="4677"/>
        <w:tab w:val="right" w:pos="9355"/>
      </w:tabs>
    </w:pPr>
  </w:style>
  <w:style w:type="character" w:customStyle="1" w:styleId="HeaderChar">
    <w:name w:val="Header Char"/>
    <w:basedOn w:val="DefaultParagraphFont"/>
    <w:link w:val="Header"/>
    <w:uiPriority w:val="99"/>
    <w:locked/>
    <w:rsid w:val="00A93287"/>
    <w:rPr>
      <w:rFonts w:cs="Times New Roman"/>
      <w:bCs/>
      <w:smallCaps/>
      <w:sz w:val="28"/>
      <w:szCs w:val="28"/>
    </w:rPr>
  </w:style>
  <w:style w:type="paragraph" w:customStyle="1" w:styleId="11">
    <w:name w:val="Знак1 Знак Знак Знак Знак Знак Знак Знак Знак Знак"/>
    <w:basedOn w:val="Normal"/>
    <w:uiPriority w:val="99"/>
    <w:rsid w:val="00BE0540"/>
    <w:pPr>
      <w:tabs>
        <w:tab w:val="num" w:pos="1287"/>
      </w:tabs>
      <w:spacing w:after="160" w:line="240" w:lineRule="exact"/>
      <w:ind w:left="1287" w:hanging="360"/>
      <w:jc w:val="both"/>
    </w:pPr>
    <w:rPr>
      <w:rFonts w:ascii="Verdana" w:hAnsi="Verdana" w:cs="Arial"/>
      <w:bCs w:val="0"/>
      <w:smallCaps w:val="0"/>
      <w:sz w:val="20"/>
      <w:szCs w:val="20"/>
      <w:lang w:val="en-US" w:eastAsia="en-US"/>
    </w:rPr>
  </w:style>
  <w:style w:type="paragraph" w:styleId="PlainText">
    <w:name w:val="Plain Text"/>
    <w:aliases w:val="Знак2"/>
    <w:basedOn w:val="Normal"/>
    <w:link w:val="PlainTextChar"/>
    <w:uiPriority w:val="99"/>
    <w:rsid w:val="00BE0540"/>
    <w:rPr>
      <w:rFonts w:ascii="Courier New" w:hAnsi="Courier New" w:cs="Courier New"/>
      <w:bCs w:val="0"/>
      <w:smallCaps w:val="0"/>
      <w:sz w:val="20"/>
      <w:szCs w:val="20"/>
    </w:rPr>
  </w:style>
  <w:style w:type="character" w:customStyle="1" w:styleId="PlainTextChar">
    <w:name w:val="Plain Text Char"/>
    <w:aliases w:val="Знак2 Char"/>
    <w:basedOn w:val="DefaultParagraphFont"/>
    <w:link w:val="PlainText"/>
    <w:uiPriority w:val="99"/>
    <w:locked/>
    <w:rsid w:val="00BE0540"/>
    <w:rPr>
      <w:rFonts w:ascii="Courier New" w:hAnsi="Courier New" w:cs="Courier New"/>
      <w:lang w:val="ru-RU" w:eastAsia="ru-RU" w:bidi="ar-SA"/>
    </w:rPr>
  </w:style>
  <w:style w:type="paragraph" w:customStyle="1" w:styleId="a0">
    <w:name w:val="Знак Знак Знак"/>
    <w:basedOn w:val="Normal"/>
    <w:uiPriority w:val="99"/>
    <w:rsid w:val="00BE0540"/>
    <w:pPr>
      <w:spacing w:before="100" w:beforeAutospacing="1" w:after="100" w:afterAutospacing="1"/>
    </w:pPr>
    <w:rPr>
      <w:rFonts w:ascii="Tahoma" w:hAnsi="Tahoma" w:cs="Tahoma"/>
      <w:bCs w:val="0"/>
      <w:smallCaps w:val="0"/>
      <w:sz w:val="20"/>
      <w:szCs w:val="20"/>
      <w:lang w:val="en-US" w:eastAsia="en-US"/>
    </w:rPr>
  </w:style>
  <w:style w:type="paragraph" w:customStyle="1" w:styleId="a1">
    <w:name w:val="Знак Знак Знак Знак"/>
    <w:basedOn w:val="Normal"/>
    <w:uiPriority w:val="99"/>
    <w:rsid w:val="00BE0540"/>
    <w:pPr>
      <w:tabs>
        <w:tab w:val="num" w:pos="1287"/>
      </w:tabs>
      <w:spacing w:after="160" w:line="240" w:lineRule="exact"/>
      <w:ind w:left="1287" w:hanging="360"/>
      <w:jc w:val="both"/>
    </w:pPr>
    <w:rPr>
      <w:rFonts w:ascii="Verdana" w:hAnsi="Verdana" w:cs="Arial"/>
      <w:bCs w:val="0"/>
      <w:smallCaps w:val="0"/>
      <w:sz w:val="20"/>
      <w:szCs w:val="20"/>
      <w:lang w:val="en-US" w:eastAsia="en-US"/>
    </w:rPr>
  </w:style>
  <w:style w:type="paragraph" w:customStyle="1" w:styleId="a2">
    <w:name w:val="Знак Знак Знак Знак Знак Знак"/>
    <w:basedOn w:val="Normal"/>
    <w:uiPriority w:val="99"/>
    <w:rsid w:val="00BE0540"/>
    <w:pPr>
      <w:tabs>
        <w:tab w:val="num" w:pos="1287"/>
      </w:tabs>
      <w:spacing w:after="160" w:line="240" w:lineRule="exact"/>
      <w:ind w:left="1287" w:hanging="360"/>
      <w:jc w:val="both"/>
    </w:pPr>
    <w:rPr>
      <w:rFonts w:ascii="Verdana" w:hAnsi="Verdana" w:cs="Arial"/>
      <w:bCs w:val="0"/>
      <w:smallCaps w:val="0"/>
      <w:sz w:val="20"/>
      <w:szCs w:val="20"/>
      <w:lang w:val="en-US" w:eastAsia="en-US"/>
    </w:rPr>
  </w:style>
  <w:style w:type="paragraph" w:customStyle="1" w:styleId="ConsNormal">
    <w:name w:val="ConsNormal"/>
    <w:uiPriority w:val="99"/>
    <w:rsid w:val="00BE054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BE0540"/>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BE0540"/>
    <w:pPr>
      <w:widowControl w:val="0"/>
      <w:autoSpaceDE w:val="0"/>
      <w:autoSpaceDN w:val="0"/>
      <w:adjustRightInd w:val="0"/>
    </w:pPr>
    <w:rPr>
      <w:rFonts w:ascii="Arial" w:hAnsi="Arial" w:cs="Arial"/>
      <w:b/>
      <w:bCs/>
      <w:sz w:val="16"/>
      <w:szCs w:val="16"/>
    </w:rPr>
  </w:style>
  <w:style w:type="paragraph" w:customStyle="1" w:styleId="FR2">
    <w:name w:val="FR2"/>
    <w:uiPriority w:val="99"/>
    <w:rsid w:val="00BE0540"/>
    <w:pPr>
      <w:widowControl w:val="0"/>
      <w:spacing w:line="300" w:lineRule="auto"/>
      <w:ind w:left="280" w:hanging="260"/>
    </w:pPr>
    <w:rPr>
      <w:sz w:val="24"/>
      <w:szCs w:val="20"/>
    </w:rPr>
  </w:style>
  <w:style w:type="paragraph" w:customStyle="1" w:styleId="Style5">
    <w:name w:val="Style5"/>
    <w:basedOn w:val="Normal"/>
    <w:uiPriority w:val="99"/>
    <w:rsid w:val="00BE0540"/>
    <w:pPr>
      <w:widowControl w:val="0"/>
      <w:autoSpaceDE w:val="0"/>
      <w:autoSpaceDN w:val="0"/>
      <w:adjustRightInd w:val="0"/>
    </w:pPr>
    <w:rPr>
      <w:bCs w:val="0"/>
      <w:smallCaps w:val="0"/>
      <w:sz w:val="24"/>
      <w:szCs w:val="24"/>
    </w:rPr>
  </w:style>
  <w:style w:type="character" w:customStyle="1" w:styleId="FontStyle11">
    <w:name w:val="Font Style11"/>
    <w:basedOn w:val="DefaultParagraphFont"/>
    <w:uiPriority w:val="99"/>
    <w:rsid w:val="00BE0540"/>
    <w:rPr>
      <w:rFonts w:ascii="Times New Roman" w:hAnsi="Times New Roman" w:cs="Times New Roman"/>
      <w:sz w:val="24"/>
      <w:szCs w:val="24"/>
    </w:rPr>
  </w:style>
  <w:style w:type="paragraph" w:customStyle="1" w:styleId="12">
    <w:name w:val="Знак1 Знак Знак Знак Знак Знак Знак Знак Знак Знак Знак Знак"/>
    <w:basedOn w:val="Normal"/>
    <w:uiPriority w:val="99"/>
    <w:rsid w:val="00BE0540"/>
    <w:pPr>
      <w:tabs>
        <w:tab w:val="num" w:pos="1287"/>
      </w:tabs>
      <w:spacing w:after="160" w:line="240" w:lineRule="exact"/>
      <w:ind w:left="1287" w:hanging="360"/>
      <w:jc w:val="both"/>
    </w:pPr>
    <w:rPr>
      <w:rFonts w:ascii="Verdana" w:hAnsi="Verdana" w:cs="Arial"/>
      <w:bCs w:val="0"/>
      <w:smallCaps w:val="0"/>
      <w:sz w:val="20"/>
      <w:szCs w:val="20"/>
      <w:lang w:val="en-US" w:eastAsia="en-US"/>
    </w:rPr>
  </w:style>
  <w:style w:type="paragraph" w:customStyle="1" w:styleId="Mystyle1">
    <w:name w:val="My_style_1"/>
    <w:basedOn w:val="Normal"/>
    <w:uiPriority w:val="99"/>
    <w:rsid w:val="00BE0540"/>
    <w:pPr>
      <w:tabs>
        <w:tab w:val="left" w:pos="8460"/>
      </w:tabs>
      <w:ind w:firstLine="567"/>
      <w:jc w:val="both"/>
    </w:pPr>
    <w:rPr>
      <w:bCs w:val="0"/>
      <w:smallCaps w:val="0"/>
      <w:szCs w:val="20"/>
      <w:lang w:val="en-US"/>
    </w:rPr>
  </w:style>
  <w:style w:type="paragraph" w:customStyle="1" w:styleId="ConsPlusTitle">
    <w:name w:val="ConsPlusTitle"/>
    <w:uiPriority w:val="99"/>
    <w:rsid w:val="00BE0540"/>
    <w:pPr>
      <w:widowControl w:val="0"/>
      <w:autoSpaceDE w:val="0"/>
      <w:autoSpaceDN w:val="0"/>
      <w:adjustRightInd w:val="0"/>
    </w:pPr>
    <w:rPr>
      <w:rFonts w:ascii="Arial" w:hAnsi="Arial" w:cs="Arial"/>
      <w:b/>
      <w:bCs/>
      <w:sz w:val="20"/>
      <w:szCs w:val="20"/>
    </w:rPr>
  </w:style>
  <w:style w:type="paragraph" w:customStyle="1" w:styleId="a3">
    <w:name w:val="Знак Знак Знак Знак Знак Знак Знак"/>
    <w:basedOn w:val="Normal"/>
    <w:uiPriority w:val="99"/>
    <w:rsid w:val="00BE0540"/>
    <w:rPr>
      <w:bCs w:val="0"/>
      <w:smallCaps w:val="0"/>
      <w:sz w:val="24"/>
      <w:szCs w:val="24"/>
      <w:lang w:val="pl-PL" w:eastAsia="pl-PL"/>
    </w:rPr>
  </w:style>
  <w:style w:type="paragraph" w:customStyle="1" w:styleId="31">
    <w:name w:val="Основной текст с отступом 31"/>
    <w:basedOn w:val="Normal"/>
    <w:uiPriority w:val="99"/>
    <w:rsid w:val="00BE0540"/>
    <w:pPr>
      <w:suppressAutoHyphens/>
      <w:ind w:firstLine="851"/>
      <w:jc w:val="both"/>
    </w:pPr>
    <w:rPr>
      <w:rFonts w:ascii="Courier New" w:hAnsi="Courier New"/>
      <w:bCs w:val="0"/>
      <w:smallCaps w:val="0"/>
      <w:szCs w:val="20"/>
      <w:lang w:eastAsia="ar-SA"/>
    </w:rPr>
  </w:style>
  <w:style w:type="paragraph" w:customStyle="1" w:styleId="22">
    <w:name w:val="Основной текст с отступом 22"/>
    <w:basedOn w:val="Normal"/>
    <w:uiPriority w:val="99"/>
    <w:rsid w:val="00BE0540"/>
    <w:pPr>
      <w:suppressAutoHyphens/>
      <w:spacing w:after="120" w:line="480" w:lineRule="auto"/>
      <w:ind w:left="283"/>
    </w:pPr>
    <w:rPr>
      <w:bCs w:val="0"/>
      <w:smallCaps w:val="0"/>
      <w:sz w:val="24"/>
      <w:szCs w:val="24"/>
      <w:lang w:eastAsia="ar-SA"/>
    </w:rPr>
  </w:style>
  <w:style w:type="paragraph" w:customStyle="1" w:styleId="13">
    <w:name w:val="Стиль1"/>
    <w:basedOn w:val="BodyText"/>
    <w:uiPriority w:val="99"/>
    <w:rsid w:val="00BE0540"/>
    <w:pPr>
      <w:suppressAutoHyphens/>
      <w:ind w:firstLine="709"/>
    </w:pPr>
    <w:rPr>
      <w:bCs w:val="0"/>
      <w:smallCaps w:val="0"/>
      <w:sz w:val="26"/>
      <w:szCs w:val="20"/>
      <w:lang w:eastAsia="ar-SA"/>
    </w:rPr>
  </w:style>
  <w:style w:type="paragraph" w:styleId="NoSpacing">
    <w:name w:val="No Spacing"/>
    <w:link w:val="NoSpacingChar"/>
    <w:uiPriority w:val="99"/>
    <w:qFormat/>
    <w:rsid w:val="00BE0540"/>
    <w:rPr>
      <w:rFonts w:ascii="Calibri" w:hAnsi="Calibri"/>
    </w:rPr>
  </w:style>
  <w:style w:type="paragraph" w:customStyle="1" w:styleId="14">
    <w:name w:val="1 Знак"/>
    <w:basedOn w:val="Normal"/>
    <w:uiPriority w:val="99"/>
    <w:rsid w:val="00BE0540"/>
    <w:pPr>
      <w:spacing w:after="160" w:line="240" w:lineRule="exact"/>
    </w:pPr>
    <w:rPr>
      <w:rFonts w:ascii="Verdana" w:hAnsi="Verdana" w:cs="Verdana"/>
      <w:bCs w:val="0"/>
      <w:smallCaps w:val="0"/>
      <w:sz w:val="24"/>
      <w:szCs w:val="24"/>
      <w:lang w:val="en-US" w:eastAsia="en-US"/>
    </w:rPr>
  </w:style>
  <w:style w:type="paragraph" w:customStyle="1" w:styleId="2">
    <w:name w:val="Знак Знак Знак Знак Знак Знак Знак Знак Знак2 Знак"/>
    <w:basedOn w:val="Normal"/>
    <w:uiPriority w:val="99"/>
    <w:rsid w:val="00BE0540"/>
    <w:pPr>
      <w:tabs>
        <w:tab w:val="num" w:pos="1287"/>
      </w:tabs>
      <w:spacing w:after="160" w:line="240" w:lineRule="exact"/>
      <w:ind w:left="1287" w:hanging="360"/>
      <w:jc w:val="both"/>
    </w:pPr>
    <w:rPr>
      <w:rFonts w:ascii="Verdana" w:hAnsi="Verdana" w:cs="Arial"/>
      <w:bCs w:val="0"/>
      <w:smallCaps w:val="0"/>
      <w:sz w:val="20"/>
      <w:szCs w:val="20"/>
      <w:lang w:val="en-US" w:eastAsia="en-US"/>
    </w:rPr>
  </w:style>
  <w:style w:type="paragraph" w:styleId="FootnoteText">
    <w:name w:val="footnote text"/>
    <w:basedOn w:val="Normal"/>
    <w:link w:val="FootnoteTextChar"/>
    <w:uiPriority w:val="99"/>
    <w:semiHidden/>
    <w:rsid w:val="00BE0540"/>
    <w:rPr>
      <w:sz w:val="20"/>
      <w:szCs w:val="20"/>
    </w:rPr>
  </w:style>
  <w:style w:type="character" w:customStyle="1" w:styleId="FootnoteTextChar">
    <w:name w:val="Footnote Text Char"/>
    <w:basedOn w:val="DefaultParagraphFont"/>
    <w:link w:val="FootnoteText"/>
    <w:uiPriority w:val="99"/>
    <w:semiHidden/>
    <w:locked/>
    <w:rsid w:val="005F2A76"/>
    <w:rPr>
      <w:rFonts w:cs="Times New Roman"/>
      <w:bCs/>
      <w:smallCaps/>
      <w:sz w:val="20"/>
      <w:szCs w:val="20"/>
    </w:rPr>
  </w:style>
  <w:style w:type="character" w:styleId="FootnoteReference">
    <w:name w:val="footnote reference"/>
    <w:basedOn w:val="DefaultParagraphFont"/>
    <w:uiPriority w:val="99"/>
    <w:semiHidden/>
    <w:rsid w:val="00BE0540"/>
    <w:rPr>
      <w:rFonts w:cs="Times New Roman"/>
      <w:vertAlign w:val="superscript"/>
    </w:rPr>
  </w:style>
  <w:style w:type="paragraph" w:styleId="ListParagraph">
    <w:name w:val="List Paragraph"/>
    <w:basedOn w:val="Normal"/>
    <w:link w:val="ListParagraphChar"/>
    <w:uiPriority w:val="99"/>
    <w:qFormat/>
    <w:rsid w:val="00BE0540"/>
    <w:pPr>
      <w:ind w:left="720"/>
      <w:contextualSpacing/>
      <w:jc w:val="center"/>
    </w:pPr>
    <w:rPr>
      <w:bCs w:val="0"/>
      <w:smallCaps w:val="0"/>
      <w:szCs w:val="22"/>
    </w:rPr>
  </w:style>
  <w:style w:type="paragraph" w:customStyle="1" w:styleId="211">
    <w:name w:val="Основной текст 21"/>
    <w:basedOn w:val="Normal"/>
    <w:uiPriority w:val="99"/>
    <w:rsid w:val="00BE0540"/>
    <w:pPr>
      <w:ind w:firstLine="851"/>
      <w:jc w:val="both"/>
    </w:pPr>
    <w:rPr>
      <w:bCs w:val="0"/>
      <w:smallCaps w:val="0"/>
      <w:szCs w:val="20"/>
    </w:rPr>
  </w:style>
  <w:style w:type="paragraph" w:customStyle="1" w:styleId="20">
    <w:name w:val="Знак Знак Знак2 Знак Знак Знак Знак"/>
    <w:basedOn w:val="Normal"/>
    <w:uiPriority w:val="99"/>
    <w:rsid w:val="00BE0540"/>
    <w:pPr>
      <w:tabs>
        <w:tab w:val="num" w:pos="1287"/>
      </w:tabs>
      <w:spacing w:after="160" w:line="240" w:lineRule="exact"/>
      <w:ind w:left="1287" w:hanging="360"/>
      <w:jc w:val="both"/>
    </w:pPr>
    <w:rPr>
      <w:rFonts w:ascii="Verdana" w:hAnsi="Verdana" w:cs="Verdana"/>
      <w:bCs w:val="0"/>
      <w:smallCaps w:val="0"/>
      <w:sz w:val="20"/>
      <w:szCs w:val="20"/>
      <w:lang w:val="en-US" w:eastAsia="en-US"/>
    </w:rPr>
  </w:style>
  <w:style w:type="paragraph" w:customStyle="1" w:styleId="15">
    <w:name w:val="Знак1"/>
    <w:basedOn w:val="Normal"/>
    <w:uiPriority w:val="99"/>
    <w:rsid w:val="00BE0540"/>
    <w:pPr>
      <w:tabs>
        <w:tab w:val="num" w:pos="1287"/>
      </w:tabs>
      <w:spacing w:after="160" w:line="240" w:lineRule="exact"/>
      <w:ind w:left="1287" w:hanging="360"/>
      <w:jc w:val="both"/>
    </w:pPr>
    <w:rPr>
      <w:rFonts w:ascii="Verdana" w:hAnsi="Verdana" w:cs="Arial"/>
      <w:bCs w:val="0"/>
      <w:smallCaps w:val="0"/>
      <w:sz w:val="20"/>
      <w:szCs w:val="20"/>
      <w:lang w:val="en-US" w:eastAsia="en-US"/>
    </w:rPr>
  </w:style>
  <w:style w:type="character" w:styleId="Strong">
    <w:name w:val="Strong"/>
    <w:basedOn w:val="DefaultParagraphFont"/>
    <w:uiPriority w:val="99"/>
    <w:qFormat/>
    <w:rsid w:val="00BE0540"/>
    <w:rPr>
      <w:rFonts w:cs="Times New Roman"/>
      <w:b/>
      <w:bCs/>
    </w:rPr>
  </w:style>
  <w:style w:type="paragraph" w:customStyle="1" w:styleId="2110">
    <w:name w:val="Основной текст с отступом 211"/>
    <w:basedOn w:val="Normal"/>
    <w:uiPriority w:val="99"/>
    <w:rsid w:val="00BE0540"/>
    <w:pPr>
      <w:suppressAutoHyphens/>
      <w:ind w:firstLine="720"/>
      <w:jc w:val="both"/>
    </w:pPr>
    <w:rPr>
      <w:bCs w:val="0"/>
      <w:smallCaps w:val="0"/>
      <w:szCs w:val="20"/>
      <w:lang w:eastAsia="ar-SA"/>
    </w:rPr>
  </w:style>
  <w:style w:type="paragraph" w:customStyle="1" w:styleId="2111">
    <w:name w:val="Основной текст 211"/>
    <w:basedOn w:val="Normal"/>
    <w:uiPriority w:val="99"/>
    <w:rsid w:val="00BE0540"/>
    <w:pPr>
      <w:suppressAutoHyphens/>
      <w:jc w:val="both"/>
    </w:pPr>
    <w:rPr>
      <w:bCs w:val="0"/>
      <w:smallCaps w:val="0"/>
      <w:sz w:val="26"/>
      <w:szCs w:val="20"/>
      <w:lang w:eastAsia="ar-SA"/>
    </w:rPr>
  </w:style>
  <w:style w:type="paragraph" w:customStyle="1" w:styleId="212">
    <w:name w:val="Знак Знак Знак Знак Знак Знак Знак Знак Знак2 Знак1"/>
    <w:basedOn w:val="Normal"/>
    <w:autoRedefine/>
    <w:uiPriority w:val="99"/>
    <w:rsid w:val="00BE0540"/>
    <w:pPr>
      <w:tabs>
        <w:tab w:val="num" w:pos="1287"/>
      </w:tabs>
      <w:ind w:firstLine="680"/>
      <w:jc w:val="both"/>
    </w:pPr>
    <w:rPr>
      <w:rFonts w:cs="Arial"/>
      <w:bCs w:val="0"/>
      <w:smallCaps w:val="0"/>
      <w:szCs w:val="20"/>
      <w:lang w:val="en-US" w:eastAsia="en-US"/>
    </w:rPr>
  </w:style>
  <w:style w:type="character" w:customStyle="1" w:styleId="ListParagraphChar">
    <w:name w:val="List Paragraph Char"/>
    <w:basedOn w:val="DefaultParagraphFont"/>
    <w:link w:val="ListParagraph"/>
    <w:uiPriority w:val="99"/>
    <w:locked/>
    <w:rsid w:val="00AA0262"/>
    <w:rPr>
      <w:rFonts w:cs="Times New Roman"/>
      <w:sz w:val="22"/>
      <w:szCs w:val="22"/>
      <w:lang w:val="ru-RU" w:eastAsia="ru-RU" w:bidi="ar-SA"/>
    </w:rPr>
  </w:style>
  <w:style w:type="character" w:customStyle="1" w:styleId="NoSpacingChar">
    <w:name w:val="No Spacing Char"/>
    <w:basedOn w:val="DefaultParagraphFont"/>
    <w:link w:val="NoSpacing"/>
    <w:uiPriority w:val="99"/>
    <w:locked/>
    <w:rsid w:val="00AA0262"/>
    <w:rPr>
      <w:rFonts w:ascii="Calibri" w:hAnsi="Calibri" w:cs="Times New Roman"/>
      <w:sz w:val="22"/>
      <w:szCs w:val="22"/>
      <w:lang w:val="ru-RU" w:eastAsia="ru-RU" w:bidi="ar-SA"/>
    </w:rPr>
  </w:style>
  <w:style w:type="paragraph" w:customStyle="1" w:styleId="16">
    <w:name w:val="Знак Знак1 Знак"/>
    <w:basedOn w:val="Normal"/>
    <w:uiPriority w:val="99"/>
    <w:rsid w:val="006473A4"/>
    <w:pPr>
      <w:tabs>
        <w:tab w:val="num" w:pos="1287"/>
      </w:tabs>
      <w:spacing w:after="160" w:line="240" w:lineRule="exact"/>
      <w:ind w:left="1287" w:hanging="360"/>
      <w:jc w:val="both"/>
    </w:pPr>
    <w:rPr>
      <w:rFonts w:ascii="Verdana" w:hAnsi="Verdana" w:cs="Arial"/>
      <w:bCs w:val="0"/>
      <w:smallCaps w:val="0"/>
      <w:sz w:val="20"/>
      <w:szCs w:val="20"/>
      <w:lang w:val="en-US" w:eastAsia="en-US"/>
    </w:rPr>
  </w:style>
  <w:style w:type="character" w:customStyle="1" w:styleId="4">
    <w:name w:val="Знак Знак4"/>
    <w:basedOn w:val="DefaultParagraphFont"/>
    <w:uiPriority w:val="99"/>
    <w:rsid w:val="007623C6"/>
    <w:rPr>
      <w:rFonts w:cs="Times New Roman"/>
      <w:sz w:val="24"/>
      <w:lang w:val="ru-RU" w:eastAsia="ru-RU" w:bidi="ar-SA"/>
    </w:rPr>
  </w:style>
  <w:style w:type="paragraph" w:customStyle="1" w:styleId="a4">
    <w:name w:val="Знак Знак Знак Знак Знак Знак Знак Знак Знак Знак Знак Знак Знак"/>
    <w:basedOn w:val="Normal"/>
    <w:uiPriority w:val="99"/>
    <w:rsid w:val="007623C6"/>
    <w:pPr>
      <w:tabs>
        <w:tab w:val="num" w:pos="1287"/>
      </w:tabs>
      <w:spacing w:after="160" w:line="240" w:lineRule="exact"/>
      <w:ind w:left="1287" w:hanging="360"/>
      <w:jc w:val="both"/>
    </w:pPr>
    <w:rPr>
      <w:rFonts w:ascii="Verdana" w:hAnsi="Verdana" w:cs="Arial"/>
      <w:bCs w:val="0"/>
      <w:smallCaps w:val="0"/>
      <w:sz w:val="20"/>
      <w:szCs w:val="20"/>
      <w:lang w:val="en-US" w:eastAsia="en-US"/>
    </w:rPr>
  </w:style>
  <w:style w:type="paragraph" w:customStyle="1" w:styleId="310">
    <w:name w:val="Основной текст 31"/>
    <w:basedOn w:val="Normal"/>
    <w:uiPriority w:val="99"/>
    <w:rsid w:val="001D3DA4"/>
    <w:pPr>
      <w:widowControl w:val="0"/>
      <w:spacing w:before="60" w:line="240" w:lineRule="exact"/>
      <w:jc w:val="both"/>
    </w:pPr>
    <w:rPr>
      <w:bCs w:val="0"/>
      <w:smallCaps w:val="0"/>
      <w:sz w:val="24"/>
      <w:szCs w:val="20"/>
    </w:rPr>
  </w:style>
  <w:style w:type="character" w:customStyle="1" w:styleId="apple-style-span">
    <w:name w:val="apple-style-span"/>
    <w:basedOn w:val="DefaultParagraphFont"/>
    <w:uiPriority w:val="99"/>
    <w:rsid w:val="00AC5A7E"/>
    <w:rPr>
      <w:rFonts w:cs="Times New Roman"/>
    </w:rPr>
  </w:style>
  <w:style w:type="character" w:customStyle="1" w:styleId="FontStyle13">
    <w:name w:val="Font Style13"/>
    <w:basedOn w:val="DefaultParagraphFont"/>
    <w:uiPriority w:val="99"/>
    <w:rsid w:val="008A1E65"/>
    <w:rPr>
      <w:rFonts w:ascii="Times New Roman" w:hAnsi="Times New Roman" w:cs="Times New Roman"/>
      <w:sz w:val="26"/>
      <w:szCs w:val="26"/>
    </w:rPr>
  </w:style>
  <w:style w:type="character" w:styleId="Emphasis">
    <w:name w:val="Emphasis"/>
    <w:basedOn w:val="DefaultParagraphFont"/>
    <w:uiPriority w:val="99"/>
    <w:qFormat/>
    <w:rsid w:val="00C312F0"/>
    <w:rPr>
      <w:rFonts w:cs="Times New Roman"/>
      <w:i/>
      <w:iCs/>
    </w:rPr>
  </w:style>
  <w:style w:type="paragraph" w:customStyle="1" w:styleId="ConsPlusNormal">
    <w:name w:val="ConsPlusNormal"/>
    <w:uiPriority w:val="99"/>
    <w:rsid w:val="00626E37"/>
    <w:pPr>
      <w:widowControl w:val="0"/>
      <w:autoSpaceDE w:val="0"/>
      <w:autoSpaceDN w:val="0"/>
      <w:adjustRightInd w:val="0"/>
      <w:ind w:firstLine="720"/>
    </w:pPr>
    <w:rPr>
      <w:rFonts w:ascii="Arial" w:hAnsi="Arial" w:cs="Arial"/>
      <w:sz w:val="20"/>
      <w:szCs w:val="20"/>
    </w:rPr>
  </w:style>
  <w:style w:type="paragraph" w:customStyle="1" w:styleId="23">
    <w:name w:val="Основной текст с отступом 23"/>
    <w:basedOn w:val="Normal"/>
    <w:uiPriority w:val="99"/>
    <w:rsid w:val="00A93287"/>
    <w:pPr>
      <w:suppressAutoHyphens/>
      <w:ind w:firstLine="720"/>
      <w:jc w:val="both"/>
    </w:pPr>
    <w:rPr>
      <w:bCs w:val="0"/>
      <w:smallCaps w:val="0"/>
      <w:szCs w:val="20"/>
      <w:lang w:eastAsia="ar-SA"/>
    </w:rPr>
  </w:style>
  <w:style w:type="paragraph" w:customStyle="1" w:styleId="33">
    <w:name w:val="Основной текст с отступом 33"/>
    <w:basedOn w:val="Normal"/>
    <w:uiPriority w:val="99"/>
    <w:rsid w:val="00F96242"/>
    <w:pPr>
      <w:suppressAutoHyphens/>
      <w:spacing w:after="120"/>
      <w:ind w:left="283"/>
    </w:pPr>
    <w:rPr>
      <w:bCs w:val="0"/>
      <w:smallCaps w:val="0"/>
      <w:sz w:val="16"/>
      <w:szCs w:val="16"/>
      <w:lang w:eastAsia="ar-SA"/>
    </w:rPr>
  </w:style>
</w:styles>
</file>

<file path=word/webSettings.xml><?xml version="1.0" encoding="utf-8"?>
<w:webSettings xmlns:r="http://schemas.openxmlformats.org/officeDocument/2006/relationships" xmlns:w="http://schemas.openxmlformats.org/wordprocessingml/2006/main">
  <w:divs>
    <w:div w:id="312682882">
      <w:marLeft w:val="0"/>
      <w:marRight w:val="0"/>
      <w:marTop w:val="0"/>
      <w:marBottom w:val="0"/>
      <w:divBdr>
        <w:top w:val="none" w:sz="0" w:space="0" w:color="auto"/>
        <w:left w:val="none" w:sz="0" w:space="0" w:color="auto"/>
        <w:bottom w:val="none" w:sz="0" w:space="0" w:color="auto"/>
        <w:right w:val="none" w:sz="0" w:space="0" w:color="auto"/>
      </w:divBdr>
    </w:div>
    <w:div w:id="312682883">
      <w:marLeft w:val="0"/>
      <w:marRight w:val="0"/>
      <w:marTop w:val="0"/>
      <w:marBottom w:val="0"/>
      <w:divBdr>
        <w:top w:val="none" w:sz="0" w:space="0" w:color="auto"/>
        <w:left w:val="none" w:sz="0" w:space="0" w:color="auto"/>
        <w:bottom w:val="none" w:sz="0" w:space="0" w:color="auto"/>
        <w:right w:val="none" w:sz="0" w:space="0" w:color="auto"/>
      </w:divBdr>
    </w:div>
    <w:div w:id="312682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668</TotalTime>
  <Pages>5</Pages>
  <Words>1881</Words>
  <Characters>10726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baggs</dc:creator>
  <cp:keywords/>
  <dc:description/>
  <cp:lastModifiedBy>Duma2</cp:lastModifiedBy>
  <cp:revision>11</cp:revision>
  <cp:lastPrinted>2014-09-22T05:30:00Z</cp:lastPrinted>
  <dcterms:created xsi:type="dcterms:W3CDTF">2014-01-27T10:10:00Z</dcterms:created>
  <dcterms:modified xsi:type="dcterms:W3CDTF">2014-09-25T10:37:00Z</dcterms:modified>
</cp:coreProperties>
</file>