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2FD" w:rsidRDefault="005F52FD" w:rsidP="00F90832">
      <w:pPr>
        <w:pStyle w:val="ConsPlusNormal"/>
        <w:ind w:left="7088"/>
        <w:jc w:val="right"/>
        <w:outlineLvl w:val="1"/>
        <w:rPr>
          <w:rFonts w:ascii="Times New Roman" w:hAnsi="Times New Roman" w:cs="Times New Roman"/>
          <w:sz w:val="28"/>
          <w:szCs w:val="28"/>
        </w:rPr>
      </w:pPr>
      <w:bookmarkStart w:id="0" w:name="_Toc485996208"/>
      <w:bookmarkStart w:id="1" w:name="_Toc485996520"/>
      <w:bookmarkStart w:id="2" w:name="_Toc485996988"/>
      <w:r w:rsidRPr="0056448E">
        <w:rPr>
          <w:rFonts w:ascii="Times New Roman" w:hAnsi="Times New Roman" w:cs="Times New Roman"/>
          <w:sz w:val="28"/>
          <w:szCs w:val="28"/>
        </w:rPr>
        <w:t xml:space="preserve">Приложение </w:t>
      </w:r>
    </w:p>
    <w:p w:rsidR="005F52FD" w:rsidRPr="0056448E" w:rsidRDefault="005F52FD" w:rsidP="00F90832">
      <w:pPr>
        <w:pStyle w:val="ConsPlusNormal"/>
        <w:ind w:left="7088"/>
        <w:jc w:val="right"/>
        <w:outlineLvl w:val="1"/>
        <w:rPr>
          <w:rFonts w:ascii="Times New Roman" w:hAnsi="Times New Roman" w:cs="Times New Roman"/>
          <w:sz w:val="28"/>
          <w:szCs w:val="28"/>
        </w:rPr>
      </w:pPr>
      <w:r>
        <w:rPr>
          <w:rFonts w:ascii="Times New Roman" w:hAnsi="Times New Roman" w:cs="Times New Roman"/>
          <w:sz w:val="28"/>
          <w:szCs w:val="28"/>
        </w:rPr>
        <w:t xml:space="preserve">к решению Думы города </w:t>
      </w:r>
      <w:r>
        <w:rPr>
          <w:rFonts w:ascii="Times New Roman" w:hAnsi="Times New Roman" w:cs="Times New Roman"/>
          <w:sz w:val="28"/>
          <w:szCs w:val="28"/>
        </w:rPr>
        <w:br/>
        <w:t xml:space="preserve">от 28.09.2017 </w:t>
      </w:r>
      <w:r w:rsidRPr="0056448E">
        <w:rPr>
          <w:rFonts w:ascii="Times New Roman" w:hAnsi="Times New Roman" w:cs="Times New Roman"/>
          <w:sz w:val="28"/>
          <w:szCs w:val="28"/>
        </w:rPr>
        <w:t xml:space="preserve">№ </w:t>
      </w:r>
      <w:bookmarkEnd w:id="0"/>
      <w:bookmarkEnd w:id="1"/>
      <w:bookmarkEnd w:id="2"/>
      <w:r>
        <w:rPr>
          <w:rFonts w:ascii="Times New Roman" w:hAnsi="Times New Roman" w:cs="Times New Roman"/>
          <w:sz w:val="28"/>
          <w:szCs w:val="28"/>
        </w:rPr>
        <w:t>273</w:t>
      </w:r>
    </w:p>
    <w:p w:rsidR="005F52FD" w:rsidRPr="0056448E" w:rsidRDefault="005F52FD" w:rsidP="00770212">
      <w:pPr>
        <w:pStyle w:val="ConsPlusNormal"/>
        <w:jc w:val="center"/>
        <w:outlineLvl w:val="1"/>
        <w:rPr>
          <w:rFonts w:ascii="Times New Roman" w:hAnsi="Times New Roman" w:cs="Times New Roman"/>
          <w:sz w:val="28"/>
          <w:szCs w:val="28"/>
        </w:rPr>
      </w:pPr>
    </w:p>
    <w:p w:rsidR="005F52FD" w:rsidRPr="0056448E" w:rsidRDefault="005F52FD" w:rsidP="00770212">
      <w:pPr>
        <w:pStyle w:val="ConsPlusNormal"/>
        <w:jc w:val="center"/>
        <w:outlineLvl w:val="1"/>
        <w:rPr>
          <w:rFonts w:ascii="Times New Roman" w:hAnsi="Times New Roman" w:cs="Times New Roman"/>
          <w:sz w:val="28"/>
          <w:szCs w:val="28"/>
        </w:rPr>
      </w:pPr>
      <w:bookmarkStart w:id="3" w:name="_Toc485996209"/>
      <w:bookmarkStart w:id="4" w:name="_Toc485996521"/>
      <w:bookmarkStart w:id="5" w:name="_Toc485996989"/>
      <w:r w:rsidRPr="0056448E">
        <w:rPr>
          <w:rFonts w:ascii="Times New Roman" w:hAnsi="Times New Roman" w:cs="Times New Roman"/>
          <w:sz w:val="28"/>
          <w:szCs w:val="28"/>
        </w:rPr>
        <w:t>Местные нормативы градостроительного проектирования города Радужный</w:t>
      </w:r>
      <w:bookmarkEnd w:id="3"/>
      <w:bookmarkEnd w:id="4"/>
      <w:bookmarkEnd w:id="5"/>
    </w:p>
    <w:p w:rsidR="005F52FD" w:rsidRPr="0056448E" w:rsidRDefault="005F52FD" w:rsidP="00770212">
      <w:pPr>
        <w:pStyle w:val="TOCHeading"/>
        <w:spacing w:line="240" w:lineRule="auto"/>
        <w:jc w:val="center"/>
        <w:rPr>
          <w:b w:val="0"/>
        </w:rPr>
      </w:pPr>
      <w:r w:rsidRPr="0056448E">
        <w:rPr>
          <w:b w:val="0"/>
        </w:rPr>
        <w:t>Оглавление</w:t>
      </w:r>
    </w:p>
    <w:p w:rsidR="005F52FD" w:rsidRPr="0056448E" w:rsidRDefault="005F52FD" w:rsidP="00770212">
      <w:pPr>
        <w:spacing w:line="240" w:lineRule="auto"/>
        <w:jc w:val="both"/>
        <w:rPr>
          <w:sz w:val="20"/>
          <w:szCs w:val="20"/>
        </w:rPr>
      </w:pPr>
    </w:p>
    <w:p w:rsidR="005F52FD" w:rsidRPr="0056448E" w:rsidRDefault="005F52FD" w:rsidP="00770212">
      <w:pPr>
        <w:pStyle w:val="TOC2"/>
        <w:spacing w:line="240" w:lineRule="auto"/>
        <w:jc w:val="both"/>
        <w:rPr>
          <w:rFonts w:ascii="Times New Roman" w:hAnsi="Times New Roman"/>
          <w:noProof/>
          <w:sz w:val="28"/>
          <w:szCs w:val="28"/>
          <w:lang w:eastAsia="ru-RU"/>
        </w:rPr>
      </w:pPr>
      <w:r w:rsidRPr="0056448E">
        <w:rPr>
          <w:rFonts w:ascii="Times New Roman" w:hAnsi="Times New Roman"/>
          <w:sz w:val="28"/>
          <w:szCs w:val="28"/>
        </w:rPr>
        <w:fldChar w:fldCharType="begin"/>
      </w:r>
      <w:r w:rsidRPr="0056448E">
        <w:rPr>
          <w:rFonts w:ascii="Times New Roman" w:hAnsi="Times New Roman"/>
          <w:sz w:val="28"/>
          <w:szCs w:val="28"/>
        </w:rPr>
        <w:instrText xml:space="preserve"> TOC \o "1-3" \h \z \u </w:instrText>
      </w:r>
      <w:r w:rsidRPr="0056448E">
        <w:rPr>
          <w:rFonts w:ascii="Times New Roman" w:hAnsi="Times New Roman"/>
          <w:sz w:val="28"/>
          <w:szCs w:val="28"/>
        </w:rPr>
        <w:fldChar w:fldCharType="separate"/>
      </w:r>
      <w:hyperlink w:anchor="_Toc485996990" w:history="1">
        <w:r w:rsidRPr="0056448E">
          <w:rPr>
            <w:rStyle w:val="Hyperlink"/>
            <w:rFonts w:ascii="Times New Roman" w:hAnsi="Times New Roman"/>
            <w:noProof/>
            <w:sz w:val="28"/>
            <w:szCs w:val="28"/>
          </w:rPr>
          <w:t>Раздел 1 Основная часть</w:t>
        </w:r>
        <w:r w:rsidRPr="0056448E">
          <w:rPr>
            <w:rFonts w:ascii="Times New Roman" w:hAnsi="Times New Roman"/>
            <w:noProof/>
            <w:webHidden/>
            <w:sz w:val="28"/>
            <w:szCs w:val="28"/>
          </w:rPr>
          <w:tab/>
        </w:r>
        <w:r w:rsidRPr="0056448E">
          <w:rPr>
            <w:rFonts w:ascii="Times New Roman" w:hAnsi="Times New Roman"/>
            <w:noProof/>
            <w:webHidden/>
            <w:sz w:val="28"/>
            <w:szCs w:val="28"/>
          </w:rPr>
          <w:fldChar w:fldCharType="begin"/>
        </w:r>
        <w:r w:rsidRPr="0056448E">
          <w:rPr>
            <w:rFonts w:ascii="Times New Roman" w:hAnsi="Times New Roman"/>
            <w:noProof/>
            <w:webHidden/>
            <w:sz w:val="28"/>
            <w:szCs w:val="28"/>
          </w:rPr>
          <w:instrText xml:space="preserve"> PAGEREF _Toc485996990 \h </w:instrText>
        </w:r>
        <w:r w:rsidRPr="00910D98">
          <w:rPr>
            <w:rFonts w:ascii="Times New Roman" w:hAnsi="Times New Roman"/>
            <w:noProof/>
            <w:sz w:val="28"/>
            <w:szCs w:val="28"/>
          </w:rPr>
        </w:r>
        <w:r w:rsidRPr="0056448E">
          <w:rPr>
            <w:rFonts w:ascii="Times New Roman" w:hAnsi="Times New Roman"/>
            <w:noProof/>
            <w:webHidden/>
            <w:sz w:val="28"/>
            <w:szCs w:val="28"/>
          </w:rPr>
          <w:fldChar w:fldCharType="separate"/>
        </w:r>
        <w:r>
          <w:rPr>
            <w:rFonts w:ascii="Times New Roman" w:hAnsi="Times New Roman"/>
            <w:noProof/>
            <w:webHidden/>
            <w:sz w:val="28"/>
            <w:szCs w:val="28"/>
          </w:rPr>
          <w:t>2</w:t>
        </w:r>
        <w:r w:rsidRPr="0056448E">
          <w:rPr>
            <w:rFonts w:ascii="Times New Roman" w:hAnsi="Times New Roman"/>
            <w:noProof/>
            <w:webHidden/>
            <w:sz w:val="28"/>
            <w:szCs w:val="28"/>
          </w:rPr>
          <w:fldChar w:fldCharType="end"/>
        </w:r>
      </w:hyperlink>
    </w:p>
    <w:p w:rsidR="005F52FD" w:rsidRPr="0056448E" w:rsidRDefault="005F52FD" w:rsidP="00770212">
      <w:pPr>
        <w:pStyle w:val="TOC2"/>
        <w:spacing w:line="240" w:lineRule="auto"/>
        <w:jc w:val="both"/>
        <w:rPr>
          <w:rFonts w:ascii="Times New Roman" w:hAnsi="Times New Roman"/>
          <w:noProof/>
          <w:sz w:val="28"/>
          <w:szCs w:val="28"/>
          <w:lang w:eastAsia="ru-RU"/>
        </w:rPr>
      </w:pPr>
      <w:hyperlink w:anchor="_Toc485996991" w:history="1">
        <w:r w:rsidRPr="0056448E">
          <w:rPr>
            <w:rStyle w:val="Hyperlink"/>
            <w:rFonts w:ascii="Times New Roman" w:hAnsi="Times New Roman"/>
            <w:noProof/>
            <w:sz w:val="28"/>
            <w:szCs w:val="28"/>
          </w:rPr>
          <w:t>1.1. Общие положения</w:t>
        </w:r>
        <w:r w:rsidRPr="0056448E">
          <w:rPr>
            <w:rFonts w:ascii="Times New Roman" w:hAnsi="Times New Roman"/>
            <w:noProof/>
            <w:webHidden/>
            <w:sz w:val="28"/>
            <w:szCs w:val="28"/>
          </w:rPr>
          <w:tab/>
        </w:r>
        <w:r w:rsidRPr="0056448E">
          <w:rPr>
            <w:rFonts w:ascii="Times New Roman" w:hAnsi="Times New Roman"/>
            <w:noProof/>
            <w:webHidden/>
            <w:sz w:val="28"/>
            <w:szCs w:val="28"/>
          </w:rPr>
          <w:fldChar w:fldCharType="begin"/>
        </w:r>
        <w:r w:rsidRPr="0056448E">
          <w:rPr>
            <w:rFonts w:ascii="Times New Roman" w:hAnsi="Times New Roman"/>
            <w:noProof/>
            <w:webHidden/>
            <w:sz w:val="28"/>
            <w:szCs w:val="28"/>
          </w:rPr>
          <w:instrText xml:space="preserve"> PAGEREF _Toc485996991 \h </w:instrText>
        </w:r>
        <w:r w:rsidRPr="00910D98">
          <w:rPr>
            <w:rFonts w:ascii="Times New Roman" w:hAnsi="Times New Roman"/>
            <w:noProof/>
            <w:sz w:val="28"/>
            <w:szCs w:val="28"/>
          </w:rPr>
        </w:r>
        <w:r w:rsidRPr="0056448E">
          <w:rPr>
            <w:rFonts w:ascii="Times New Roman" w:hAnsi="Times New Roman"/>
            <w:noProof/>
            <w:webHidden/>
            <w:sz w:val="28"/>
            <w:szCs w:val="28"/>
          </w:rPr>
          <w:fldChar w:fldCharType="separate"/>
        </w:r>
        <w:r>
          <w:rPr>
            <w:rFonts w:ascii="Times New Roman" w:hAnsi="Times New Roman"/>
            <w:noProof/>
            <w:webHidden/>
            <w:sz w:val="28"/>
            <w:szCs w:val="28"/>
          </w:rPr>
          <w:t>2</w:t>
        </w:r>
        <w:r w:rsidRPr="0056448E">
          <w:rPr>
            <w:rFonts w:ascii="Times New Roman" w:hAnsi="Times New Roman"/>
            <w:noProof/>
            <w:webHidden/>
            <w:sz w:val="28"/>
            <w:szCs w:val="28"/>
          </w:rPr>
          <w:fldChar w:fldCharType="end"/>
        </w:r>
      </w:hyperlink>
    </w:p>
    <w:p w:rsidR="005F52FD" w:rsidRPr="0056448E" w:rsidRDefault="005F52FD" w:rsidP="00770212">
      <w:pPr>
        <w:pStyle w:val="TOC2"/>
        <w:spacing w:line="240" w:lineRule="auto"/>
        <w:jc w:val="both"/>
        <w:rPr>
          <w:rFonts w:ascii="Times New Roman" w:hAnsi="Times New Roman"/>
          <w:noProof/>
          <w:sz w:val="28"/>
          <w:szCs w:val="28"/>
          <w:lang w:eastAsia="ru-RU"/>
        </w:rPr>
      </w:pPr>
      <w:hyperlink w:anchor="_Toc485997013" w:history="1">
        <w:r w:rsidRPr="0056448E">
          <w:rPr>
            <w:rStyle w:val="Hyperlink"/>
            <w:rFonts w:ascii="Times New Roman" w:hAnsi="Times New Roman"/>
            <w:noProof/>
            <w:sz w:val="28"/>
            <w:szCs w:val="28"/>
          </w:rPr>
          <w:t xml:space="preserve">1.2. Предельные значения расчетных показателей минимально допустимого </w:t>
        </w:r>
        <w:r>
          <w:rPr>
            <w:rStyle w:val="Hyperlink"/>
            <w:rFonts w:ascii="Times New Roman" w:hAnsi="Times New Roman"/>
            <w:noProof/>
            <w:sz w:val="28"/>
            <w:szCs w:val="28"/>
          </w:rPr>
          <w:t>уровня обеспеченности объектами местного значения</w:t>
        </w:r>
        <w:r w:rsidRPr="0056448E">
          <w:rPr>
            <w:rFonts w:ascii="Times New Roman" w:hAnsi="Times New Roman"/>
            <w:noProof/>
            <w:webHidden/>
            <w:sz w:val="28"/>
            <w:szCs w:val="28"/>
          </w:rPr>
          <w:tab/>
        </w:r>
        <w:r w:rsidRPr="0056448E">
          <w:rPr>
            <w:rFonts w:ascii="Times New Roman" w:hAnsi="Times New Roman"/>
            <w:noProof/>
            <w:webHidden/>
            <w:sz w:val="28"/>
            <w:szCs w:val="28"/>
          </w:rPr>
          <w:fldChar w:fldCharType="begin"/>
        </w:r>
        <w:r w:rsidRPr="0056448E">
          <w:rPr>
            <w:rFonts w:ascii="Times New Roman" w:hAnsi="Times New Roman"/>
            <w:noProof/>
            <w:webHidden/>
            <w:sz w:val="28"/>
            <w:szCs w:val="28"/>
          </w:rPr>
          <w:instrText xml:space="preserve"> PAGEREF _Toc485997013 \h </w:instrText>
        </w:r>
        <w:r w:rsidRPr="00910D98">
          <w:rPr>
            <w:rFonts w:ascii="Times New Roman" w:hAnsi="Times New Roman"/>
            <w:noProof/>
            <w:sz w:val="28"/>
            <w:szCs w:val="28"/>
          </w:rPr>
        </w:r>
        <w:r w:rsidRPr="0056448E">
          <w:rPr>
            <w:rFonts w:ascii="Times New Roman" w:hAnsi="Times New Roman"/>
            <w:noProof/>
            <w:webHidden/>
            <w:sz w:val="28"/>
            <w:szCs w:val="28"/>
          </w:rPr>
          <w:fldChar w:fldCharType="separate"/>
        </w:r>
        <w:r>
          <w:rPr>
            <w:rFonts w:ascii="Times New Roman" w:hAnsi="Times New Roman"/>
            <w:noProof/>
            <w:webHidden/>
            <w:sz w:val="28"/>
            <w:szCs w:val="28"/>
          </w:rPr>
          <w:t>11</w:t>
        </w:r>
        <w:r w:rsidRPr="0056448E">
          <w:rPr>
            <w:rFonts w:ascii="Times New Roman" w:hAnsi="Times New Roman"/>
            <w:noProof/>
            <w:webHidden/>
            <w:sz w:val="28"/>
            <w:szCs w:val="28"/>
          </w:rPr>
          <w:fldChar w:fldCharType="end"/>
        </w:r>
      </w:hyperlink>
    </w:p>
    <w:p w:rsidR="005F52FD" w:rsidRPr="0056448E" w:rsidRDefault="005F52FD" w:rsidP="00770212">
      <w:pPr>
        <w:pStyle w:val="TOC2"/>
        <w:spacing w:line="240" w:lineRule="auto"/>
        <w:jc w:val="both"/>
        <w:rPr>
          <w:rFonts w:ascii="Times New Roman" w:hAnsi="Times New Roman"/>
          <w:noProof/>
          <w:sz w:val="28"/>
          <w:szCs w:val="28"/>
          <w:lang w:eastAsia="ru-RU"/>
        </w:rPr>
      </w:pPr>
      <w:hyperlink w:anchor="_Toc485997016" w:history="1">
        <w:r w:rsidRPr="0056448E">
          <w:rPr>
            <w:rStyle w:val="Hyperlink"/>
            <w:rFonts w:ascii="Times New Roman" w:hAnsi="Times New Roman"/>
            <w:noProof/>
            <w:sz w:val="28"/>
            <w:szCs w:val="28"/>
          </w:rPr>
          <w:t xml:space="preserve">1.3. Предельные значения расчетных показателей максимально допустимого </w:t>
        </w:r>
        <w:r>
          <w:rPr>
            <w:rStyle w:val="Hyperlink"/>
            <w:rFonts w:ascii="Times New Roman" w:hAnsi="Times New Roman"/>
            <w:noProof/>
            <w:sz w:val="28"/>
            <w:szCs w:val="28"/>
          </w:rPr>
          <w:t>уровня территориальной доступности объектов местного значения</w:t>
        </w:r>
        <w:r w:rsidRPr="0056448E">
          <w:rPr>
            <w:rFonts w:ascii="Times New Roman" w:hAnsi="Times New Roman"/>
            <w:noProof/>
            <w:webHidden/>
            <w:sz w:val="28"/>
            <w:szCs w:val="28"/>
          </w:rPr>
          <w:tab/>
        </w:r>
        <w:r w:rsidRPr="0056448E">
          <w:rPr>
            <w:rFonts w:ascii="Times New Roman" w:hAnsi="Times New Roman"/>
            <w:noProof/>
            <w:webHidden/>
            <w:sz w:val="28"/>
            <w:szCs w:val="28"/>
          </w:rPr>
          <w:fldChar w:fldCharType="begin"/>
        </w:r>
        <w:r w:rsidRPr="0056448E">
          <w:rPr>
            <w:rFonts w:ascii="Times New Roman" w:hAnsi="Times New Roman"/>
            <w:noProof/>
            <w:webHidden/>
            <w:sz w:val="28"/>
            <w:szCs w:val="28"/>
          </w:rPr>
          <w:instrText xml:space="preserve"> PAGEREF _Toc485997016 \h </w:instrText>
        </w:r>
        <w:r w:rsidRPr="00910D98">
          <w:rPr>
            <w:rFonts w:ascii="Times New Roman" w:hAnsi="Times New Roman"/>
            <w:noProof/>
            <w:sz w:val="28"/>
            <w:szCs w:val="28"/>
          </w:rPr>
        </w:r>
        <w:r w:rsidRPr="0056448E">
          <w:rPr>
            <w:rFonts w:ascii="Times New Roman" w:hAnsi="Times New Roman"/>
            <w:noProof/>
            <w:webHidden/>
            <w:sz w:val="28"/>
            <w:szCs w:val="28"/>
          </w:rPr>
          <w:fldChar w:fldCharType="separate"/>
        </w:r>
        <w:r>
          <w:rPr>
            <w:rFonts w:ascii="Times New Roman" w:hAnsi="Times New Roman"/>
            <w:noProof/>
            <w:webHidden/>
            <w:sz w:val="28"/>
            <w:szCs w:val="28"/>
          </w:rPr>
          <w:t>46</w:t>
        </w:r>
        <w:r w:rsidRPr="0056448E">
          <w:rPr>
            <w:rFonts w:ascii="Times New Roman" w:hAnsi="Times New Roman"/>
            <w:noProof/>
            <w:webHidden/>
            <w:sz w:val="28"/>
            <w:szCs w:val="28"/>
          </w:rPr>
          <w:fldChar w:fldCharType="end"/>
        </w:r>
      </w:hyperlink>
    </w:p>
    <w:p w:rsidR="005F52FD" w:rsidRPr="0056448E" w:rsidRDefault="005F52FD" w:rsidP="00770212">
      <w:pPr>
        <w:pStyle w:val="TOC2"/>
        <w:spacing w:line="240" w:lineRule="auto"/>
        <w:jc w:val="both"/>
        <w:rPr>
          <w:rFonts w:ascii="Times New Roman" w:hAnsi="Times New Roman"/>
          <w:noProof/>
          <w:sz w:val="28"/>
          <w:szCs w:val="28"/>
          <w:lang w:eastAsia="ru-RU"/>
        </w:rPr>
      </w:pPr>
      <w:hyperlink w:anchor="_Toc485997017" w:history="1">
        <w:r w:rsidRPr="0056448E">
          <w:rPr>
            <w:rStyle w:val="Hyperlink"/>
            <w:rFonts w:ascii="Times New Roman" w:hAnsi="Times New Roman"/>
            <w:noProof/>
            <w:sz w:val="28"/>
            <w:szCs w:val="28"/>
          </w:rPr>
          <w:t>1.4. Расчетные показатели максимально допустимого уровня территориальной доступности объектов местного значения, выраженные в параметрах планировочных элементов</w:t>
        </w:r>
        <w:r w:rsidRPr="0056448E">
          <w:rPr>
            <w:rFonts w:ascii="Times New Roman" w:hAnsi="Times New Roman"/>
            <w:noProof/>
            <w:webHidden/>
            <w:sz w:val="28"/>
            <w:szCs w:val="28"/>
          </w:rPr>
          <w:tab/>
        </w:r>
        <w:r w:rsidRPr="0056448E">
          <w:rPr>
            <w:rFonts w:ascii="Times New Roman" w:hAnsi="Times New Roman"/>
            <w:noProof/>
            <w:webHidden/>
            <w:sz w:val="28"/>
            <w:szCs w:val="28"/>
          </w:rPr>
          <w:fldChar w:fldCharType="begin"/>
        </w:r>
        <w:r w:rsidRPr="0056448E">
          <w:rPr>
            <w:rFonts w:ascii="Times New Roman" w:hAnsi="Times New Roman"/>
            <w:noProof/>
            <w:webHidden/>
            <w:sz w:val="28"/>
            <w:szCs w:val="28"/>
          </w:rPr>
          <w:instrText xml:space="preserve"> PAGEREF _Toc485997017 \h </w:instrText>
        </w:r>
        <w:r w:rsidRPr="00910D98">
          <w:rPr>
            <w:rFonts w:ascii="Times New Roman" w:hAnsi="Times New Roman"/>
            <w:noProof/>
            <w:sz w:val="28"/>
            <w:szCs w:val="28"/>
          </w:rPr>
        </w:r>
        <w:r w:rsidRPr="0056448E">
          <w:rPr>
            <w:rFonts w:ascii="Times New Roman" w:hAnsi="Times New Roman"/>
            <w:noProof/>
            <w:webHidden/>
            <w:sz w:val="28"/>
            <w:szCs w:val="28"/>
          </w:rPr>
          <w:fldChar w:fldCharType="separate"/>
        </w:r>
        <w:r>
          <w:rPr>
            <w:rFonts w:ascii="Times New Roman" w:hAnsi="Times New Roman"/>
            <w:noProof/>
            <w:webHidden/>
            <w:sz w:val="28"/>
            <w:szCs w:val="28"/>
          </w:rPr>
          <w:t>50</w:t>
        </w:r>
        <w:r w:rsidRPr="0056448E">
          <w:rPr>
            <w:rFonts w:ascii="Times New Roman" w:hAnsi="Times New Roman"/>
            <w:noProof/>
            <w:webHidden/>
            <w:sz w:val="28"/>
            <w:szCs w:val="28"/>
          </w:rPr>
          <w:fldChar w:fldCharType="end"/>
        </w:r>
      </w:hyperlink>
    </w:p>
    <w:p w:rsidR="005F52FD" w:rsidRPr="0056448E" w:rsidRDefault="005F52FD" w:rsidP="00770212">
      <w:pPr>
        <w:pStyle w:val="TOC2"/>
        <w:spacing w:line="240" w:lineRule="auto"/>
        <w:jc w:val="both"/>
        <w:rPr>
          <w:rFonts w:ascii="Times New Roman" w:hAnsi="Times New Roman"/>
          <w:noProof/>
          <w:sz w:val="28"/>
          <w:szCs w:val="28"/>
          <w:lang w:eastAsia="ru-RU"/>
        </w:rPr>
      </w:pPr>
      <w:hyperlink w:anchor="_Toc485997018" w:history="1">
        <w:r w:rsidRPr="0056448E">
          <w:rPr>
            <w:rStyle w:val="Hyperlink"/>
            <w:rFonts w:ascii="Times New Roman" w:hAnsi="Times New Roman"/>
            <w:noProof/>
            <w:sz w:val="28"/>
            <w:szCs w:val="28"/>
          </w:rPr>
          <w:t>1.5. Требования и рекомендации по установлению красных линий</w:t>
        </w:r>
        <w:r w:rsidRPr="0056448E">
          <w:rPr>
            <w:rFonts w:ascii="Times New Roman" w:hAnsi="Times New Roman"/>
            <w:noProof/>
            <w:webHidden/>
            <w:sz w:val="28"/>
            <w:szCs w:val="28"/>
          </w:rPr>
          <w:tab/>
        </w:r>
        <w:r w:rsidRPr="0056448E">
          <w:rPr>
            <w:rFonts w:ascii="Times New Roman" w:hAnsi="Times New Roman"/>
            <w:noProof/>
            <w:webHidden/>
            <w:sz w:val="28"/>
            <w:szCs w:val="28"/>
          </w:rPr>
          <w:fldChar w:fldCharType="begin"/>
        </w:r>
        <w:r w:rsidRPr="0056448E">
          <w:rPr>
            <w:rFonts w:ascii="Times New Roman" w:hAnsi="Times New Roman"/>
            <w:noProof/>
            <w:webHidden/>
            <w:sz w:val="28"/>
            <w:szCs w:val="28"/>
          </w:rPr>
          <w:instrText xml:space="preserve"> PAGEREF _Toc485997018 \h </w:instrText>
        </w:r>
        <w:r w:rsidRPr="00910D98">
          <w:rPr>
            <w:rFonts w:ascii="Times New Roman" w:hAnsi="Times New Roman"/>
            <w:noProof/>
            <w:sz w:val="28"/>
            <w:szCs w:val="28"/>
          </w:rPr>
        </w:r>
        <w:r w:rsidRPr="0056448E">
          <w:rPr>
            <w:rFonts w:ascii="Times New Roman" w:hAnsi="Times New Roman"/>
            <w:noProof/>
            <w:webHidden/>
            <w:sz w:val="28"/>
            <w:szCs w:val="28"/>
          </w:rPr>
          <w:fldChar w:fldCharType="separate"/>
        </w:r>
        <w:r>
          <w:rPr>
            <w:rFonts w:ascii="Times New Roman" w:hAnsi="Times New Roman"/>
            <w:noProof/>
            <w:webHidden/>
            <w:sz w:val="28"/>
            <w:szCs w:val="28"/>
          </w:rPr>
          <w:t>53</w:t>
        </w:r>
        <w:r w:rsidRPr="0056448E">
          <w:rPr>
            <w:rFonts w:ascii="Times New Roman" w:hAnsi="Times New Roman"/>
            <w:noProof/>
            <w:webHidden/>
            <w:sz w:val="28"/>
            <w:szCs w:val="28"/>
          </w:rPr>
          <w:fldChar w:fldCharType="end"/>
        </w:r>
      </w:hyperlink>
    </w:p>
    <w:p w:rsidR="005F52FD" w:rsidRPr="0056448E" w:rsidRDefault="005F52FD" w:rsidP="00770212">
      <w:pPr>
        <w:pStyle w:val="TOC2"/>
        <w:spacing w:line="240" w:lineRule="auto"/>
        <w:jc w:val="both"/>
        <w:rPr>
          <w:rFonts w:ascii="Times New Roman" w:hAnsi="Times New Roman"/>
          <w:noProof/>
          <w:sz w:val="28"/>
          <w:szCs w:val="28"/>
          <w:lang w:eastAsia="ru-RU"/>
        </w:rPr>
      </w:pPr>
      <w:hyperlink w:anchor="_Toc485997019" w:history="1">
        <w:r w:rsidRPr="0056448E">
          <w:rPr>
            <w:rStyle w:val="Hyperlink"/>
            <w:rFonts w:ascii="Times New Roman" w:hAnsi="Times New Roman"/>
            <w:noProof/>
            <w:sz w:val="28"/>
            <w:szCs w:val="28"/>
          </w:rPr>
          <w:t>1.6. 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r w:rsidRPr="0056448E">
          <w:rPr>
            <w:rFonts w:ascii="Times New Roman" w:hAnsi="Times New Roman"/>
            <w:noProof/>
            <w:webHidden/>
            <w:sz w:val="28"/>
            <w:szCs w:val="28"/>
          </w:rPr>
          <w:tab/>
        </w:r>
        <w:r w:rsidRPr="0056448E">
          <w:rPr>
            <w:rFonts w:ascii="Times New Roman" w:hAnsi="Times New Roman"/>
            <w:noProof/>
            <w:webHidden/>
            <w:sz w:val="28"/>
            <w:szCs w:val="28"/>
          </w:rPr>
          <w:fldChar w:fldCharType="begin"/>
        </w:r>
        <w:r w:rsidRPr="0056448E">
          <w:rPr>
            <w:rFonts w:ascii="Times New Roman" w:hAnsi="Times New Roman"/>
            <w:noProof/>
            <w:webHidden/>
            <w:sz w:val="28"/>
            <w:szCs w:val="28"/>
          </w:rPr>
          <w:instrText xml:space="preserve"> PAGEREF _Toc485997019 \h </w:instrText>
        </w:r>
        <w:r w:rsidRPr="00910D98">
          <w:rPr>
            <w:rFonts w:ascii="Times New Roman" w:hAnsi="Times New Roman"/>
            <w:noProof/>
            <w:sz w:val="28"/>
            <w:szCs w:val="28"/>
          </w:rPr>
        </w:r>
        <w:r w:rsidRPr="0056448E">
          <w:rPr>
            <w:rFonts w:ascii="Times New Roman" w:hAnsi="Times New Roman"/>
            <w:noProof/>
            <w:webHidden/>
            <w:sz w:val="28"/>
            <w:szCs w:val="28"/>
          </w:rPr>
          <w:fldChar w:fldCharType="separate"/>
        </w:r>
        <w:r>
          <w:rPr>
            <w:rFonts w:ascii="Times New Roman" w:hAnsi="Times New Roman"/>
            <w:noProof/>
            <w:webHidden/>
            <w:sz w:val="28"/>
            <w:szCs w:val="28"/>
          </w:rPr>
          <w:t>54</w:t>
        </w:r>
        <w:r w:rsidRPr="0056448E">
          <w:rPr>
            <w:rFonts w:ascii="Times New Roman" w:hAnsi="Times New Roman"/>
            <w:noProof/>
            <w:webHidden/>
            <w:sz w:val="28"/>
            <w:szCs w:val="28"/>
          </w:rPr>
          <w:fldChar w:fldCharType="end"/>
        </w:r>
      </w:hyperlink>
    </w:p>
    <w:p w:rsidR="005F52FD" w:rsidRPr="0056448E" w:rsidRDefault="005F52FD" w:rsidP="00770212">
      <w:pPr>
        <w:pStyle w:val="TOC2"/>
        <w:spacing w:line="240" w:lineRule="auto"/>
        <w:jc w:val="both"/>
        <w:rPr>
          <w:rFonts w:ascii="Times New Roman" w:hAnsi="Times New Roman"/>
          <w:noProof/>
          <w:sz w:val="28"/>
          <w:szCs w:val="28"/>
          <w:lang w:eastAsia="ru-RU"/>
        </w:rPr>
      </w:pPr>
      <w:hyperlink w:anchor="_Toc485997020" w:history="1">
        <w:r w:rsidRPr="0056448E">
          <w:rPr>
            <w:rStyle w:val="Hyperlink"/>
            <w:rFonts w:ascii="Times New Roman" w:hAnsi="Times New Roman"/>
            <w:noProof/>
            <w:sz w:val="28"/>
            <w:szCs w:val="28"/>
          </w:rPr>
          <w:t>1.7. Требования по обеспечению охраны окружающей среды</w:t>
        </w:r>
        <w:r w:rsidRPr="0056448E">
          <w:rPr>
            <w:rFonts w:ascii="Times New Roman" w:hAnsi="Times New Roman"/>
            <w:noProof/>
            <w:webHidden/>
            <w:sz w:val="28"/>
            <w:szCs w:val="28"/>
          </w:rPr>
          <w:tab/>
        </w:r>
        <w:r w:rsidRPr="0056448E">
          <w:rPr>
            <w:rFonts w:ascii="Times New Roman" w:hAnsi="Times New Roman"/>
            <w:noProof/>
            <w:webHidden/>
            <w:sz w:val="28"/>
            <w:szCs w:val="28"/>
          </w:rPr>
          <w:fldChar w:fldCharType="begin"/>
        </w:r>
        <w:r w:rsidRPr="0056448E">
          <w:rPr>
            <w:rFonts w:ascii="Times New Roman" w:hAnsi="Times New Roman"/>
            <w:noProof/>
            <w:webHidden/>
            <w:sz w:val="28"/>
            <w:szCs w:val="28"/>
          </w:rPr>
          <w:instrText xml:space="preserve"> PAGEREF _Toc485997020 \h </w:instrText>
        </w:r>
        <w:r w:rsidRPr="00910D98">
          <w:rPr>
            <w:rFonts w:ascii="Times New Roman" w:hAnsi="Times New Roman"/>
            <w:noProof/>
            <w:sz w:val="28"/>
            <w:szCs w:val="28"/>
          </w:rPr>
        </w:r>
        <w:r w:rsidRPr="0056448E">
          <w:rPr>
            <w:rFonts w:ascii="Times New Roman" w:hAnsi="Times New Roman"/>
            <w:noProof/>
            <w:webHidden/>
            <w:sz w:val="28"/>
            <w:szCs w:val="28"/>
          </w:rPr>
          <w:fldChar w:fldCharType="separate"/>
        </w:r>
        <w:r>
          <w:rPr>
            <w:rFonts w:ascii="Times New Roman" w:hAnsi="Times New Roman"/>
            <w:noProof/>
            <w:webHidden/>
            <w:sz w:val="28"/>
            <w:szCs w:val="28"/>
          </w:rPr>
          <w:t>56</w:t>
        </w:r>
        <w:r w:rsidRPr="0056448E">
          <w:rPr>
            <w:rFonts w:ascii="Times New Roman" w:hAnsi="Times New Roman"/>
            <w:noProof/>
            <w:webHidden/>
            <w:sz w:val="28"/>
            <w:szCs w:val="28"/>
          </w:rPr>
          <w:fldChar w:fldCharType="end"/>
        </w:r>
      </w:hyperlink>
    </w:p>
    <w:p w:rsidR="005F52FD" w:rsidRPr="0056448E" w:rsidRDefault="005F52FD" w:rsidP="00770212">
      <w:pPr>
        <w:pStyle w:val="TOC2"/>
        <w:spacing w:line="240" w:lineRule="auto"/>
        <w:jc w:val="both"/>
        <w:rPr>
          <w:rFonts w:ascii="Times New Roman" w:hAnsi="Times New Roman"/>
          <w:noProof/>
          <w:sz w:val="28"/>
          <w:szCs w:val="28"/>
          <w:lang w:eastAsia="ru-RU"/>
        </w:rPr>
      </w:pPr>
      <w:hyperlink w:anchor="_Toc485997021" w:history="1">
        <w:r w:rsidRPr="0056448E">
          <w:rPr>
            <w:rStyle w:val="Hyperlink"/>
            <w:rFonts w:ascii="Times New Roman" w:hAnsi="Times New Roman"/>
            <w:noProof/>
            <w:sz w:val="28"/>
            <w:szCs w:val="28"/>
          </w:rPr>
          <w:t>1.8. 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w:t>
        </w:r>
        <w:r w:rsidRPr="0056448E">
          <w:rPr>
            <w:rFonts w:ascii="Times New Roman" w:hAnsi="Times New Roman"/>
            <w:noProof/>
            <w:webHidden/>
            <w:sz w:val="28"/>
            <w:szCs w:val="28"/>
          </w:rPr>
          <w:tab/>
        </w:r>
        <w:r w:rsidRPr="0056448E">
          <w:rPr>
            <w:rFonts w:ascii="Times New Roman" w:hAnsi="Times New Roman"/>
            <w:noProof/>
            <w:webHidden/>
            <w:sz w:val="28"/>
            <w:szCs w:val="28"/>
          </w:rPr>
          <w:fldChar w:fldCharType="begin"/>
        </w:r>
        <w:r w:rsidRPr="0056448E">
          <w:rPr>
            <w:rFonts w:ascii="Times New Roman" w:hAnsi="Times New Roman"/>
            <w:noProof/>
            <w:webHidden/>
            <w:sz w:val="28"/>
            <w:szCs w:val="28"/>
          </w:rPr>
          <w:instrText xml:space="preserve"> PAGEREF _Toc485997021 \h </w:instrText>
        </w:r>
        <w:r w:rsidRPr="00910D98">
          <w:rPr>
            <w:rFonts w:ascii="Times New Roman" w:hAnsi="Times New Roman"/>
            <w:noProof/>
            <w:sz w:val="28"/>
            <w:szCs w:val="28"/>
          </w:rPr>
        </w:r>
        <w:r w:rsidRPr="0056448E">
          <w:rPr>
            <w:rFonts w:ascii="Times New Roman" w:hAnsi="Times New Roman"/>
            <w:noProof/>
            <w:webHidden/>
            <w:sz w:val="28"/>
            <w:szCs w:val="28"/>
          </w:rPr>
          <w:fldChar w:fldCharType="separate"/>
        </w:r>
        <w:r>
          <w:rPr>
            <w:rFonts w:ascii="Times New Roman" w:hAnsi="Times New Roman"/>
            <w:noProof/>
            <w:webHidden/>
            <w:sz w:val="28"/>
            <w:szCs w:val="28"/>
          </w:rPr>
          <w:t>59</w:t>
        </w:r>
        <w:r w:rsidRPr="0056448E">
          <w:rPr>
            <w:rFonts w:ascii="Times New Roman" w:hAnsi="Times New Roman"/>
            <w:noProof/>
            <w:webHidden/>
            <w:sz w:val="28"/>
            <w:szCs w:val="28"/>
          </w:rPr>
          <w:fldChar w:fldCharType="end"/>
        </w:r>
      </w:hyperlink>
    </w:p>
    <w:p w:rsidR="005F52FD" w:rsidRPr="0056448E" w:rsidRDefault="005F52FD" w:rsidP="00770212">
      <w:pPr>
        <w:pStyle w:val="TOC1"/>
        <w:tabs>
          <w:tab w:val="right" w:leader="dot" w:pos="10194"/>
        </w:tabs>
        <w:spacing w:line="240" w:lineRule="auto"/>
        <w:jc w:val="both"/>
        <w:rPr>
          <w:rFonts w:ascii="Times New Roman" w:hAnsi="Times New Roman"/>
          <w:noProof/>
          <w:sz w:val="28"/>
          <w:szCs w:val="28"/>
          <w:lang w:eastAsia="ru-RU"/>
        </w:rPr>
      </w:pPr>
      <w:hyperlink w:anchor="_Toc485997022" w:history="1">
        <w:r w:rsidRPr="0056448E">
          <w:rPr>
            <w:rStyle w:val="Hyperlink"/>
            <w:rFonts w:ascii="Times New Roman" w:hAnsi="Times New Roman"/>
            <w:noProof/>
            <w:sz w:val="28"/>
            <w:szCs w:val="28"/>
          </w:rPr>
          <w:t xml:space="preserve">Раздел 2 Материалы по обоснованию расчетных показателей, содержащихся в основной части </w:t>
        </w:r>
        <w:r>
          <w:rPr>
            <w:rStyle w:val="Hyperlink"/>
            <w:rFonts w:ascii="Times New Roman" w:hAnsi="Times New Roman"/>
            <w:noProof/>
            <w:sz w:val="28"/>
            <w:szCs w:val="28"/>
          </w:rPr>
          <w:t>местных нормативов градостроительного проектирования города Радужный</w:t>
        </w:r>
        <w:r w:rsidRPr="0056448E">
          <w:rPr>
            <w:rFonts w:ascii="Times New Roman" w:hAnsi="Times New Roman"/>
            <w:noProof/>
            <w:webHidden/>
            <w:sz w:val="28"/>
            <w:szCs w:val="28"/>
          </w:rPr>
          <w:tab/>
        </w:r>
        <w:r w:rsidRPr="0056448E">
          <w:rPr>
            <w:rFonts w:ascii="Times New Roman" w:hAnsi="Times New Roman"/>
            <w:noProof/>
            <w:webHidden/>
            <w:sz w:val="28"/>
            <w:szCs w:val="28"/>
          </w:rPr>
          <w:fldChar w:fldCharType="begin"/>
        </w:r>
        <w:r w:rsidRPr="0056448E">
          <w:rPr>
            <w:rFonts w:ascii="Times New Roman" w:hAnsi="Times New Roman"/>
            <w:noProof/>
            <w:webHidden/>
            <w:sz w:val="28"/>
            <w:szCs w:val="28"/>
          </w:rPr>
          <w:instrText xml:space="preserve"> PAGEREF _Toc485997022 \h </w:instrText>
        </w:r>
        <w:r w:rsidRPr="00910D98">
          <w:rPr>
            <w:rFonts w:ascii="Times New Roman" w:hAnsi="Times New Roman"/>
            <w:noProof/>
            <w:sz w:val="28"/>
            <w:szCs w:val="28"/>
          </w:rPr>
        </w:r>
        <w:r w:rsidRPr="0056448E">
          <w:rPr>
            <w:rFonts w:ascii="Times New Roman" w:hAnsi="Times New Roman"/>
            <w:noProof/>
            <w:webHidden/>
            <w:sz w:val="28"/>
            <w:szCs w:val="28"/>
          </w:rPr>
          <w:fldChar w:fldCharType="separate"/>
        </w:r>
        <w:r>
          <w:rPr>
            <w:rFonts w:ascii="Times New Roman" w:hAnsi="Times New Roman"/>
            <w:noProof/>
            <w:webHidden/>
            <w:sz w:val="28"/>
            <w:szCs w:val="28"/>
          </w:rPr>
          <w:t>60</w:t>
        </w:r>
        <w:r w:rsidRPr="0056448E">
          <w:rPr>
            <w:rFonts w:ascii="Times New Roman" w:hAnsi="Times New Roman"/>
            <w:noProof/>
            <w:webHidden/>
            <w:sz w:val="28"/>
            <w:szCs w:val="28"/>
          </w:rPr>
          <w:fldChar w:fldCharType="end"/>
        </w:r>
      </w:hyperlink>
    </w:p>
    <w:p w:rsidR="005F52FD" w:rsidRPr="0056448E" w:rsidRDefault="005F52FD" w:rsidP="00770212">
      <w:pPr>
        <w:pStyle w:val="TOC2"/>
        <w:spacing w:line="240" w:lineRule="auto"/>
        <w:jc w:val="both"/>
        <w:rPr>
          <w:rFonts w:ascii="Times New Roman" w:hAnsi="Times New Roman"/>
          <w:noProof/>
          <w:sz w:val="28"/>
          <w:szCs w:val="28"/>
          <w:lang w:eastAsia="ru-RU"/>
        </w:rPr>
      </w:pPr>
      <w:hyperlink w:anchor="_Toc485997023" w:history="1">
        <w:r w:rsidRPr="0056448E">
          <w:rPr>
            <w:rStyle w:val="Hyperlink"/>
            <w:rFonts w:ascii="Times New Roman" w:hAnsi="Times New Roman"/>
            <w:noProof/>
            <w:sz w:val="28"/>
            <w:szCs w:val="28"/>
          </w:rPr>
          <w:t>2.1. Основные принципы разработки местных нормативов градостроительного проектирования муниципального образования городской округ город Радужный</w:t>
        </w:r>
        <w:r w:rsidRPr="0056448E">
          <w:rPr>
            <w:rFonts w:ascii="Times New Roman" w:hAnsi="Times New Roman"/>
            <w:noProof/>
            <w:webHidden/>
            <w:sz w:val="28"/>
            <w:szCs w:val="28"/>
          </w:rPr>
          <w:tab/>
        </w:r>
        <w:r w:rsidRPr="0056448E">
          <w:rPr>
            <w:rFonts w:ascii="Times New Roman" w:hAnsi="Times New Roman"/>
            <w:noProof/>
            <w:webHidden/>
            <w:sz w:val="28"/>
            <w:szCs w:val="28"/>
          </w:rPr>
          <w:fldChar w:fldCharType="begin"/>
        </w:r>
        <w:r w:rsidRPr="0056448E">
          <w:rPr>
            <w:rFonts w:ascii="Times New Roman" w:hAnsi="Times New Roman"/>
            <w:noProof/>
            <w:webHidden/>
            <w:sz w:val="28"/>
            <w:szCs w:val="28"/>
          </w:rPr>
          <w:instrText xml:space="preserve"> PAGEREF _Toc485997023 \h </w:instrText>
        </w:r>
        <w:r w:rsidRPr="00910D98">
          <w:rPr>
            <w:rFonts w:ascii="Times New Roman" w:hAnsi="Times New Roman"/>
            <w:noProof/>
            <w:sz w:val="28"/>
            <w:szCs w:val="28"/>
          </w:rPr>
        </w:r>
        <w:r w:rsidRPr="0056448E">
          <w:rPr>
            <w:rFonts w:ascii="Times New Roman" w:hAnsi="Times New Roman"/>
            <w:noProof/>
            <w:webHidden/>
            <w:sz w:val="28"/>
            <w:szCs w:val="28"/>
          </w:rPr>
          <w:fldChar w:fldCharType="separate"/>
        </w:r>
        <w:r>
          <w:rPr>
            <w:rFonts w:ascii="Times New Roman" w:hAnsi="Times New Roman"/>
            <w:noProof/>
            <w:webHidden/>
            <w:sz w:val="28"/>
            <w:szCs w:val="28"/>
          </w:rPr>
          <w:t>60</w:t>
        </w:r>
        <w:r w:rsidRPr="0056448E">
          <w:rPr>
            <w:rFonts w:ascii="Times New Roman" w:hAnsi="Times New Roman"/>
            <w:noProof/>
            <w:webHidden/>
            <w:sz w:val="28"/>
            <w:szCs w:val="28"/>
          </w:rPr>
          <w:fldChar w:fldCharType="end"/>
        </w:r>
      </w:hyperlink>
    </w:p>
    <w:p w:rsidR="005F52FD" w:rsidRPr="0056448E" w:rsidRDefault="005F52FD" w:rsidP="00770212">
      <w:pPr>
        <w:pStyle w:val="TOC2"/>
        <w:spacing w:line="240" w:lineRule="auto"/>
        <w:jc w:val="both"/>
        <w:rPr>
          <w:rFonts w:ascii="Times New Roman" w:hAnsi="Times New Roman"/>
          <w:noProof/>
          <w:sz w:val="28"/>
          <w:szCs w:val="28"/>
          <w:lang w:eastAsia="ru-RU"/>
        </w:rPr>
      </w:pPr>
      <w:hyperlink w:anchor="_Toc485997024" w:history="1">
        <w:r w:rsidRPr="0056448E">
          <w:rPr>
            <w:rStyle w:val="Hyperlink"/>
            <w:rFonts w:ascii="Times New Roman" w:hAnsi="Times New Roman"/>
            <w:noProof/>
            <w:sz w:val="28"/>
            <w:szCs w:val="28"/>
          </w:rPr>
          <w:t>2.2. Перечень нормативных правовых актов и иных документов, использованных при подготовке местных нормативов градостроительного проектирования муниципального образования городской округ город Радужный</w:t>
        </w:r>
        <w:r w:rsidRPr="0056448E">
          <w:rPr>
            <w:rFonts w:ascii="Times New Roman" w:hAnsi="Times New Roman"/>
            <w:noProof/>
            <w:webHidden/>
            <w:sz w:val="28"/>
            <w:szCs w:val="28"/>
          </w:rPr>
          <w:tab/>
        </w:r>
        <w:r w:rsidRPr="0056448E">
          <w:rPr>
            <w:rFonts w:ascii="Times New Roman" w:hAnsi="Times New Roman"/>
            <w:noProof/>
            <w:webHidden/>
            <w:sz w:val="28"/>
            <w:szCs w:val="28"/>
          </w:rPr>
          <w:fldChar w:fldCharType="begin"/>
        </w:r>
        <w:r w:rsidRPr="0056448E">
          <w:rPr>
            <w:rFonts w:ascii="Times New Roman" w:hAnsi="Times New Roman"/>
            <w:noProof/>
            <w:webHidden/>
            <w:sz w:val="28"/>
            <w:szCs w:val="28"/>
          </w:rPr>
          <w:instrText xml:space="preserve"> PAGEREF _Toc485997024 \h </w:instrText>
        </w:r>
        <w:r w:rsidRPr="00910D98">
          <w:rPr>
            <w:rFonts w:ascii="Times New Roman" w:hAnsi="Times New Roman"/>
            <w:noProof/>
            <w:sz w:val="28"/>
            <w:szCs w:val="28"/>
          </w:rPr>
        </w:r>
        <w:r w:rsidRPr="0056448E">
          <w:rPr>
            <w:rFonts w:ascii="Times New Roman" w:hAnsi="Times New Roman"/>
            <w:noProof/>
            <w:webHidden/>
            <w:sz w:val="28"/>
            <w:szCs w:val="28"/>
          </w:rPr>
          <w:fldChar w:fldCharType="separate"/>
        </w:r>
        <w:r>
          <w:rPr>
            <w:rFonts w:ascii="Times New Roman" w:hAnsi="Times New Roman"/>
            <w:noProof/>
            <w:webHidden/>
            <w:sz w:val="28"/>
            <w:szCs w:val="28"/>
          </w:rPr>
          <w:t>61</w:t>
        </w:r>
        <w:r w:rsidRPr="0056448E">
          <w:rPr>
            <w:rFonts w:ascii="Times New Roman" w:hAnsi="Times New Roman"/>
            <w:noProof/>
            <w:webHidden/>
            <w:sz w:val="28"/>
            <w:szCs w:val="28"/>
          </w:rPr>
          <w:fldChar w:fldCharType="end"/>
        </w:r>
      </w:hyperlink>
    </w:p>
    <w:p w:rsidR="005F52FD" w:rsidRPr="0056448E" w:rsidRDefault="005F52FD" w:rsidP="00770212">
      <w:pPr>
        <w:pStyle w:val="TOC1"/>
        <w:tabs>
          <w:tab w:val="right" w:leader="dot" w:pos="10194"/>
        </w:tabs>
        <w:spacing w:line="240" w:lineRule="auto"/>
        <w:jc w:val="both"/>
        <w:rPr>
          <w:rFonts w:ascii="Times New Roman" w:hAnsi="Times New Roman"/>
          <w:noProof/>
          <w:sz w:val="28"/>
          <w:szCs w:val="28"/>
          <w:lang w:eastAsia="ru-RU"/>
        </w:rPr>
      </w:pPr>
      <w:hyperlink w:anchor="_Toc485997025" w:history="1">
        <w:r w:rsidRPr="0056448E">
          <w:rPr>
            <w:rStyle w:val="Hyperlink"/>
            <w:rFonts w:ascii="Times New Roman" w:hAnsi="Times New Roman"/>
            <w:noProof/>
            <w:sz w:val="28"/>
            <w:szCs w:val="28"/>
          </w:rPr>
          <w:t xml:space="preserve">Раздел 3 Правила и область применения расчетных показателей, содержащихся в основной части </w:t>
        </w:r>
        <w:r>
          <w:rPr>
            <w:rStyle w:val="Hyperlink"/>
            <w:rFonts w:ascii="Times New Roman" w:hAnsi="Times New Roman"/>
            <w:noProof/>
            <w:sz w:val="28"/>
            <w:szCs w:val="28"/>
          </w:rPr>
          <w:t>местных нормативов градостроительного проектирования города Радужный</w:t>
        </w:r>
        <w:r w:rsidRPr="0056448E">
          <w:rPr>
            <w:rFonts w:ascii="Times New Roman" w:hAnsi="Times New Roman"/>
            <w:noProof/>
            <w:webHidden/>
            <w:sz w:val="28"/>
            <w:szCs w:val="28"/>
          </w:rPr>
          <w:tab/>
        </w:r>
        <w:r w:rsidRPr="0056448E">
          <w:rPr>
            <w:rFonts w:ascii="Times New Roman" w:hAnsi="Times New Roman"/>
            <w:noProof/>
            <w:webHidden/>
            <w:sz w:val="28"/>
            <w:szCs w:val="28"/>
          </w:rPr>
          <w:fldChar w:fldCharType="begin"/>
        </w:r>
        <w:r w:rsidRPr="0056448E">
          <w:rPr>
            <w:rFonts w:ascii="Times New Roman" w:hAnsi="Times New Roman"/>
            <w:noProof/>
            <w:webHidden/>
            <w:sz w:val="28"/>
            <w:szCs w:val="28"/>
          </w:rPr>
          <w:instrText xml:space="preserve"> PAGEREF _Toc485997025 \h </w:instrText>
        </w:r>
        <w:r w:rsidRPr="00910D98">
          <w:rPr>
            <w:rFonts w:ascii="Times New Roman" w:hAnsi="Times New Roman"/>
            <w:noProof/>
            <w:sz w:val="28"/>
            <w:szCs w:val="28"/>
          </w:rPr>
        </w:r>
        <w:r w:rsidRPr="0056448E">
          <w:rPr>
            <w:rFonts w:ascii="Times New Roman" w:hAnsi="Times New Roman"/>
            <w:noProof/>
            <w:webHidden/>
            <w:sz w:val="28"/>
            <w:szCs w:val="28"/>
          </w:rPr>
          <w:fldChar w:fldCharType="separate"/>
        </w:r>
        <w:r>
          <w:rPr>
            <w:rFonts w:ascii="Times New Roman" w:hAnsi="Times New Roman"/>
            <w:noProof/>
            <w:webHidden/>
            <w:sz w:val="28"/>
            <w:szCs w:val="28"/>
          </w:rPr>
          <w:t>67</w:t>
        </w:r>
        <w:r w:rsidRPr="0056448E">
          <w:rPr>
            <w:rFonts w:ascii="Times New Roman" w:hAnsi="Times New Roman"/>
            <w:noProof/>
            <w:webHidden/>
            <w:sz w:val="28"/>
            <w:szCs w:val="28"/>
          </w:rPr>
          <w:fldChar w:fldCharType="end"/>
        </w:r>
      </w:hyperlink>
    </w:p>
    <w:p w:rsidR="005F52FD" w:rsidRPr="0056448E" w:rsidRDefault="005F52FD" w:rsidP="00770212">
      <w:pPr>
        <w:spacing w:line="240" w:lineRule="auto"/>
        <w:jc w:val="both"/>
      </w:pPr>
      <w:r w:rsidRPr="0056448E">
        <w:rPr>
          <w:rFonts w:ascii="Times New Roman" w:hAnsi="Times New Roman"/>
          <w:sz w:val="28"/>
          <w:szCs w:val="28"/>
        </w:rPr>
        <w:fldChar w:fldCharType="end"/>
      </w:r>
    </w:p>
    <w:p w:rsidR="005F52FD" w:rsidRPr="0056448E" w:rsidRDefault="005F52FD" w:rsidP="00770212">
      <w:pPr>
        <w:pStyle w:val="Heading1"/>
        <w:spacing w:line="240" w:lineRule="auto"/>
        <w:jc w:val="center"/>
        <w:rPr>
          <w:b w:val="0"/>
        </w:rPr>
        <w:sectPr w:rsidR="005F52FD" w:rsidRPr="0056448E" w:rsidSect="0056448E">
          <w:headerReference w:type="default" r:id="rId7"/>
          <w:footerReference w:type="default" r:id="rId8"/>
          <w:pgSz w:w="11905" w:h="16838"/>
          <w:pgMar w:top="1098" w:right="567" w:bottom="1134" w:left="1134" w:header="0" w:footer="0" w:gutter="0"/>
          <w:cols w:space="720"/>
          <w:titlePg/>
          <w:docGrid w:linePitch="299"/>
        </w:sectPr>
      </w:pPr>
      <w:bookmarkStart w:id="6" w:name="_Toc485996990"/>
    </w:p>
    <w:p w:rsidR="005F52FD" w:rsidRPr="0056448E" w:rsidRDefault="005F52FD" w:rsidP="00770212">
      <w:pPr>
        <w:pStyle w:val="Heading1"/>
        <w:spacing w:line="240" w:lineRule="auto"/>
        <w:jc w:val="center"/>
        <w:rPr>
          <w:b w:val="0"/>
        </w:rPr>
      </w:pPr>
      <w:r w:rsidRPr="0056448E">
        <w:rPr>
          <w:b w:val="0"/>
        </w:rPr>
        <w:t>Раздел 1 Основная часть</w:t>
      </w:r>
      <w:bookmarkEnd w:id="6"/>
    </w:p>
    <w:p w:rsidR="005F52FD" w:rsidRPr="0056448E" w:rsidRDefault="005F52FD" w:rsidP="00770212">
      <w:pPr>
        <w:pStyle w:val="Heading2"/>
        <w:spacing w:line="240" w:lineRule="auto"/>
        <w:jc w:val="center"/>
        <w:rPr>
          <w:szCs w:val="28"/>
        </w:rPr>
      </w:pPr>
      <w:bookmarkStart w:id="7" w:name="_Toc485996991"/>
      <w:r w:rsidRPr="0056448E">
        <w:rPr>
          <w:szCs w:val="28"/>
        </w:rPr>
        <w:t>1.1. Общие положения</w:t>
      </w:r>
      <w:bookmarkEnd w:id="7"/>
    </w:p>
    <w:p w:rsidR="005F52FD" w:rsidRPr="001B7FA0" w:rsidRDefault="005F52FD" w:rsidP="00770212">
      <w:pPr>
        <w:pStyle w:val="ConsPlusNormal"/>
        <w:ind w:firstLine="709"/>
        <w:jc w:val="both"/>
        <w:outlineLvl w:val="1"/>
        <w:rPr>
          <w:rFonts w:ascii="Times New Roman" w:hAnsi="Times New Roman" w:cs="Times New Roman"/>
          <w:sz w:val="16"/>
          <w:szCs w:val="16"/>
        </w:rPr>
      </w:pPr>
    </w:p>
    <w:p w:rsidR="005F52FD" w:rsidRPr="0056448E" w:rsidRDefault="005F52FD" w:rsidP="00770212">
      <w:pPr>
        <w:pStyle w:val="ConsPlusNormal"/>
        <w:ind w:firstLine="709"/>
        <w:jc w:val="both"/>
        <w:outlineLvl w:val="1"/>
        <w:rPr>
          <w:rFonts w:ascii="Times New Roman" w:hAnsi="Times New Roman" w:cs="Times New Roman"/>
          <w:sz w:val="28"/>
          <w:szCs w:val="28"/>
        </w:rPr>
      </w:pPr>
      <w:bookmarkStart w:id="8" w:name="_Toc485996213"/>
      <w:bookmarkStart w:id="9" w:name="_Toc485996524"/>
      <w:bookmarkStart w:id="10" w:name="_Toc485996992"/>
      <w:r w:rsidRPr="0056448E">
        <w:rPr>
          <w:rFonts w:ascii="Times New Roman" w:hAnsi="Times New Roman" w:cs="Times New Roman"/>
          <w:sz w:val="28"/>
          <w:szCs w:val="28"/>
        </w:rPr>
        <w:t xml:space="preserve">1.1.1. Местные нормативы градостроительного проектирования города Радужный разработаны в соответствии с законодательством Российской Федерации и Ханты-Мансийского автономного округа – Югры (далее также </w:t>
      </w:r>
      <w:r>
        <w:rPr>
          <w:rFonts w:ascii="Times New Roman" w:hAnsi="Times New Roman" w:cs="Times New Roman"/>
          <w:sz w:val="28"/>
          <w:szCs w:val="28"/>
        </w:rPr>
        <w:t xml:space="preserve">– </w:t>
      </w:r>
      <w:r w:rsidRPr="0056448E">
        <w:rPr>
          <w:rFonts w:ascii="Times New Roman" w:hAnsi="Times New Roman" w:cs="Times New Roman"/>
          <w:sz w:val="28"/>
          <w:szCs w:val="28"/>
        </w:rPr>
        <w:t>автономный округ), содержат совокупность расчетных показателей минимально допустимого уровня обеспеченности объектами местного значения, предусмотренными частью 4 статьи 29.2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bookmarkEnd w:id="8"/>
      <w:bookmarkEnd w:id="9"/>
      <w:bookmarkEnd w:id="10"/>
    </w:p>
    <w:p w:rsidR="005F52FD" w:rsidRPr="0056448E" w:rsidRDefault="005F52FD" w:rsidP="00770212">
      <w:pPr>
        <w:pStyle w:val="ConsPlusNormal"/>
        <w:ind w:firstLine="709"/>
        <w:jc w:val="both"/>
        <w:outlineLvl w:val="1"/>
        <w:rPr>
          <w:rFonts w:ascii="Times New Roman" w:hAnsi="Times New Roman" w:cs="Times New Roman"/>
          <w:sz w:val="28"/>
          <w:szCs w:val="28"/>
        </w:rPr>
      </w:pPr>
      <w:bookmarkStart w:id="11" w:name="_Toc485996214"/>
      <w:bookmarkStart w:id="12" w:name="_Toc485996525"/>
      <w:bookmarkStart w:id="13" w:name="_Toc485996993"/>
      <w:r w:rsidRPr="0056448E">
        <w:rPr>
          <w:rFonts w:ascii="Times New Roman" w:hAnsi="Times New Roman" w:cs="Times New Roman"/>
          <w:sz w:val="28"/>
          <w:szCs w:val="28"/>
        </w:rPr>
        <w:t>1.1.2. Местные нормативы градостроительного проектирования города Радужный 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города Радужный.</w:t>
      </w:r>
      <w:bookmarkEnd w:id="11"/>
      <w:bookmarkEnd w:id="12"/>
      <w:bookmarkEnd w:id="13"/>
    </w:p>
    <w:p w:rsidR="005F52FD" w:rsidRPr="0056448E" w:rsidRDefault="005F52FD" w:rsidP="00770212">
      <w:pPr>
        <w:pStyle w:val="ConsPlusNormal"/>
        <w:ind w:firstLine="709"/>
        <w:jc w:val="both"/>
        <w:outlineLvl w:val="1"/>
        <w:rPr>
          <w:rFonts w:ascii="Times New Roman" w:hAnsi="Times New Roman" w:cs="Times New Roman"/>
          <w:sz w:val="28"/>
          <w:szCs w:val="28"/>
        </w:rPr>
      </w:pPr>
      <w:bookmarkStart w:id="14" w:name="_Toc485996215"/>
      <w:bookmarkStart w:id="15" w:name="_Toc485996526"/>
      <w:bookmarkStart w:id="16" w:name="_Toc485996994"/>
      <w:r w:rsidRPr="0056448E">
        <w:rPr>
          <w:rFonts w:ascii="Times New Roman" w:hAnsi="Times New Roman" w:cs="Times New Roman"/>
          <w:sz w:val="28"/>
          <w:szCs w:val="28"/>
        </w:rPr>
        <w:t>1.1.3. Местные нормативы градостроительного проектирования города Радужный разработаны в целях обеспечения пространственного развития территории города Радужный, направленного на повышение качества жизни населения.</w:t>
      </w:r>
      <w:bookmarkEnd w:id="14"/>
      <w:bookmarkEnd w:id="15"/>
      <w:bookmarkEnd w:id="16"/>
    </w:p>
    <w:p w:rsidR="005F52FD" w:rsidRPr="0056448E" w:rsidRDefault="005F52FD" w:rsidP="00770212">
      <w:pPr>
        <w:pStyle w:val="ConsPlusNormal"/>
        <w:ind w:firstLine="709"/>
        <w:jc w:val="both"/>
        <w:outlineLvl w:val="1"/>
        <w:rPr>
          <w:rFonts w:ascii="Times New Roman" w:hAnsi="Times New Roman" w:cs="Times New Roman"/>
          <w:sz w:val="28"/>
          <w:szCs w:val="28"/>
        </w:rPr>
      </w:pPr>
      <w:bookmarkStart w:id="17" w:name="_Toc485996216"/>
      <w:bookmarkStart w:id="18" w:name="_Toc485996527"/>
      <w:bookmarkStart w:id="19" w:name="_Toc485996995"/>
      <w:r w:rsidRPr="0056448E">
        <w:rPr>
          <w:rFonts w:ascii="Times New Roman" w:hAnsi="Times New Roman" w:cs="Times New Roman"/>
          <w:sz w:val="28"/>
          <w:szCs w:val="28"/>
        </w:rPr>
        <w:t>1.1.4. Местные нормативы градостроительного проектирования города Радужный обеспечивают:</w:t>
      </w:r>
      <w:bookmarkEnd w:id="17"/>
      <w:bookmarkEnd w:id="18"/>
      <w:bookmarkEnd w:id="19"/>
    </w:p>
    <w:p w:rsidR="005F52FD" w:rsidRPr="0056448E" w:rsidRDefault="005F52FD" w:rsidP="00770212">
      <w:pPr>
        <w:pStyle w:val="ConsPlusNormal"/>
        <w:ind w:firstLine="709"/>
        <w:jc w:val="both"/>
        <w:outlineLvl w:val="1"/>
        <w:rPr>
          <w:rFonts w:ascii="Times New Roman" w:hAnsi="Times New Roman" w:cs="Times New Roman"/>
          <w:sz w:val="28"/>
          <w:szCs w:val="28"/>
        </w:rPr>
      </w:pPr>
      <w:bookmarkStart w:id="20" w:name="_Toc485996217"/>
      <w:bookmarkStart w:id="21" w:name="_Toc485996528"/>
      <w:bookmarkStart w:id="22" w:name="_Toc485996996"/>
      <w:r w:rsidRPr="0056448E">
        <w:rPr>
          <w:rFonts w:ascii="Times New Roman" w:hAnsi="Times New Roman" w:cs="Times New Roman"/>
          <w:sz w:val="28"/>
          <w:szCs w:val="28"/>
        </w:rPr>
        <w:t>1) предупреждение и устранение вредного воздействия на человека факторов среды обитания;</w:t>
      </w:r>
      <w:bookmarkEnd w:id="20"/>
      <w:bookmarkEnd w:id="21"/>
      <w:bookmarkEnd w:id="22"/>
    </w:p>
    <w:p w:rsidR="005F52FD" w:rsidRPr="0056448E" w:rsidRDefault="005F52FD" w:rsidP="00770212">
      <w:pPr>
        <w:pStyle w:val="ConsPlusNormal"/>
        <w:ind w:firstLine="709"/>
        <w:jc w:val="both"/>
        <w:outlineLvl w:val="1"/>
        <w:rPr>
          <w:rFonts w:ascii="Times New Roman" w:hAnsi="Times New Roman" w:cs="Times New Roman"/>
          <w:sz w:val="28"/>
          <w:szCs w:val="28"/>
        </w:rPr>
      </w:pPr>
      <w:bookmarkStart w:id="23" w:name="_Toc485996218"/>
      <w:bookmarkStart w:id="24" w:name="_Toc485996529"/>
      <w:bookmarkStart w:id="25" w:name="_Toc485996997"/>
      <w:r w:rsidRPr="0056448E">
        <w:rPr>
          <w:rFonts w:ascii="Times New Roman" w:hAnsi="Times New Roman" w:cs="Times New Roman"/>
          <w:sz w:val="28"/>
          <w:szCs w:val="28"/>
        </w:rPr>
        <w:t>2) благоприятные условия жизнедеятельности населения города Радужный;</w:t>
      </w:r>
      <w:bookmarkEnd w:id="23"/>
      <w:bookmarkEnd w:id="24"/>
      <w:bookmarkEnd w:id="25"/>
    </w:p>
    <w:p w:rsidR="005F52FD" w:rsidRPr="0056448E" w:rsidRDefault="005F52FD" w:rsidP="00770212">
      <w:pPr>
        <w:pStyle w:val="ConsPlusNormal"/>
        <w:ind w:firstLine="709"/>
        <w:jc w:val="both"/>
        <w:outlineLvl w:val="1"/>
        <w:rPr>
          <w:rFonts w:ascii="Times New Roman" w:hAnsi="Times New Roman" w:cs="Times New Roman"/>
          <w:sz w:val="28"/>
          <w:szCs w:val="28"/>
        </w:rPr>
      </w:pPr>
      <w:bookmarkStart w:id="26" w:name="_Toc485996219"/>
      <w:bookmarkStart w:id="27" w:name="_Toc485996530"/>
      <w:bookmarkStart w:id="28" w:name="_Toc485996998"/>
      <w:r w:rsidRPr="0056448E">
        <w:rPr>
          <w:rFonts w:ascii="Times New Roman" w:hAnsi="Times New Roman" w:cs="Times New Roman"/>
          <w:sz w:val="28"/>
          <w:szCs w:val="28"/>
        </w:rPr>
        <w:t>3) устойчивое развитие территорий города Радужный;</w:t>
      </w:r>
      <w:bookmarkEnd w:id="26"/>
      <w:bookmarkEnd w:id="27"/>
      <w:bookmarkEnd w:id="28"/>
    </w:p>
    <w:p w:rsidR="005F52FD" w:rsidRPr="0056448E" w:rsidRDefault="005F52FD" w:rsidP="00770212">
      <w:pPr>
        <w:pStyle w:val="ConsPlusNormal"/>
        <w:ind w:firstLine="709"/>
        <w:jc w:val="both"/>
        <w:outlineLvl w:val="1"/>
        <w:rPr>
          <w:rFonts w:ascii="Times New Roman" w:hAnsi="Times New Roman" w:cs="Times New Roman"/>
          <w:sz w:val="28"/>
          <w:szCs w:val="28"/>
        </w:rPr>
      </w:pPr>
      <w:bookmarkStart w:id="29" w:name="_Toc485996220"/>
      <w:bookmarkStart w:id="30" w:name="_Toc485996531"/>
      <w:bookmarkStart w:id="31" w:name="_Toc485996999"/>
      <w:r w:rsidRPr="0056448E">
        <w:rPr>
          <w:rFonts w:ascii="Times New Roman" w:hAnsi="Times New Roman" w:cs="Times New Roman"/>
          <w:sz w:val="28"/>
          <w:szCs w:val="28"/>
        </w:rPr>
        <w:t>4) сбалансированный учет экологических, экономических, социальных, исторических, культурных и иных факторов при осуществлении градостроительной деятельности на территории города.</w:t>
      </w:r>
      <w:bookmarkEnd w:id="29"/>
      <w:bookmarkEnd w:id="30"/>
      <w:bookmarkEnd w:id="31"/>
    </w:p>
    <w:p w:rsidR="005F52FD" w:rsidRPr="0056448E" w:rsidRDefault="005F52FD" w:rsidP="00770212">
      <w:pPr>
        <w:pStyle w:val="ConsPlusNormal"/>
        <w:ind w:firstLine="709"/>
        <w:jc w:val="both"/>
        <w:outlineLvl w:val="1"/>
        <w:rPr>
          <w:rFonts w:ascii="Times New Roman" w:hAnsi="Times New Roman" w:cs="Times New Roman"/>
          <w:sz w:val="28"/>
          <w:szCs w:val="28"/>
        </w:rPr>
      </w:pPr>
      <w:bookmarkStart w:id="32" w:name="_Toc485996221"/>
      <w:bookmarkStart w:id="33" w:name="_Toc485996532"/>
      <w:bookmarkStart w:id="34" w:name="_Toc485997000"/>
      <w:r w:rsidRPr="0056448E">
        <w:rPr>
          <w:rFonts w:ascii="Times New Roman" w:hAnsi="Times New Roman" w:cs="Times New Roman"/>
          <w:sz w:val="28"/>
          <w:szCs w:val="28"/>
        </w:rPr>
        <w:t>1.1.5. Местные нормативы градостроительного проектирования города Радужный решают следующие основные задачи:</w:t>
      </w:r>
      <w:bookmarkEnd w:id="32"/>
      <w:bookmarkEnd w:id="33"/>
      <w:bookmarkEnd w:id="34"/>
    </w:p>
    <w:p w:rsidR="005F52FD" w:rsidRPr="0056448E" w:rsidRDefault="005F52FD" w:rsidP="00770212">
      <w:pPr>
        <w:pStyle w:val="ConsPlusNormal"/>
        <w:ind w:firstLine="709"/>
        <w:jc w:val="both"/>
        <w:outlineLvl w:val="1"/>
        <w:rPr>
          <w:rFonts w:ascii="Times New Roman" w:hAnsi="Times New Roman" w:cs="Times New Roman"/>
          <w:sz w:val="28"/>
          <w:szCs w:val="28"/>
        </w:rPr>
      </w:pPr>
      <w:bookmarkStart w:id="35" w:name="_Toc485996222"/>
      <w:bookmarkStart w:id="36" w:name="_Toc485996533"/>
      <w:bookmarkStart w:id="37" w:name="_Toc485997001"/>
      <w:r w:rsidRPr="0056448E">
        <w:rPr>
          <w:rFonts w:ascii="Times New Roman" w:hAnsi="Times New Roman" w:cs="Times New Roman"/>
          <w:sz w:val="28"/>
          <w:szCs w:val="28"/>
        </w:rPr>
        <w:t>1) установление минимального набора показателей, расчет которых необходим при разработке документов градостроительного проектирования;</w:t>
      </w:r>
      <w:bookmarkEnd w:id="35"/>
      <w:bookmarkEnd w:id="36"/>
      <w:bookmarkEnd w:id="37"/>
    </w:p>
    <w:p w:rsidR="005F52FD" w:rsidRPr="0056448E" w:rsidRDefault="005F52FD" w:rsidP="00770212">
      <w:pPr>
        <w:pStyle w:val="ConsPlusNormal"/>
        <w:ind w:firstLine="709"/>
        <w:jc w:val="both"/>
        <w:outlineLvl w:val="1"/>
        <w:rPr>
          <w:rFonts w:ascii="Times New Roman" w:hAnsi="Times New Roman" w:cs="Times New Roman"/>
          <w:sz w:val="28"/>
          <w:szCs w:val="28"/>
        </w:rPr>
      </w:pPr>
      <w:bookmarkStart w:id="38" w:name="_Toc485996223"/>
      <w:bookmarkStart w:id="39" w:name="_Toc485996534"/>
      <w:bookmarkStart w:id="40" w:name="_Toc485997002"/>
      <w:r w:rsidRPr="0056448E">
        <w:rPr>
          <w:rFonts w:ascii="Times New Roman" w:hAnsi="Times New Roman" w:cs="Times New Roman"/>
          <w:sz w:val="28"/>
          <w:szCs w:val="28"/>
        </w:rPr>
        <w:t>2) обеспечение оценки качества градостроительной документации в плане соответствия ее решений целям повышения качества жизни населения;</w:t>
      </w:r>
      <w:bookmarkEnd w:id="38"/>
      <w:bookmarkEnd w:id="39"/>
      <w:bookmarkEnd w:id="40"/>
    </w:p>
    <w:p w:rsidR="005F52FD" w:rsidRPr="0056448E" w:rsidRDefault="005F52FD" w:rsidP="00770212">
      <w:pPr>
        <w:pStyle w:val="ConsPlusNormal"/>
        <w:ind w:firstLine="709"/>
        <w:jc w:val="both"/>
        <w:outlineLvl w:val="1"/>
        <w:rPr>
          <w:rFonts w:ascii="Times New Roman" w:hAnsi="Times New Roman" w:cs="Times New Roman"/>
          <w:sz w:val="28"/>
          <w:szCs w:val="28"/>
        </w:rPr>
      </w:pPr>
      <w:bookmarkStart w:id="41" w:name="_Toc485996224"/>
      <w:bookmarkStart w:id="42" w:name="_Toc485996535"/>
      <w:bookmarkStart w:id="43" w:name="_Toc485997003"/>
      <w:r w:rsidRPr="0056448E">
        <w:rPr>
          <w:rFonts w:ascii="Times New Roman" w:hAnsi="Times New Roman" w:cs="Times New Roman"/>
          <w:sz w:val="28"/>
          <w:szCs w:val="28"/>
        </w:rPr>
        <w:t>3) обеспечение контроля соответствия проектных решений градостроительной документации изменяющимся социально-экономическим условиям на территории города.</w:t>
      </w:r>
      <w:bookmarkEnd w:id="41"/>
      <w:bookmarkEnd w:id="42"/>
      <w:bookmarkEnd w:id="43"/>
    </w:p>
    <w:p w:rsidR="005F52FD" w:rsidRPr="0056448E" w:rsidRDefault="005F52FD" w:rsidP="00770212">
      <w:pPr>
        <w:pStyle w:val="ConsPlusNormal"/>
        <w:ind w:firstLine="709"/>
        <w:jc w:val="both"/>
        <w:outlineLvl w:val="1"/>
        <w:rPr>
          <w:rFonts w:ascii="Times New Roman" w:hAnsi="Times New Roman" w:cs="Times New Roman"/>
          <w:sz w:val="28"/>
          <w:szCs w:val="28"/>
        </w:rPr>
      </w:pPr>
      <w:bookmarkStart w:id="44" w:name="_Toc485996225"/>
      <w:bookmarkStart w:id="45" w:name="_Toc485996536"/>
      <w:bookmarkStart w:id="46" w:name="_Toc485997004"/>
      <w:r w:rsidRPr="0056448E">
        <w:rPr>
          <w:rFonts w:ascii="Times New Roman" w:hAnsi="Times New Roman" w:cs="Times New Roman"/>
          <w:sz w:val="28"/>
          <w:szCs w:val="28"/>
        </w:rPr>
        <w:t>1.1.6. Подготовка местных нормативов градостроительного проектирования города Радужный осуществляется с учетом:</w:t>
      </w:r>
      <w:bookmarkEnd w:id="44"/>
      <w:bookmarkEnd w:id="45"/>
      <w:bookmarkEnd w:id="46"/>
    </w:p>
    <w:p w:rsidR="005F52FD" w:rsidRPr="0056448E" w:rsidRDefault="005F52FD" w:rsidP="00770212">
      <w:pPr>
        <w:pStyle w:val="ConsPlusNormal"/>
        <w:ind w:firstLine="709"/>
        <w:jc w:val="both"/>
        <w:outlineLvl w:val="1"/>
        <w:rPr>
          <w:rFonts w:ascii="Times New Roman" w:hAnsi="Times New Roman" w:cs="Times New Roman"/>
          <w:sz w:val="28"/>
          <w:szCs w:val="28"/>
        </w:rPr>
      </w:pPr>
      <w:bookmarkStart w:id="47" w:name="_Toc485996226"/>
      <w:bookmarkStart w:id="48" w:name="_Toc485996537"/>
      <w:bookmarkStart w:id="49" w:name="_Toc485997005"/>
      <w:r w:rsidRPr="0056448E">
        <w:rPr>
          <w:rFonts w:ascii="Times New Roman" w:hAnsi="Times New Roman" w:cs="Times New Roman"/>
          <w:sz w:val="28"/>
          <w:szCs w:val="28"/>
        </w:rPr>
        <w:t>1) социально-демографического состава и плотности населения на территории города Радужный;</w:t>
      </w:r>
      <w:bookmarkEnd w:id="47"/>
      <w:bookmarkEnd w:id="48"/>
      <w:bookmarkEnd w:id="49"/>
    </w:p>
    <w:p w:rsidR="005F52FD" w:rsidRPr="0056448E" w:rsidRDefault="005F52FD" w:rsidP="00770212">
      <w:pPr>
        <w:pStyle w:val="ConsPlusNormal"/>
        <w:ind w:firstLine="709"/>
        <w:jc w:val="both"/>
        <w:outlineLvl w:val="1"/>
        <w:rPr>
          <w:rFonts w:ascii="Times New Roman" w:hAnsi="Times New Roman" w:cs="Times New Roman"/>
          <w:sz w:val="28"/>
          <w:szCs w:val="28"/>
        </w:rPr>
      </w:pPr>
      <w:bookmarkStart w:id="50" w:name="_Toc485996227"/>
      <w:bookmarkStart w:id="51" w:name="_Toc485996538"/>
      <w:bookmarkStart w:id="52" w:name="_Toc485997006"/>
      <w:r w:rsidRPr="0056448E">
        <w:rPr>
          <w:rFonts w:ascii="Times New Roman" w:hAnsi="Times New Roman" w:cs="Times New Roman"/>
          <w:sz w:val="28"/>
          <w:szCs w:val="28"/>
        </w:rPr>
        <w:t>2) планов и программ комплексного социально-экономического развития города Радужный;</w:t>
      </w:r>
      <w:bookmarkEnd w:id="50"/>
      <w:bookmarkEnd w:id="51"/>
      <w:bookmarkEnd w:id="52"/>
    </w:p>
    <w:p w:rsidR="005F52FD" w:rsidRPr="0056448E" w:rsidRDefault="005F52FD" w:rsidP="00770212">
      <w:pPr>
        <w:pStyle w:val="ConsPlusNormal"/>
        <w:ind w:firstLine="709"/>
        <w:jc w:val="both"/>
        <w:outlineLvl w:val="1"/>
        <w:rPr>
          <w:rFonts w:ascii="Times New Roman" w:hAnsi="Times New Roman" w:cs="Times New Roman"/>
          <w:sz w:val="28"/>
          <w:szCs w:val="28"/>
        </w:rPr>
      </w:pPr>
      <w:bookmarkStart w:id="53" w:name="_Toc485996228"/>
      <w:bookmarkStart w:id="54" w:name="_Toc485996539"/>
      <w:bookmarkStart w:id="55" w:name="_Toc485997007"/>
      <w:r w:rsidRPr="0056448E">
        <w:rPr>
          <w:rFonts w:ascii="Times New Roman" w:hAnsi="Times New Roman" w:cs="Times New Roman"/>
          <w:sz w:val="28"/>
          <w:szCs w:val="28"/>
        </w:rPr>
        <w:t>3) предложений органов местного самоуправления и заинтересованных лиц.</w:t>
      </w:r>
      <w:bookmarkEnd w:id="53"/>
      <w:bookmarkEnd w:id="54"/>
      <w:bookmarkEnd w:id="55"/>
    </w:p>
    <w:p w:rsidR="005F52FD" w:rsidRPr="0056448E" w:rsidRDefault="005F52FD" w:rsidP="00770212">
      <w:pPr>
        <w:pStyle w:val="ConsPlusNormal"/>
        <w:ind w:firstLine="709"/>
        <w:jc w:val="both"/>
        <w:outlineLvl w:val="1"/>
        <w:rPr>
          <w:rFonts w:ascii="Times New Roman" w:hAnsi="Times New Roman" w:cs="Times New Roman"/>
          <w:sz w:val="28"/>
          <w:szCs w:val="28"/>
        </w:rPr>
      </w:pPr>
      <w:bookmarkStart w:id="56" w:name="_Toc485996229"/>
      <w:bookmarkStart w:id="57" w:name="_Toc485996540"/>
      <w:bookmarkStart w:id="58" w:name="_Toc485997008"/>
      <w:r w:rsidRPr="0056448E">
        <w:rPr>
          <w:rFonts w:ascii="Times New Roman" w:hAnsi="Times New Roman" w:cs="Times New Roman"/>
          <w:sz w:val="28"/>
          <w:szCs w:val="28"/>
        </w:rPr>
        <w:t>1.1.7. Местные нормативы градостроительного проектирования города Радужный включают в себя:</w:t>
      </w:r>
      <w:bookmarkEnd w:id="56"/>
      <w:bookmarkEnd w:id="57"/>
      <w:bookmarkEnd w:id="58"/>
    </w:p>
    <w:p w:rsidR="005F52FD" w:rsidRPr="0056448E" w:rsidRDefault="005F52FD" w:rsidP="00770212">
      <w:pPr>
        <w:pStyle w:val="ConsPlusNormal"/>
        <w:ind w:firstLine="709"/>
        <w:jc w:val="both"/>
        <w:outlineLvl w:val="1"/>
        <w:rPr>
          <w:rFonts w:ascii="Times New Roman" w:hAnsi="Times New Roman" w:cs="Times New Roman"/>
          <w:sz w:val="28"/>
          <w:szCs w:val="28"/>
        </w:rPr>
      </w:pPr>
      <w:bookmarkStart w:id="59" w:name="_Toc485996230"/>
      <w:bookmarkStart w:id="60" w:name="_Toc485996541"/>
      <w:bookmarkStart w:id="61" w:name="_Toc485997009"/>
      <w:r w:rsidRPr="0056448E">
        <w:rPr>
          <w:rFonts w:ascii="Times New Roman" w:hAnsi="Times New Roman" w:cs="Times New Roman"/>
          <w:sz w:val="28"/>
          <w:szCs w:val="28"/>
        </w:rPr>
        <w:t>1) основную часть (расчетные показатели минимально допустимого уровня обеспеченности объектами, предусмотренными частью 4 статьи 29.2 Градостроительного кодекса Российской Федерации, населения города Радужный и расчетные показатели максимально допустимого уровня территориальной доступности таких объектов для населения города Радужный);</w:t>
      </w:r>
      <w:bookmarkEnd w:id="59"/>
      <w:bookmarkEnd w:id="60"/>
      <w:bookmarkEnd w:id="61"/>
    </w:p>
    <w:p w:rsidR="005F52FD" w:rsidRPr="0056448E" w:rsidRDefault="005F52FD" w:rsidP="00770212">
      <w:pPr>
        <w:pStyle w:val="ConsPlusNormal"/>
        <w:ind w:firstLine="709"/>
        <w:jc w:val="both"/>
        <w:outlineLvl w:val="1"/>
        <w:rPr>
          <w:rFonts w:ascii="Times New Roman" w:hAnsi="Times New Roman" w:cs="Times New Roman"/>
          <w:sz w:val="28"/>
          <w:szCs w:val="28"/>
        </w:rPr>
      </w:pPr>
      <w:bookmarkStart w:id="62" w:name="_Toc485996231"/>
      <w:bookmarkStart w:id="63" w:name="_Toc485996542"/>
      <w:bookmarkStart w:id="64" w:name="_Toc485997010"/>
      <w:r w:rsidRPr="0056448E">
        <w:rPr>
          <w:rFonts w:ascii="Times New Roman" w:hAnsi="Times New Roman" w:cs="Times New Roman"/>
          <w:sz w:val="28"/>
          <w:szCs w:val="28"/>
        </w:rPr>
        <w:t>2) материалы по обоснованию расчетных показателей, содержащихся в основной части нормативов градостроительного проектирования;</w:t>
      </w:r>
      <w:bookmarkEnd w:id="62"/>
      <w:bookmarkEnd w:id="63"/>
      <w:bookmarkEnd w:id="64"/>
    </w:p>
    <w:p w:rsidR="005F52FD" w:rsidRPr="0056448E" w:rsidRDefault="005F52FD" w:rsidP="00770212">
      <w:pPr>
        <w:pStyle w:val="ConsPlusNormal"/>
        <w:ind w:firstLine="709"/>
        <w:jc w:val="both"/>
        <w:outlineLvl w:val="1"/>
        <w:rPr>
          <w:rFonts w:ascii="Times New Roman" w:hAnsi="Times New Roman" w:cs="Times New Roman"/>
          <w:sz w:val="28"/>
          <w:szCs w:val="28"/>
        </w:rPr>
      </w:pPr>
      <w:bookmarkStart w:id="65" w:name="_Toc485996232"/>
      <w:bookmarkStart w:id="66" w:name="_Toc485996543"/>
      <w:bookmarkStart w:id="67" w:name="_Toc485997011"/>
      <w:r w:rsidRPr="0056448E">
        <w:rPr>
          <w:rFonts w:ascii="Times New Roman" w:hAnsi="Times New Roman" w:cs="Times New Roman"/>
          <w:sz w:val="28"/>
          <w:szCs w:val="28"/>
        </w:rPr>
        <w:t>3) правила и область применения расчетных показателей, содержащихся в основной части нормативов градостроительного проектирования.</w:t>
      </w:r>
      <w:bookmarkEnd w:id="65"/>
      <w:bookmarkEnd w:id="66"/>
      <w:bookmarkEnd w:id="67"/>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1.1.8. Местные нормативы градостроительного проектирования города Радужный разработаны с учетом следующих требований:</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 охраны окружающей среды;</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2) санитарно-гигиенических норм;</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3) охраны памятников истории и культуры;</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4) интенсивности использования территорий иного назначения, выраженной в процентах застройки, иных показателях;</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5) пожарной безопасности.</w:t>
      </w:r>
    </w:p>
    <w:p w:rsidR="005F52FD" w:rsidRPr="0056448E" w:rsidRDefault="005F52FD" w:rsidP="00770212">
      <w:pPr>
        <w:pStyle w:val="ConsPlusNormal"/>
        <w:ind w:right="-2" w:firstLine="709"/>
        <w:jc w:val="both"/>
        <w:rPr>
          <w:rFonts w:ascii="Times New Roman" w:hAnsi="Times New Roman" w:cs="Times New Roman"/>
          <w:sz w:val="28"/>
          <w:szCs w:val="28"/>
        </w:rPr>
      </w:pPr>
      <w:r w:rsidRPr="0056448E">
        <w:rPr>
          <w:rFonts w:ascii="Times New Roman" w:hAnsi="Times New Roman" w:cs="Times New Roman"/>
          <w:sz w:val="28"/>
          <w:szCs w:val="28"/>
        </w:rPr>
        <w:t>1.1.9. В местных нормативах градостроительного проектирования города Радужный применяются следующие сокращения и обозначения:</w:t>
      </w:r>
    </w:p>
    <w:p w:rsidR="005F52FD" w:rsidRPr="0056448E" w:rsidRDefault="005F52FD" w:rsidP="001F5AD1">
      <w:pPr>
        <w:pStyle w:val="ConsPlusNormal"/>
        <w:jc w:val="right"/>
        <w:outlineLvl w:val="2"/>
        <w:rPr>
          <w:rFonts w:ascii="Times New Roman" w:hAnsi="Times New Roman" w:cs="Times New Roman"/>
          <w:sz w:val="28"/>
          <w:szCs w:val="28"/>
        </w:rPr>
      </w:pPr>
      <w:bookmarkStart w:id="68" w:name="_Toc485996233"/>
      <w:bookmarkStart w:id="69" w:name="_Toc485996544"/>
      <w:bookmarkStart w:id="70" w:name="_Toc485997012"/>
      <w:r w:rsidRPr="0056448E">
        <w:rPr>
          <w:rFonts w:ascii="Times New Roman" w:hAnsi="Times New Roman" w:cs="Times New Roman"/>
          <w:sz w:val="28"/>
          <w:szCs w:val="28"/>
        </w:rPr>
        <w:t>Таблица 1</w:t>
      </w:r>
      <w:bookmarkEnd w:id="68"/>
      <w:bookmarkEnd w:id="69"/>
      <w:bookmarkEnd w:id="70"/>
    </w:p>
    <w:p w:rsidR="005F52FD" w:rsidRPr="0056448E" w:rsidRDefault="005F52FD" w:rsidP="00770212">
      <w:pPr>
        <w:pStyle w:val="ConsPlusNormal"/>
        <w:jc w:val="center"/>
        <w:outlineLvl w:val="2"/>
        <w:rPr>
          <w:rFonts w:ascii="Times New Roman" w:hAnsi="Times New Roman" w:cs="Times New Roman"/>
          <w:sz w:val="2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3"/>
        <w:gridCol w:w="8221"/>
      </w:tblGrid>
      <w:tr w:rsidR="005F52FD" w:rsidRPr="006607A2" w:rsidTr="006607A2">
        <w:tc>
          <w:tcPr>
            <w:tcW w:w="2093" w:type="dxa"/>
            <w:vAlign w:val="center"/>
          </w:tcPr>
          <w:p w:rsidR="005F52FD" w:rsidRPr="006607A2" w:rsidRDefault="005F52FD" w:rsidP="006607A2">
            <w:pPr>
              <w:pStyle w:val="ConsPlusNormal"/>
              <w:jc w:val="center"/>
              <w:rPr>
                <w:rFonts w:ascii="Times New Roman" w:hAnsi="Times New Roman" w:cs="Times New Roman"/>
                <w:sz w:val="28"/>
                <w:szCs w:val="28"/>
              </w:rPr>
            </w:pPr>
            <w:r w:rsidRPr="006607A2">
              <w:rPr>
                <w:rFonts w:ascii="Times New Roman" w:hAnsi="Times New Roman" w:cs="Times New Roman"/>
                <w:sz w:val="28"/>
                <w:szCs w:val="28"/>
              </w:rPr>
              <w:t>Сокращение</w:t>
            </w:r>
          </w:p>
        </w:tc>
        <w:tc>
          <w:tcPr>
            <w:tcW w:w="8221" w:type="dxa"/>
            <w:vAlign w:val="center"/>
          </w:tcPr>
          <w:p w:rsidR="005F52FD" w:rsidRPr="006607A2" w:rsidRDefault="005F52FD" w:rsidP="006607A2">
            <w:pPr>
              <w:pStyle w:val="ConsPlusNormal"/>
              <w:jc w:val="center"/>
              <w:rPr>
                <w:rFonts w:ascii="Times New Roman" w:hAnsi="Times New Roman" w:cs="Times New Roman"/>
                <w:sz w:val="28"/>
                <w:szCs w:val="28"/>
              </w:rPr>
            </w:pPr>
            <w:r w:rsidRPr="006607A2">
              <w:rPr>
                <w:rFonts w:ascii="Times New Roman" w:hAnsi="Times New Roman" w:cs="Times New Roman"/>
                <w:sz w:val="28"/>
                <w:szCs w:val="28"/>
              </w:rPr>
              <w:t>Слово/словосочетание</w:t>
            </w:r>
          </w:p>
        </w:tc>
      </w:tr>
      <w:tr w:rsidR="005F52FD" w:rsidRPr="006607A2" w:rsidTr="006607A2">
        <w:trPr>
          <w:trHeight w:val="70"/>
        </w:trPr>
        <w:tc>
          <w:tcPr>
            <w:tcW w:w="2093" w:type="dxa"/>
            <w:vAlign w:val="center"/>
          </w:tcPr>
          <w:p w:rsidR="005F52FD" w:rsidRPr="006607A2" w:rsidRDefault="005F52FD" w:rsidP="006607A2">
            <w:pPr>
              <w:pStyle w:val="ConsPlusNormal"/>
              <w:jc w:val="center"/>
              <w:rPr>
                <w:rFonts w:ascii="Times New Roman" w:hAnsi="Times New Roman" w:cs="Times New Roman"/>
                <w:sz w:val="28"/>
                <w:szCs w:val="28"/>
              </w:rPr>
            </w:pPr>
            <w:r w:rsidRPr="006607A2">
              <w:rPr>
                <w:rFonts w:ascii="Times New Roman" w:hAnsi="Times New Roman" w:cs="Times New Roman"/>
                <w:sz w:val="28"/>
                <w:szCs w:val="28"/>
              </w:rPr>
              <w:t>РНГП</w:t>
            </w:r>
          </w:p>
        </w:tc>
        <w:tc>
          <w:tcPr>
            <w:tcW w:w="8221" w:type="dxa"/>
            <w:vAlign w:val="center"/>
          </w:tcPr>
          <w:p w:rsidR="005F52FD" w:rsidRPr="006607A2" w:rsidRDefault="005F52FD" w:rsidP="00770212">
            <w:pPr>
              <w:pStyle w:val="ConsPlusNormal"/>
              <w:rPr>
                <w:rFonts w:ascii="Times New Roman" w:hAnsi="Times New Roman" w:cs="Times New Roman"/>
                <w:sz w:val="28"/>
                <w:szCs w:val="28"/>
              </w:rPr>
            </w:pPr>
            <w:r w:rsidRPr="006607A2">
              <w:rPr>
                <w:rFonts w:ascii="Times New Roman" w:hAnsi="Times New Roman" w:cs="Times New Roman"/>
                <w:sz w:val="28"/>
                <w:szCs w:val="28"/>
              </w:rPr>
              <w:t>Региональные нормативы градостроительного проектирования</w:t>
            </w:r>
          </w:p>
        </w:tc>
      </w:tr>
      <w:tr w:rsidR="005F52FD" w:rsidRPr="006607A2" w:rsidTr="006607A2">
        <w:tc>
          <w:tcPr>
            <w:tcW w:w="2093" w:type="dxa"/>
            <w:vAlign w:val="center"/>
          </w:tcPr>
          <w:p w:rsidR="005F52FD" w:rsidRPr="006607A2" w:rsidRDefault="005F52FD" w:rsidP="006607A2">
            <w:pPr>
              <w:pStyle w:val="ConsPlusNormal"/>
              <w:jc w:val="center"/>
              <w:rPr>
                <w:rFonts w:ascii="Times New Roman" w:hAnsi="Times New Roman" w:cs="Times New Roman"/>
                <w:sz w:val="28"/>
                <w:szCs w:val="28"/>
              </w:rPr>
            </w:pPr>
            <w:r w:rsidRPr="006607A2">
              <w:rPr>
                <w:rFonts w:ascii="Times New Roman" w:hAnsi="Times New Roman" w:cs="Times New Roman"/>
                <w:sz w:val="28"/>
                <w:szCs w:val="28"/>
              </w:rPr>
              <w:t>МНГП</w:t>
            </w:r>
          </w:p>
        </w:tc>
        <w:tc>
          <w:tcPr>
            <w:tcW w:w="8221" w:type="dxa"/>
            <w:vAlign w:val="center"/>
          </w:tcPr>
          <w:p w:rsidR="005F52FD" w:rsidRPr="006607A2" w:rsidRDefault="005F52FD" w:rsidP="00770212">
            <w:pPr>
              <w:pStyle w:val="ConsPlusNormal"/>
              <w:rPr>
                <w:rFonts w:ascii="Times New Roman" w:hAnsi="Times New Roman" w:cs="Times New Roman"/>
                <w:sz w:val="28"/>
                <w:szCs w:val="28"/>
              </w:rPr>
            </w:pPr>
            <w:r w:rsidRPr="006607A2">
              <w:rPr>
                <w:rFonts w:ascii="Times New Roman" w:hAnsi="Times New Roman" w:cs="Times New Roman"/>
                <w:sz w:val="28"/>
                <w:szCs w:val="28"/>
              </w:rPr>
              <w:t>Местные нормативы градостроительного проектирования</w:t>
            </w:r>
          </w:p>
        </w:tc>
      </w:tr>
      <w:tr w:rsidR="005F52FD" w:rsidRPr="006607A2" w:rsidTr="006607A2">
        <w:tc>
          <w:tcPr>
            <w:tcW w:w="2093" w:type="dxa"/>
            <w:vAlign w:val="center"/>
          </w:tcPr>
          <w:p w:rsidR="005F52FD" w:rsidRPr="006607A2" w:rsidRDefault="005F52FD" w:rsidP="006607A2">
            <w:pPr>
              <w:pStyle w:val="ConsPlusNormal"/>
              <w:jc w:val="center"/>
              <w:rPr>
                <w:rFonts w:ascii="Times New Roman" w:hAnsi="Times New Roman" w:cs="Times New Roman"/>
                <w:sz w:val="28"/>
                <w:szCs w:val="28"/>
              </w:rPr>
            </w:pPr>
            <w:r w:rsidRPr="006607A2">
              <w:rPr>
                <w:rFonts w:ascii="Times New Roman" w:hAnsi="Times New Roman" w:cs="Times New Roman"/>
                <w:sz w:val="28"/>
                <w:szCs w:val="28"/>
              </w:rPr>
              <w:t>ГП</w:t>
            </w:r>
          </w:p>
        </w:tc>
        <w:tc>
          <w:tcPr>
            <w:tcW w:w="8221" w:type="dxa"/>
            <w:vAlign w:val="center"/>
          </w:tcPr>
          <w:p w:rsidR="005F52FD" w:rsidRPr="006607A2" w:rsidRDefault="005F52FD" w:rsidP="00770212">
            <w:pPr>
              <w:pStyle w:val="ConsPlusNormal"/>
              <w:rPr>
                <w:rFonts w:ascii="Times New Roman" w:hAnsi="Times New Roman" w:cs="Times New Roman"/>
                <w:sz w:val="28"/>
                <w:szCs w:val="28"/>
              </w:rPr>
            </w:pPr>
            <w:r w:rsidRPr="006607A2">
              <w:rPr>
                <w:rFonts w:ascii="Times New Roman" w:hAnsi="Times New Roman" w:cs="Times New Roman"/>
                <w:sz w:val="28"/>
                <w:szCs w:val="28"/>
              </w:rPr>
              <w:t>Генеральный план</w:t>
            </w:r>
          </w:p>
        </w:tc>
      </w:tr>
      <w:tr w:rsidR="005F52FD" w:rsidRPr="006607A2" w:rsidTr="006607A2">
        <w:tc>
          <w:tcPr>
            <w:tcW w:w="2093" w:type="dxa"/>
            <w:vAlign w:val="center"/>
          </w:tcPr>
          <w:p w:rsidR="005F52FD" w:rsidRPr="006607A2" w:rsidRDefault="005F52FD" w:rsidP="006607A2">
            <w:pPr>
              <w:pStyle w:val="ConsPlusNormal"/>
              <w:jc w:val="center"/>
              <w:rPr>
                <w:rFonts w:ascii="Times New Roman" w:hAnsi="Times New Roman" w:cs="Times New Roman"/>
                <w:sz w:val="28"/>
                <w:szCs w:val="28"/>
              </w:rPr>
            </w:pPr>
            <w:r w:rsidRPr="006607A2">
              <w:rPr>
                <w:rFonts w:ascii="Times New Roman" w:hAnsi="Times New Roman" w:cs="Times New Roman"/>
                <w:sz w:val="28"/>
                <w:szCs w:val="28"/>
              </w:rPr>
              <w:t>ДПТ</w:t>
            </w:r>
          </w:p>
        </w:tc>
        <w:tc>
          <w:tcPr>
            <w:tcW w:w="8221" w:type="dxa"/>
            <w:vAlign w:val="center"/>
          </w:tcPr>
          <w:p w:rsidR="005F52FD" w:rsidRPr="006607A2" w:rsidRDefault="005F52FD" w:rsidP="00770212">
            <w:pPr>
              <w:pStyle w:val="ConsPlusNormal"/>
              <w:rPr>
                <w:rFonts w:ascii="Times New Roman" w:hAnsi="Times New Roman" w:cs="Times New Roman"/>
                <w:sz w:val="28"/>
                <w:szCs w:val="28"/>
              </w:rPr>
            </w:pPr>
            <w:r w:rsidRPr="006607A2">
              <w:rPr>
                <w:rFonts w:ascii="Times New Roman" w:hAnsi="Times New Roman" w:cs="Times New Roman"/>
                <w:sz w:val="28"/>
                <w:szCs w:val="28"/>
              </w:rPr>
              <w:t>Документация по планировке территории</w:t>
            </w:r>
          </w:p>
        </w:tc>
      </w:tr>
      <w:tr w:rsidR="005F52FD" w:rsidRPr="006607A2" w:rsidTr="006607A2">
        <w:tc>
          <w:tcPr>
            <w:tcW w:w="2093" w:type="dxa"/>
            <w:vAlign w:val="center"/>
          </w:tcPr>
          <w:p w:rsidR="005F52FD" w:rsidRPr="006607A2" w:rsidRDefault="005F52FD" w:rsidP="006607A2">
            <w:pPr>
              <w:pStyle w:val="ConsPlusNormal"/>
              <w:jc w:val="center"/>
              <w:rPr>
                <w:rFonts w:ascii="Times New Roman" w:hAnsi="Times New Roman" w:cs="Times New Roman"/>
                <w:sz w:val="28"/>
                <w:szCs w:val="28"/>
              </w:rPr>
            </w:pPr>
            <w:r w:rsidRPr="006607A2">
              <w:rPr>
                <w:rFonts w:ascii="Times New Roman" w:hAnsi="Times New Roman" w:cs="Times New Roman"/>
                <w:sz w:val="28"/>
                <w:szCs w:val="28"/>
              </w:rPr>
              <w:t>ПЗЗ</w:t>
            </w:r>
          </w:p>
        </w:tc>
        <w:tc>
          <w:tcPr>
            <w:tcW w:w="8221" w:type="dxa"/>
            <w:vAlign w:val="center"/>
          </w:tcPr>
          <w:p w:rsidR="005F52FD" w:rsidRPr="006607A2" w:rsidRDefault="005F52FD" w:rsidP="00770212">
            <w:pPr>
              <w:pStyle w:val="ConsPlusNormal"/>
              <w:rPr>
                <w:rFonts w:ascii="Times New Roman" w:hAnsi="Times New Roman" w:cs="Times New Roman"/>
                <w:sz w:val="28"/>
                <w:szCs w:val="28"/>
              </w:rPr>
            </w:pPr>
            <w:r w:rsidRPr="006607A2">
              <w:rPr>
                <w:rFonts w:ascii="Times New Roman" w:hAnsi="Times New Roman" w:cs="Times New Roman"/>
                <w:sz w:val="28"/>
                <w:szCs w:val="28"/>
              </w:rPr>
              <w:t>Правила землепользования и застройки</w:t>
            </w:r>
          </w:p>
        </w:tc>
      </w:tr>
      <w:tr w:rsidR="005F52FD" w:rsidRPr="006607A2" w:rsidTr="006607A2">
        <w:tc>
          <w:tcPr>
            <w:tcW w:w="2093" w:type="dxa"/>
            <w:vAlign w:val="center"/>
          </w:tcPr>
          <w:p w:rsidR="005F52FD" w:rsidRPr="006607A2" w:rsidRDefault="005F52FD" w:rsidP="006607A2">
            <w:pPr>
              <w:pStyle w:val="ConsPlusNormal"/>
              <w:jc w:val="center"/>
              <w:rPr>
                <w:rFonts w:ascii="Times New Roman" w:hAnsi="Times New Roman" w:cs="Times New Roman"/>
                <w:sz w:val="28"/>
                <w:szCs w:val="28"/>
              </w:rPr>
            </w:pPr>
            <w:r w:rsidRPr="006607A2">
              <w:rPr>
                <w:rFonts w:ascii="Times New Roman" w:hAnsi="Times New Roman" w:cs="Times New Roman"/>
                <w:sz w:val="28"/>
                <w:szCs w:val="28"/>
              </w:rPr>
              <w:t>ОМЗ</w:t>
            </w:r>
          </w:p>
        </w:tc>
        <w:tc>
          <w:tcPr>
            <w:tcW w:w="8221" w:type="dxa"/>
            <w:vAlign w:val="center"/>
          </w:tcPr>
          <w:p w:rsidR="005F52FD" w:rsidRPr="006607A2" w:rsidRDefault="005F52FD" w:rsidP="00770212">
            <w:pPr>
              <w:pStyle w:val="ConsPlusNormal"/>
              <w:rPr>
                <w:rFonts w:ascii="Times New Roman" w:hAnsi="Times New Roman" w:cs="Times New Roman"/>
                <w:sz w:val="28"/>
                <w:szCs w:val="28"/>
              </w:rPr>
            </w:pPr>
            <w:r w:rsidRPr="006607A2">
              <w:rPr>
                <w:rFonts w:ascii="Times New Roman" w:hAnsi="Times New Roman" w:cs="Times New Roman"/>
                <w:sz w:val="28"/>
                <w:szCs w:val="28"/>
              </w:rPr>
              <w:t>Объект местного значения</w:t>
            </w:r>
          </w:p>
        </w:tc>
      </w:tr>
      <w:tr w:rsidR="005F52FD" w:rsidRPr="006607A2" w:rsidTr="006607A2">
        <w:tc>
          <w:tcPr>
            <w:tcW w:w="2093" w:type="dxa"/>
            <w:vAlign w:val="center"/>
          </w:tcPr>
          <w:p w:rsidR="005F52FD" w:rsidRPr="006607A2" w:rsidRDefault="005F52FD" w:rsidP="006607A2">
            <w:pPr>
              <w:pStyle w:val="ConsPlusNormal"/>
              <w:jc w:val="center"/>
              <w:rPr>
                <w:rFonts w:ascii="Times New Roman" w:hAnsi="Times New Roman" w:cs="Times New Roman"/>
                <w:sz w:val="28"/>
                <w:szCs w:val="28"/>
              </w:rPr>
            </w:pPr>
            <w:r w:rsidRPr="006607A2">
              <w:rPr>
                <w:rFonts w:ascii="Times New Roman" w:hAnsi="Times New Roman" w:cs="Times New Roman"/>
                <w:sz w:val="28"/>
                <w:szCs w:val="28"/>
              </w:rPr>
              <w:t>ГНС</w:t>
            </w:r>
          </w:p>
        </w:tc>
        <w:tc>
          <w:tcPr>
            <w:tcW w:w="8221" w:type="dxa"/>
            <w:vAlign w:val="center"/>
          </w:tcPr>
          <w:p w:rsidR="005F52FD" w:rsidRPr="006607A2" w:rsidRDefault="005F52FD" w:rsidP="00770212">
            <w:pPr>
              <w:pStyle w:val="ConsPlusNormal"/>
              <w:rPr>
                <w:rFonts w:ascii="Times New Roman" w:hAnsi="Times New Roman" w:cs="Times New Roman"/>
                <w:sz w:val="28"/>
                <w:szCs w:val="28"/>
              </w:rPr>
            </w:pPr>
            <w:r w:rsidRPr="006607A2">
              <w:rPr>
                <w:rFonts w:ascii="Times New Roman" w:hAnsi="Times New Roman" w:cs="Times New Roman"/>
                <w:sz w:val="28"/>
                <w:szCs w:val="28"/>
              </w:rPr>
              <w:t>Газонаполнительная станция</w:t>
            </w:r>
          </w:p>
        </w:tc>
      </w:tr>
      <w:tr w:rsidR="005F52FD" w:rsidRPr="006607A2" w:rsidTr="006607A2">
        <w:tc>
          <w:tcPr>
            <w:tcW w:w="2093" w:type="dxa"/>
            <w:vAlign w:val="center"/>
          </w:tcPr>
          <w:p w:rsidR="005F52FD" w:rsidRPr="006607A2" w:rsidRDefault="005F52FD" w:rsidP="006607A2">
            <w:pPr>
              <w:pStyle w:val="ConsPlusNormal"/>
              <w:jc w:val="center"/>
              <w:rPr>
                <w:rFonts w:ascii="Times New Roman" w:hAnsi="Times New Roman" w:cs="Times New Roman"/>
                <w:sz w:val="28"/>
                <w:szCs w:val="28"/>
              </w:rPr>
            </w:pPr>
            <w:r w:rsidRPr="006607A2">
              <w:rPr>
                <w:rFonts w:ascii="Times New Roman" w:hAnsi="Times New Roman" w:cs="Times New Roman"/>
                <w:sz w:val="28"/>
                <w:szCs w:val="28"/>
              </w:rPr>
              <w:t>УО</w:t>
            </w:r>
          </w:p>
        </w:tc>
        <w:tc>
          <w:tcPr>
            <w:tcW w:w="8221" w:type="dxa"/>
            <w:vAlign w:val="center"/>
          </w:tcPr>
          <w:p w:rsidR="005F52FD" w:rsidRPr="006607A2" w:rsidRDefault="005F52FD" w:rsidP="00770212">
            <w:pPr>
              <w:pStyle w:val="ConsPlusNormal"/>
              <w:rPr>
                <w:rFonts w:ascii="Times New Roman" w:hAnsi="Times New Roman" w:cs="Times New Roman"/>
                <w:sz w:val="28"/>
                <w:szCs w:val="28"/>
              </w:rPr>
            </w:pPr>
            <w:r w:rsidRPr="006607A2">
              <w:rPr>
                <w:rFonts w:ascii="Times New Roman" w:hAnsi="Times New Roman" w:cs="Times New Roman"/>
                <w:sz w:val="28"/>
                <w:szCs w:val="28"/>
              </w:rPr>
              <w:t>Уровень обеспеченности</w:t>
            </w:r>
          </w:p>
        </w:tc>
      </w:tr>
      <w:tr w:rsidR="005F52FD" w:rsidRPr="006607A2" w:rsidTr="006607A2">
        <w:tc>
          <w:tcPr>
            <w:tcW w:w="2093" w:type="dxa"/>
            <w:vAlign w:val="center"/>
          </w:tcPr>
          <w:p w:rsidR="005F52FD" w:rsidRPr="006607A2" w:rsidRDefault="005F52FD" w:rsidP="006607A2">
            <w:pPr>
              <w:pStyle w:val="ConsPlusNormal"/>
              <w:jc w:val="center"/>
              <w:rPr>
                <w:rFonts w:ascii="Times New Roman" w:hAnsi="Times New Roman" w:cs="Times New Roman"/>
                <w:sz w:val="28"/>
                <w:szCs w:val="28"/>
              </w:rPr>
            </w:pPr>
            <w:r w:rsidRPr="006607A2">
              <w:rPr>
                <w:rFonts w:ascii="Times New Roman" w:hAnsi="Times New Roman" w:cs="Times New Roman"/>
                <w:sz w:val="28"/>
                <w:szCs w:val="28"/>
              </w:rPr>
              <w:t>УТД</w:t>
            </w:r>
          </w:p>
        </w:tc>
        <w:tc>
          <w:tcPr>
            <w:tcW w:w="8221" w:type="dxa"/>
            <w:vAlign w:val="center"/>
          </w:tcPr>
          <w:p w:rsidR="005F52FD" w:rsidRPr="006607A2" w:rsidRDefault="005F52FD" w:rsidP="00770212">
            <w:pPr>
              <w:pStyle w:val="ConsPlusNormal"/>
              <w:rPr>
                <w:rFonts w:ascii="Times New Roman" w:hAnsi="Times New Roman" w:cs="Times New Roman"/>
                <w:sz w:val="28"/>
                <w:szCs w:val="28"/>
              </w:rPr>
            </w:pPr>
            <w:r w:rsidRPr="006607A2">
              <w:rPr>
                <w:rFonts w:ascii="Times New Roman" w:hAnsi="Times New Roman" w:cs="Times New Roman"/>
                <w:sz w:val="28"/>
                <w:szCs w:val="28"/>
              </w:rPr>
              <w:t>Уровень территориальной доступности</w:t>
            </w:r>
          </w:p>
        </w:tc>
      </w:tr>
      <w:tr w:rsidR="005F52FD" w:rsidRPr="006607A2" w:rsidTr="006607A2">
        <w:tc>
          <w:tcPr>
            <w:tcW w:w="2093" w:type="dxa"/>
            <w:vAlign w:val="center"/>
          </w:tcPr>
          <w:p w:rsidR="005F52FD" w:rsidRPr="006607A2" w:rsidRDefault="005F52FD" w:rsidP="006607A2">
            <w:pPr>
              <w:pStyle w:val="ConsPlusNormal"/>
              <w:jc w:val="center"/>
              <w:rPr>
                <w:rFonts w:ascii="Times New Roman" w:hAnsi="Times New Roman" w:cs="Times New Roman"/>
                <w:sz w:val="28"/>
                <w:szCs w:val="28"/>
              </w:rPr>
            </w:pPr>
            <w:r w:rsidRPr="006607A2">
              <w:rPr>
                <w:rFonts w:ascii="Times New Roman" w:hAnsi="Times New Roman" w:cs="Times New Roman"/>
                <w:sz w:val="28"/>
                <w:szCs w:val="28"/>
              </w:rPr>
              <w:t>ПДК</w:t>
            </w:r>
          </w:p>
        </w:tc>
        <w:tc>
          <w:tcPr>
            <w:tcW w:w="8221" w:type="dxa"/>
            <w:vAlign w:val="center"/>
          </w:tcPr>
          <w:p w:rsidR="005F52FD" w:rsidRPr="006607A2" w:rsidRDefault="005F52FD" w:rsidP="00770212">
            <w:pPr>
              <w:pStyle w:val="ConsPlusNormal"/>
              <w:rPr>
                <w:rFonts w:ascii="Times New Roman" w:hAnsi="Times New Roman" w:cs="Times New Roman"/>
                <w:sz w:val="28"/>
                <w:szCs w:val="28"/>
              </w:rPr>
            </w:pPr>
            <w:r w:rsidRPr="006607A2">
              <w:rPr>
                <w:rFonts w:ascii="Times New Roman" w:hAnsi="Times New Roman" w:cs="Times New Roman"/>
                <w:sz w:val="28"/>
                <w:szCs w:val="28"/>
              </w:rPr>
              <w:t>Предельно допустимые концентрации</w:t>
            </w:r>
          </w:p>
        </w:tc>
      </w:tr>
      <w:tr w:rsidR="005F52FD" w:rsidRPr="006607A2" w:rsidTr="006607A2">
        <w:tc>
          <w:tcPr>
            <w:tcW w:w="2093" w:type="dxa"/>
            <w:vAlign w:val="center"/>
          </w:tcPr>
          <w:p w:rsidR="005F52FD" w:rsidRPr="006607A2" w:rsidRDefault="005F52FD" w:rsidP="006607A2">
            <w:pPr>
              <w:pStyle w:val="ConsPlusNormal"/>
              <w:jc w:val="center"/>
              <w:rPr>
                <w:rFonts w:ascii="Times New Roman" w:hAnsi="Times New Roman" w:cs="Times New Roman"/>
                <w:sz w:val="28"/>
                <w:szCs w:val="28"/>
              </w:rPr>
            </w:pPr>
            <w:r w:rsidRPr="006607A2">
              <w:rPr>
                <w:rFonts w:ascii="Times New Roman" w:hAnsi="Times New Roman" w:cs="Times New Roman"/>
                <w:sz w:val="28"/>
                <w:szCs w:val="28"/>
              </w:rPr>
              <w:t>ПДУ</w:t>
            </w:r>
          </w:p>
        </w:tc>
        <w:tc>
          <w:tcPr>
            <w:tcW w:w="8221" w:type="dxa"/>
            <w:vAlign w:val="center"/>
          </w:tcPr>
          <w:p w:rsidR="005F52FD" w:rsidRPr="006607A2" w:rsidRDefault="005F52FD" w:rsidP="00770212">
            <w:pPr>
              <w:pStyle w:val="ConsPlusNormal"/>
              <w:rPr>
                <w:rFonts w:ascii="Times New Roman" w:hAnsi="Times New Roman" w:cs="Times New Roman"/>
                <w:sz w:val="28"/>
                <w:szCs w:val="28"/>
              </w:rPr>
            </w:pPr>
            <w:r w:rsidRPr="006607A2">
              <w:rPr>
                <w:rFonts w:ascii="Times New Roman" w:hAnsi="Times New Roman" w:cs="Times New Roman"/>
                <w:sz w:val="28"/>
                <w:szCs w:val="28"/>
              </w:rPr>
              <w:t>Предельно допустимые уровни</w:t>
            </w:r>
          </w:p>
        </w:tc>
      </w:tr>
    </w:tbl>
    <w:p w:rsidR="005F52FD" w:rsidRPr="0056448E" w:rsidRDefault="005F52FD" w:rsidP="00770212">
      <w:pPr>
        <w:pStyle w:val="ConsPlusNormal"/>
        <w:ind w:firstLine="709"/>
        <w:jc w:val="both"/>
        <w:rPr>
          <w:rFonts w:ascii="Times New Roman" w:hAnsi="Times New Roman" w:cs="Times New Roman"/>
          <w:sz w:val="28"/>
          <w:szCs w:val="28"/>
        </w:rPr>
      </w:pP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 xml:space="preserve">1.1.10. В </w:t>
      </w:r>
      <w:r>
        <w:rPr>
          <w:rFonts w:ascii="Times New Roman" w:hAnsi="Times New Roman" w:cs="Times New Roman"/>
          <w:sz w:val="28"/>
          <w:szCs w:val="28"/>
        </w:rPr>
        <w:t>местных нормативах градостроительного проектирования</w:t>
      </w:r>
      <w:r w:rsidRPr="0056448E">
        <w:rPr>
          <w:rFonts w:ascii="Times New Roman" w:hAnsi="Times New Roman" w:cs="Times New Roman"/>
          <w:sz w:val="28"/>
          <w:szCs w:val="28"/>
        </w:rPr>
        <w:t xml:space="preserve"> города Радужный приведенные понятия применяются в следующем значении:</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автономный (локальный) источник тепловой энергии – котельная, предназначенная для теплоснабжения систем отопления, вентиляции, горячего водоснабжения и технологического теплоснабжения промышленных и сельскохозяйственных предприятий, жилых и общественных зданий;</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агломерационный эффект – экономическая выгода от территориальной концентрации производств, экономических и социальных объектов в городах и агломерациях (т.е. относительно близких друг от друга пунктах);</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антенно-мачтовые сооружения – инженерное высотное сооружение, предназначенное для размещения радиотехнического оборудования и антенно-фидерных устройств;</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вахтовый поселок – комплекс зданий и сооружений, предназначенных для обеспечения жизнедеятельности работников, привлекаемых к работам вахтовым методом, во время выполнения ими работ и междусменного отдыха;</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виды традиционной хозяйственной деятельности – исторически сложившиеся и обеспечивающие устойчивое природопользование способы использования объектов животного и растительного мира, других природных ресурсов, а также способы ведения натурального домашнего хозяйства, изготовления предметов быта и промысла, свойственные коренным малочисленным народам Севера;</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водопроводные очистные сооружения – комплекс зданий, сооружений и устройств для очистки воды;</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вокзал – здание (или группа зданий), предназначенное для обслуживания пассажиров железнодорожного, речного, автомобильного и воздушного транспорта. Вокзальный комплекс включает кроме вокзала сооружения и устройства, связанные с обслуживанием пассажиров на привокзальной площади и перроне;</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газонаполнительные станции (ГНС) – предприятия, предназначенные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газораспределительная станция – комплекс сооружений газопровода, предназначенный для снижения давления, очистки, одоризации и учета расхода газа перед подачей его потребителю;</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гараж – здание и сооружение, помещение для стоянки, хранения, ремонта и технического 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городской населенный пункт – населенный пункт (город, поселок городского типа), трудоспособное население которого преимущественно занято в промышленности, торговле и других отраслях, характерных для городских населенных пунктов;</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градостроительная документация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индивидуальный жилой дом – отдельно стоящий жилой дом, предназначенный для проживания одной семьи;</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дом-интернат специальный (специальное отделение) – учреждение, предназначенное для лиц старшего возраста и инвалидов 18 лет и старше, вышедших из мест заключения и нарушителей общественного порядка из общих отделений. Учреждение включает помещения, аналогичные интернату общего типа, а также помещения охраны и безопасности, изолятор для нарушителей порядка, кабинеты нарколога и психолога;</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жилищный фонд, приспособленный для маломобильных групп –  многоквартирные жилые дома, обеспечивающие потребности маломобильных групп населения, включая: доступность квартиры или жилого помещения от уровня земли перед входом в здание; доступность из квартиры или жилого помещения всех помещений, обслуживающих жителей или посетителей; применение оборудования, отвечающего потребностям маломобильных групп населения; обеспечение безопасности и удобства пользования оборудованием и приборами;</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жилое помещение – изолированное помещение, которое является недвижимым имуществом и пригодно для постоянного проживания граждан (часть жилого дома, квартира, часть квартиры, комната);</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источник тепловой энергии – устройство, предназначенное для производства тепловой энергии;</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канализационные очистные сооружения – комплекс зданий, сооружений и устройств для очистки сточных вод, и обработки осадка;</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коренные малочисленные народы Севера – народы (ненцы, ханты, селькупы), проживающие в автономном округе на территориях традиционного расселения своих предков, сохраняющие традиционные образ жизни, хозяйствование и промыслы, осознающие себя самостоятельными этническими общностями и насчитывающие в Российской Федерации менее 50 тысяч человек;</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коэффициент застройки – отношение площади, занятой под зданиями и сооружениями, к площади участка;</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коэффициент плотности застройки – отношение площади всех этажей зданий и сооружений к площади участка;</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линия электропередачи – электрическая линия, выходящая за пределы электростанции или подстанции и предназначенная для передачи электрической энергии;</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отнесены: инвалиды, люди с временным нарушением здоровья, беременные женщины, люди преклонного возраста, люди с детскими колясками и т.п.;</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место захоронения – часть пространства объекта похоронного назначения, предназначенная для захоронения останков или праха умерших или погибших;</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Ханты-Мансийского автономного округа – Югры, муниципальных образований Ханты-Мансийского автономного округа – Югры и расчетных показателей максимально допустимого уровня территориальной доступности таких объектов для населения Ханты-Мансийского автономного округа – Югры, муниципальных образований Ханты-Мансийского автономного округа –  Югры;</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объекты иного значения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Ханты-Мансийского автономного округа – Югры, уставами муниципальных образований Ханты-Мансийского автономного округа – Югры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Ханты-Мансийского автономного округа – Югры;</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объекты озеленения общего пользования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Ханты-Мансийского автономного округа – Югры, органов государственной власти Ханты-Мансийского автономного округа – Югры, Конституцией Российской Федерации, федеральными конституционными законами, федеральными законами, Уставом Ханты-Мансийского автономного округа – Югры, законами Ханты-Мансийского автономного округа – Югры, решениями высшего исполнительного органа государственной власти Ханты-Мансийского автономного округа – Югры, и оказывают существенное влияние на социально-экономическое развитие Ханты-Мансийского автономного округа – Югры.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Ханты-Мансийского автономного округа – Югры, определяются законом Ханты-Мансийского автономного округа – Югры;</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организации социального обслуживания – организации, осуществляющие социальное обслуживание на дому, полустационарное социальное обслуживание, стационарное социальное обслуживание, которые создаются и действуют с учетом методических рекомендаций по расчету потребностей Ханты-Мансийского автономного округа – Югры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парк – озелененная территория общего пользования, представляющая собой самостоятельный архитектурно-ландшафтный объект;</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переработка отходов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площадки отдыха – площадки вблизи автомобильной дороги для остановки транспортных средств с целью отдыха водителей и пассажиров в пути следования;</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подстанция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принцип агломерационного размещения объектов социального и культурно-бытового обслуживания – целесообразность размещения объектов социального и культурно-бытового обслуживания эпизодического (реже периодического) пользования местного значения не на один населенный пункт, а на группу муниципальных образований при условии соблюдения транспортной доступности;</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расчетные показатели объектов регионального значения – расчетные показатели минимально допустимого уровня обеспеченности объектами регионального значения и максимально допустимого уровня территориальной доступности объектов регионального значения;</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санитарно-защитная зона (далее – СЗЗ)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сельский населенный пункт – населенный пункт (поселок, село, деревня),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коренных малочисленных народов Севера и этнических общностей;</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сопряженная территория – населенные пункты, находящиеся в пределах транспортной доступности относительно общественно-деловых центров социального и культурно-бытового обслуживания;</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социальное обслуживание – деятельность социальных служб по социальной поддержке, оказанию социально-экономических, социально-бытовых, социально-медицинских, социально-психологических, социально-педагогических, социально-правовых, других услуг и материальной помощи на дому или в социальных службах, а также по проведению социальной адаптации и реабилитации граждан и семей, находящихся в трудной жизненной ситуации;</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стоянка временного хранения легковых автомобилей (гостевая) –  здание, сооружение (часть здания, сооружения) или специальная открытая площадка, предназначенные для кратковременной стоянки (не более 8 часов) автомобилей;</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стоянка постоянного хранения легковых автомобилей – здание, сооружение (часть здания, сооружения) или специальная открытая площадка, предназначенные как для кратковременной стоянки (не более 8 часов), так и для длительного хранения (более 8 часов) автомобилей;</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территория (жилой район) застройки – застроенная или подлежащая застройке территория, имеющая установленные градостроительной документацией границы и проектные параметры застройки - плотность, набор функций, структуру строительства, параметры транспортной и инженерной инфраструктуры;</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улица, площадь – территория общего пользования, ограниченная красными линиями улично-дорожной сети населенного пункта;</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5F52FD" w:rsidRPr="0056448E" w:rsidRDefault="005F52FD" w:rsidP="00770212">
      <w:pPr>
        <w:pStyle w:val="ConsPlusNormal"/>
        <w:numPr>
          <w:ilvl w:val="0"/>
          <w:numId w:val="1"/>
        </w:numPr>
        <w:tabs>
          <w:tab w:val="left" w:pos="993"/>
        </w:tabs>
        <w:ind w:left="0" w:firstLine="709"/>
        <w:jc w:val="both"/>
        <w:rPr>
          <w:rFonts w:ascii="Times New Roman" w:hAnsi="Times New Roman" w:cs="Times New Roman"/>
          <w:sz w:val="28"/>
          <w:szCs w:val="28"/>
        </w:rPr>
      </w:pPr>
      <w:r w:rsidRPr="0056448E">
        <w:rPr>
          <w:rFonts w:ascii="Times New Roman" w:hAnsi="Times New Roman" w:cs="Times New Roman"/>
          <w:sz w:val="28"/>
          <w:szCs w:val="28"/>
        </w:rPr>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 xml:space="preserve">1.1.10.1. Иные понятия, используемые в </w:t>
      </w:r>
      <w:r>
        <w:rPr>
          <w:rFonts w:ascii="Times New Roman" w:hAnsi="Times New Roman" w:cs="Times New Roman"/>
          <w:sz w:val="28"/>
          <w:szCs w:val="28"/>
        </w:rPr>
        <w:t>местных нормативах градостроительного проектирования</w:t>
      </w:r>
      <w:r w:rsidRPr="0056448E">
        <w:rPr>
          <w:rFonts w:ascii="Times New Roman" w:hAnsi="Times New Roman" w:cs="Times New Roman"/>
          <w:sz w:val="28"/>
          <w:szCs w:val="28"/>
        </w:rPr>
        <w:t xml:space="preserve"> города Радужный употребляются в значениях, соответствующих значениям, содержащимся в федеральном и региональном законодательствах о градостроительной деятельности.</w:t>
      </w:r>
    </w:p>
    <w:p w:rsidR="005F52FD" w:rsidRPr="0056448E" w:rsidRDefault="005F52FD" w:rsidP="00770212">
      <w:pPr>
        <w:pStyle w:val="ConsPlusNormal"/>
        <w:ind w:firstLine="709"/>
        <w:jc w:val="both"/>
        <w:rPr>
          <w:rFonts w:ascii="Times New Roman" w:hAnsi="Times New Roman" w:cs="Times New Roman"/>
          <w:sz w:val="28"/>
          <w:szCs w:val="28"/>
        </w:rPr>
        <w:sectPr w:rsidR="005F52FD" w:rsidRPr="0056448E" w:rsidSect="0056448E">
          <w:pgSz w:w="11905" w:h="16838"/>
          <w:pgMar w:top="673" w:right="567" w:bottom="1134" w:left="1134" w:header="0" w:footer="0" w:gutter="0"/>
          <w:cols w:space="720"/>
          <w:docGrid w:linePitch="299"/>
        </w:sectPr>
      </w:pPr>
    </w:p>
    <w:p w:rsidR="005F52FD" w:rsidRPr="0056448E" w:rsidRDefault="005F52FD" w:rsidP="00770212">
      <w:pPr>
        <w:pStyle w:val="Heading2"/>
        <w:spacing w:line="240" w:lineRule="auto"/>
        <w:jc w:val="center"/>
      </w:pPr>
      <w:bookmarkStart w:id="71" w:name="_Toc485997013"/>
      <w:bookmarkStart w:id="72" w:name="OLE_LINK1"/>
      <w:r w:rsidRPr="0056448E">
        <w:t xml:space="preserve">1.2. Предельные значения расчетных показателей минимально допустимого </w:t>
      </w:r>
      <w:bookmarkEnd w:id="71"/>
      <w:r>
        <w:t>уровня обеспеченности объектами местного значения</w:t>
      </w:r>
    </w:p>
    <w:p w:rsidR="005F52FD" w:rsidRPr="0056448E" w:rsidRDefault="005F52FD" w:rsidP="00770212">
      <w:pPr>
        <w:pStyle w:val="ConsPlusNormal"/>
        <w:jc w:val="right"/>
        <w:outlineLvl w:val="4"/>
        <w:rPr>
          <w:rFonts w:ascii="Times New Roman" w:hAnsi="Times New Roman" w:cs="Times New Roman"/>
          <w:sz w:val="28"/>
          <w:szCs w:val="28"/>
        </w:rPr>
      </w:pPr>
      <w:bookmarkStart w:id="73" w:name="P1912"/>
      <w:bookmarkEnd w:id="72"/>
      <w:bookmarkEnd w:id="73"/>
    </w:p>
    <w:p w:rsidR="005F52FD" w:rsidRDefault="005F52FD" w:rsidP="00770212">
      <w:pPr>
        <w:pStyle w:val="ConsPlusNormal"/>
        <w:jc w:val="center"/>
        <w:outlineLvl w:val="4"/>
        <w:rPr>
          <w:rFonts w:ascii="Times New Roman" w:hAnsi="Times New Roman" w:cs="Times New Roman"/>
          <w:sz w:val="28"/>
          <w:szCs w:val="28"/>
        </w:rPr>
      </w:pPr>
      <w:r w:rsidRPr="0056448E">
        <w:rPr>
          <w:rFonts w:ascii="Times New Roman" w:hAnsi="Times New Roman" w:cs="Times New Roman"/>
          <w:sz w:val="28"/>
          <w:szCs w:val="28"/>
        </w:rPr>
        <w:t>Предельные значения расчетных показателей минимально допустимого УО ОМЗ объектами жилищного строительства</w:t>
      </w:r>
      <w:r>
        <w:rPr>
          <w:rFonts w:ascii="Times New Roman" w:hAnsi="Times New Roman" w:cs="Times New Roman"/>
          <w:sz w:val="28"/>
          <w:szCs w:val="28"/>
        </w:rPr>
        <w:t xml:space="preserve"> принимаются согласно т</w:t>
      </w:r>
      <w:r w:rsidRPr="0056448E">
        <w:rPr>
          <w:rFonts w:ascii="Times New Roman" w:hAnsi="Times New Roman" w:cs="Times New Roman"/>
          <w:sz w:val="28"/>
          <w:szCs w:val="28"/>
        </w:rPr>
        <w:t>аблиц</w:t>
      </w:r>
      <w:r>
        <w:rPr>
          <w:rFonts w:ascii="Times New Roman" w:hAnsi="Times New Roman" w:cs="Times New Roman"/>
          <w:sz w:val="28"/>
          <w:szCs w:val="28"/>
        </w:rPr>
        <w:t>е</w:t>
      </w:r>
      <w:r w:rsidRPr="0056448E">
        <w:rPr>
          <w:rFonts w:ascii="Times New Roman" w:hAnsi="Times New Roman" w:cs="Times New Roman"/>
          <w:sz w:val="28"/>
          <w:szCs w:val="28"/>
        </w:rPr>
        <w:t xml:space="preserve"> 2</w:t>
      </w:r>
    </w:p>
    <w:p w:rsidR="005F52FD" w:rsidRPr="0056448E" w:rsidRDefault="005F52FD" w:rsidP="004B79FD">
      <w:pPr>
        <w:pStyle w:val="ConsPlusNormal"/>
        <w:jc w:val="right"/>
        <w:outlineLvl w:val="4"/>
        <w:rPr>
          <w:rFonts w:ascii="Times New Roman" w:hAnsi="Times New Roman" w:cs="Times New Roman"/>
          <w:sz w:val="28"/>
          <w:szCs w:val="28"/>
        </w:rPr>
      </w:pPr>
      <w:r>
        <w:rPr>
          <w:rFonts w:ascii="Times New Roman" w:hAnsi="Times New Roman" w:cs="Times New Roman"/>
          <w:sz w:val="28"/>
          <w:szCs w:val="28"/>
        </w:rPr>
        <w:t>Таблица 2</w:t>
      </w:r>
    </w:p>
    <w:p w:rsidR="005F52FD" w:rsidRPr="0056448E" w:rsidRDefault="005F52FD" w:rsidP="00770212">
      <w:pPr>
        <w:pStyle w:val="ConsPlusNormal"/>
        <w:jc w:val="both"/>
        <w:rPr>
          <w:rFonts w:ascii="Times New Roman" w:hAnsi="Times New Roman" w:cs="Times New Roman"/>
          <w:color w:val="7030A0"/>
          <w:sz w:val="20"/>
        </w:rPr>
      </w:pPr>
    </w:p>
    <w:tbl>
      <w:tblPr>
        <w:tblW w:w="147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tblPr>
      <w:tblGrid>
        <w:gridCol w:w="1560"/>
        <w:gridCol w:w="3260"/>
        <w:gridCol w:w="2693"/>
        <w:gridCol w:w="709"/>
        <w:gridCol w:w="709"/>
        <w:gridCol w:w="708"/>
        <w:gridCol w:w="709"/>
        <w:gridCol w:w="1134"/>
        <w:gridCol w:w="1134"/>
        <w:gridCol w:w="921"/>
        <w:gridCol w:w="1205"/>
      </w:tblGrid>
      <w:tr w:rsidR="005F52FD" w:rsidRPr="006607A2" w:rsidTr="001749B6">
        <w:tc>
          <w:tcPr>
            <w:tcW w:w="156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Наименование вида ОМЗ</w:t>
            </w:r>
          </w:p>
        </w:tc>
        <w:tc>
          <w:tcPr>
            <w:tcW w:w="326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Наименование расчетного показателя ОМЗ, единица измерения</w:t>
            </w:r>
          </w:p>
        </w:tc>
        <w:tc>
          <w:tcPr>
            <w:tcW w:w="9922" w:type="dxa"/>
            <w:gridSpan w:val="9"/>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Предельное значение расчетного показателя минимально допустимого УО ОМЗ</w:t>
            </w:r>
          </w:p>
        </w:tc>
      </w:tr>
      <w:tr w:rsidR="005F52FD" w:rsidRPr="006607A2" w:rsidTr="001749B6">
        <w:tc>
          <w:tcPr>
            <w:tcW w:w="156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Объекты жилищного строительства, в том числе инвестиционные площадки</w:t>
            </w:r>
          </w:p>
        </w:tc>
        <w:tc>
          <w:tcPr>
            <w:tcW w:w="326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Уровень средней жилищной обеспеченности, кв. м общей площади жилых помещений/чел.</w:t>
            </w:r>
          </w:p>
        </w:tc>
        <w:tc>
          <w:tcPr>
            <w:tcW w:w="9922" w:type="dxa"/>
            <w:gridSpan w:val="9"/>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 xml:space="preserve">30* </w:t>
            </w:r>
          </w:p>
        </w:tc>
      </w:tr>
      <w:tr w:rsidR="005F52FD" w:rsidRPr="006607A2" w:rsidTr="001749B6">
        <w:tc>
          <w:tcPr>
            <w:tcW w:w="1560"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326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Минимальный размер территории для жилищного строительства в границах городского округа</w:t>
            </w:r>
          </w:p>
        </w:tc>
        <w:tc>
          <w:tcPr>
            <w:tcW w:w="2693"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Показатель</w:t>
            </w:r>
          </w:p>
        </w:tc>
        <w:tc>
          <w:tcPr>
            <w:tcW w:w="7229"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Тип застройки</w:t>
            </w:r>
          </w:p>
        </w:tc>
      </w:tr>
      <w:tr w:rsidR="005F52FD" w:rsidRPr="006607A2" w:rsidTr="001749B6">
        <w:tc>
          <w:tcPr>
            <w:tcW w:w="156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260"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2693"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2835"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индивидуальная жилая застройка</w:t>
            </w:r>
          </w:p>
        </w:tc>
        <w:tc>
          <w:tcPr>
            <w:tcW w:w="2268"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малоэтажная застройка (1-3 этажа)</w:t>
            </w:r>
          </w:p>
        </w:tc>
        <w:tc>
          <w:tcPr>
            <w:tcW w:w="921"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средне-этажная застрой-ка (4-8 этажей)</w:t>
            </w:r>
          </w:p>
        </w:tc>
        <w:tc>
          <w:tcPr>
            <w:tcW w:w="1205"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 xml:space="preserve">многоэтаж-ная застрой-ка </w:t>
            </w:r>
            <w:hyperlink w:anchor="P1976" w:history="1">
              <w:r w:rsidRPr="0056448E">
                <w:rPr>
                  <w:rFonts w:ascii="Times New Roman" w:hAnsi="Times New Roman" w:cs="Times New Roman"/>
                  <w:sz w:val="20"/>
                </w:rPr>
                <w:t>****</w:t>
              </w:r>
            </w:hyperlink>
            <w:r w:rsidRPr="0056448E">
              <w:rPr>
                <w:rFonts w:ascii="Times New Roman" w:hAnsi="Times New Roman" w:cs="Times New Roman"/>
                <w:sz w:val="20"/>
              </w:rPr>
              <w:t xml:space="preserve"> (9 и более этажей)</w:t>
            </w:r>
          </w:p>
        </w:tc>
      </w:tr>
      <w:tr w:rsidR="005F52FD" w:rsidRPr="006607A2" w:rsidTr="001749B6">
        <w:tc>
          <w:tcPr>
            <w:tcW w:w="156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26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кв. м</w:t>
            </w:r>
          </w:p>
        </w:tc>
        <w:tc>
          <w:tcPr>
            <w:tcW w:w="7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от 400 до 600</w:t>
            </w:r>
          </w:p>
        </w:tc>
        <w:tc>
          <w:tcPr>
            <w:tcW w:w="7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от 600 до 1000</w:t>
            </w:r>
          </w:p>
        </w:tc>
        <w:tc>
          <w:tcPr>
            <w:tcW w:w="70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от 1000 до 1200</w:t>
            </w:r>
          </w:p>
        </w:tc>
        <w:tc>
          <w:tcPr>
            <w:tcW w:w="709" w:type="dxa"/>
            <w:vAlign w:val="center"/>
          </w:tcPr>
          <w:p w:rsidR="005F52FD" w:rsidRPr="006607A2" w:rsidRDefault="005F52FD" w:rsidP="00770212">
            <w:pPr>
              <w:spacing w:after="0" w:line="240" w:lineRule="auto"/>
              <w:jc w:val="center"/>
              <w:rPr>
                <w:rFonts w:ascii="Times New Roman" w:hAnsi="Times New Roman"/>
                <w:sz w:val="20"/>
                <w:szCs w:val="20"/>
              </w:rPr>
            </w:pPr>
            <w:r w:rsidRPr="006607A2">
              <w:rPr>
                <w:rFonts w:ascii="Times New Roman" w:hAnsi="Times New Roman"/>
                <w:sz w:val="20"/>
                <w:szCs w:val="20"/>
              </w:rPr>
              <w:t>от 1200</w:t>
            </w:r>
          </w:p>
        </w:tc>
        <w:tc>
          <w:tcPr>
            <w:tcW w:w="113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 xml:space="preserve">блокиро-ванного типа </w:t>
            </w:r>
            <w:hyperlink w:anchor="P1976" w:history="1">
              <w:r w:rsidRPr="0056448E">
                <w:rPr>
                  <w:rFonts w:ascii="Times New Roman" w:hAnsi="Times New Roman" w:cs="Times New Roman"/>
                  <w:sz w:val="20"/>
                </w:rPr>
                <w:t>***</w:t>
              </w:r>
            </w:hyperlink>
            <w:r w:rsidRPr="0056448E">
              <w:rPr>
                <w:rFonts w:ascii="Times New Roman" w:hAnsi="Times New Roman" w:cs="Times New Roman"/>
                <w:sz w:val="20"/>
              </w:rPr>
              <w:t xml:space="preserve"> (1-3 этажа)</w:t>
            </w:r>
          </w:p>
        </w:tc>
        <w:tc>
          <w:tcPr>
            <w:tcW w:w="113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много-квартирные дома (1-3 этажа)</w:t>
            </w:r>
          </w:p>
        </w:tc>
        <w:tc>
          <w:tcPr>
            <w:tcW w:w="921"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1205" w:type="dxa"/>
            <w:vMerge/>
            <w:vAlign w:val="center"/>
          </w:tcPr>
          <w:p w:rsidR="005F52FD" w:rsidRPr="006607A2" w:rsidRDefault="005F52FD" w:rsidP="00770212">
            <w:pPr>
              <w:spacing w:after="0" w:line="240" w:lineRule="auto"/>
              <w:jc w:val="center"/>
              <w:rPr>
                <w:rFonts w:ascii="Times New Roman" w:hAnsi="Times New Roman"/>
                <w:sz w:val="20"/>
                <w:szCs w:val="20"/>
              </w:rPr>
            </w:pPr>
          </w:p>
        </w:tc>
      </w:tr>
      <w:tr w:rsidR="005F52FD" w:rsidRPr="006607A2" w:rsidTr="001749B6">
        <w:tc>
          <w:tcPr>
            <w:tcW w:w="156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26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минимальный размер территории**, га/тыс. чел</w:t>
            </w:r>
          </w:p>
        </w:tc>
        <w:tc>
          <w:tcPr>
            <w:tcW w:w="7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16</w:t>
            </w:r>
          </w:p>
        </w:tc>
        <w:tc>
          <w:tcPr>
            <w:tcW w:w="7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25</w:t>
            </w:r>
          </w:p>
        </w:tc>
        <w:tc>
          <w:tcPr>
            <w:tcW w:w="70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40</w:t>
            </w:r>
          </w:p>
        </w:tc>
        <w:tc>
          <w:tcPr>
            <w:tcW w:w="7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w:t>
            </w:r>
          </w:p>
        </w:tc>
        <w:tc>
          <w:tcPr>
            <w:tcW w:w="113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8</w:t>
            </w:r>
          </w:p>
        </w:tc>
        <w:tc>
          <w:tcPr>
            <w:tcW w:w="113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w:t>
            </w:r>
          </w:p>
        </w:tc>
        <w:tc>
          <w:tcPr>
            <w:tcW w:w="92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3,2</w:t>
            </w:r>
          </w:p>
        </w:tc>
        <w:tc>
          <w:tcPr>
            <w:tcW w:w="120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2,5</w:t>
            </w:r>
          </w:p>
        </w:tc>
      </w:tr>
      <w:tr w:rsidR="005F52FD" w:rsidRPr="006607A2" w:rsidTr="001749B6">
        <w:trPr>
          <w:trHeight w:val="292"/>
        </w:trPr>
        <w:tc>
          <w:tcPr>
            <w:tcW w:w="156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26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Коэффициент плотности застройки в границах планировочного элемента</w:t>
            </w:r>
          </w:p>
        </w:tc>
        <w:tc>
          <w:tcPr>
            <w:tcW w:w="2693" w:type="dxa"/>
            <w:vAlign w:val="center"/>
          </w:tcPr>
          <w:p w:rsidR="005F52FD" w:rsidRPr="0056448E" w:rsidRDefault="005F52FD" w:rsidP="00967BCB">
            <w:pPr>
              <w:pStyle w:val="ConsPlusNormal"/>
              <w:jc w:val="center"/>
              <w:rPr>
                <w:rFonts w:ascii="Times New Roman" w:hAnsi="Times New Roman" w:cs="Times New Roman"/>
                <w:sz w:val="20"/>
              </w:rPr>
            </w:pPr>
            <w:r>
              <w:rPr>
                <w:rFonts w:ascii="Times New Roman" w:hAnsi="Times New Roman" w:cs="Times New Roman"/>
                <w:sz w:val="20"/>
              </w:rPr>
              <w:t>«</w:t>
            </w:r>
            <w:r w:rsidRPr="0056448E">
              <w:rPr>
                <w:rFonts w:ascii="Times New Roman" w:hAnsi="Times New Roman" w:cs="Times New Roman"/>
                <w:sz w:val="20"/>
              </w:rPr>
              <w:t>брутто</w:t>
            </w:r>
            <w:r>
              <w:rPr>
                <w:rFonts w:ascii="Times New Roman" w:hAnsi="Times New Roman" w:cs="Times New Roman"/>
                <w:sz w:val="20"/>
              </w:rPr>
              <w:t>»</w:t>
            </w:r>
          </w:p>
        </w:tc>
        <w:tc>
          <w:tcPr>
            <w:tcW w:w="2835"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113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0,6</w:t>
            </w:r>
          </w:p>
        </w:tc>
        <w:tc>
          <w:tcPr>
            <w:tcW w:w="113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0,45</w:t>
            </w:r>
          </w:p>
        </w:tc>
        <w:tc>
          <w:tcPr>
            <w:tcW w:w="92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0,7</w:t>
            </w:r>
          </w:p>
        </w:tc>
        <w:tc>
          <w:tcPr>
            <w:tcW w:w="120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0,8</w:t>
            </w:r>
          </w:p>
        </w:tc>
      </w:tr>
      <w:tr w:rsidR="005F52FD" w:rsidRPr="006607A2" w:rsidTr="001749B6">
        <w:trPr>
          <w:trHeight w:val="70"/>
        </w:trPr>
        <w:tc>
          <w:tcPr>
            <w:tcW w:w="156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260"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2693" w:type="dxa"/>
            <w:vAlign w:val="center"/>
          </w:tcPr>
          <w:p w:rsidR="005F52FD" w:rsidRPr="0056448E" w:rsidRDefault="005F52FD" w:rsidP="00770212">
            <w:pPr>
              <w:pStyle w:val="ConsPlusNormal"/>
              <w:jc w:val="center"/>
              <w:rPr>
                <w:rFonts w:ascii="Times New Roman" w:hAnsi="Times New Roman" w:cs="Times New Roman"/>
                <w:sz w:val="20"/>
              </w:rPr>
            </w:pPr>
            <w:r>
              <w:rPr>
                <w:rFonts w:ascii="Times New Roman" w:hAnsi="Times New Roman" w:cs="Times New Roman"/>
                <w:sz w:val="20"/>
              </w:rPr>
              <w:t>«</w:t>
            </w:r>
            <w:r w:rsidRPr="0056448E">
              <w:rPr>
                <w:rFonts w:ascii="Times New Roman" w:hAnsi="Times New Roman" w:cs="Times New Roman"/>
                <w:sz w:val="20"/>
              </w:rPr>
              <w:t>нетто</w:t>
            </w:r>
            <w:r>
              <w:rPr>
                <w:rFonts w:ascii="Times New Roman" w:hAnsi="Times New Roman" w:cs="Times New Roman"/>
                <w:sz w:val="20"/>
              </w:rPr>
              <w:t>»</w:t>
            </w:r>
          </w:p>
        </w:tc>
        <w:tc>
          <w:tcPr>
            <w:tcW w:w="2835"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113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0,8</w:t>
            </w:r>
          </w:p>
        </w:tc>
        <w:tc>
          <w:tcPr>
            <w:tcW w:w="113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0,5</w:t>
            </w:r>
          </w:p>
        </w:tc>
        <w:tc>
          <w:tcPr>
            <w:tcW w:w="92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0,9</w:t>
            </w:r>
          </w:p>
        </w:tc>
        <w:tc>
          <w:tcPr>
            <w:tcW w:w="120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w:t>
            </w:r>
          </w:p>
        </w:tc>
      </w:tr>
      <w:tr w:rsidR="005F52FD" w:rsidRPr="006607A2" w:rsidTr="001749B6">
        <w:tc>
          <w:tcPr>
            <w:tcW w:w="156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26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Коэффициент застройки</w:t>
            </w:r>
          </w:p>
        </w:tc>
        <w:tc>
          <w:tcPr>
            <w:tcW w:w="26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2835"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113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0,35</w:t>
            </w:r>
          </w:p>
        </w:tc>
        <w:tc>
          <w:tcPr>
            <w:tcW w:w="113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0,25</w:t>
            </w:r>
          </w:p>
        </w:tc>
        <w:tc>
          <w:tcPr>
            <w:tcW w:w="92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0,2</w:t>
            </w:r>
          </w:p>
        </w:tc>
        <w:tc>
          <w:tcPr>
            <w:tcW w:w="120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0,15</w:t>
            </w:r>
          </w:p>
        </w:tc>
      </w:tr>
      <w:tr w:rsidR="005F52FD" w:rsidRPr="006607A2" w:rsidTr="0098725C">
        <w:tc>
          <w:tcPr>
            <w:tcW w:w="14742" w:type="dxa"/>
            <w:gridSpan w:val="11"/>
            <w:vAlign w:val="center"/>
          </w:tcPr>
          <w:p w:rsidR="005F52FD" w:rsidRPr="0056448E" w:rsidRDefault="005F52FD" w:rsidP="00770212">
            <w:pPr>
              <w:pStyle w:val="ConsPlusNormal"/>
              <w:jc w:val="both"/>
              <w:rPr>
                <w:rFonts w:ascii="Times New Roman" w:hAnsi="Times New Roman" w:cs="Times New Roman"/>
                <w:sz w:val="20"/>
              </w:rPr>
            </w:pPr>
            <w:bookmarkStart w:id="74" w:name="P1976"/>
            <w:bookmarkEnd w:id="74"/>
            <w:r w:rsidRPr="0056448E">
              <w:rPr>
                <w:rFonts w:ascii="Times New Roman" w:hAnsi="Times New Roman" w:cs="Times New Roman"/>
                <w:sz w:val="20"/>
              </w:rPr>
              <w:t xml:space="preserve">Примечания: </w:t>
            </w:r>
          </w:p>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 xml:space="preserve">*Норматив средней жилищной обеспеченности на территории муниципального жилищного фонда следует принимать в соответствии с действующим законодательством. </w:t>
            </w:r>
          </w:p>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**Показатель п</w:t>
            </w:r>
            <w:r>
              <w:rPr>
                <w:rFonts w:ascii="Times New Roman" w:hAnsi="Times New Roman" w:cs="Times New Roman"/>
                <w:sz w:val="20"/>
              </w:rPr>
              <w:t>риведен для функциональной зоны.</w:t>
            </w:r>
            <w:r w:rsidRPr="0056448E">
              <w:rPr>
                <w:rFonts w:ascii="Times New Roman" w:hAnsi="Times New Roman" w:cs="Times New Roman"/>
                <w:sz w:val="20"/>
              </w:rPr>
              <w:t xml:space="preserve"> </w:t>
            </w:r>
          </w:p>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***Минимальный размер</w:t>
            </w:r>
            <w:r>
              <w:rPr>
                <w:rFonts w:ascii="Times New Roman" w:hAnsi="Times New Roman" w:cs="Times New Roman"/>
                <w:sz w:val="20"/>
              </w:rPr>
              <w:t xml:space="preserve"> земельного участка - 100 кв. м.</w:t>
            </w:r>
          </w:p>
          <w:p w:rsidR="005F52FD"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****Застройка с плотностью выше 10 тыс. кв. м зданий на 1 га должна иметь специальные обоснования обеспечения объектами обслуживания.</w:t>
            </w:r>
          </w:p>
          <w:p w:rsidR="005F52FD" w:rsidRPr="0056448E" w:rsidRDefault="005F52FD" w:rsidP="007E582B">
            <w:pPr>
              <w:pStyle w:val="ConsPlusNormal"/>
              <w:jc w:val="both"/>
              <w:rPr>
                <w:rFonts w:ascii="Times New Roman" w:hAnsi="Times New Roman" w:cs="Times New Roman"/>
                <w:sz w:val="20"/>
              </w:rPr>
            </w:pPr>
            <w:r w:rsidRPr="00994E76">
              <w:rPr>
                <w:rFonts w:ascii="Times New Roman" w:hAnsi="Times New Roman" w:cs="Times New Roman"/>
                <w:sz w:val="20"/>
              </w:rPr>
              <w:t>Минимальный и максимальный размер земельного участка, предназначенного для индивидуального строительства, на территории округа устанавливается в соответствии с нормативно-правовыми актами муниципального образования. При расчетах минимальный размер земельного участка, предназначенного для индивидуального жилищного строительства принят равным 400 кв. м (0,04 га)</w:t>
            </w:r>
          </w:p>
        </w:tc>
      </w:tr>
    </w:tbl>
    <w:p w:rsidR="005F52FD" w:rsidRDefault="005F52FD" w:rsidP="00770212">
      <w:pPr>
        <w:pStyle w:val="ConsPlusNormal"/>
        <w:jc w:val="center"/>
        <w:outlineLvl w:val="4"/>
        <w:rPr>
          <w:rFonts w:ascii="Times New Roman" w:hAnsi="Times New Roman" w:cs="Times New Roman"/>
          <w:sz w:val="28"/>
          <w:szCs w:val="28"/>
        </w:rPr>
      </w:pPr>
      <w:r>
        <w:rPr>
          <w:rFonts w:ascii="Times New Roman" w:hAnsi="Times New Roman" w:cs="Times New Roman"/>
          <w:color w:val="00B050"/>
          <w:sz w:val="20"/>
        </w:rPr>
        <w:br w:type="page"/>
      </w:r>
      <w:r w:rsidRPr="0056448E">
        <w:rPr>
          <w:rFonts w:ascii="Times New Roman" w:hAnsi="Times New Roman" w:cs="Times New Roman"/>
          <w:sz w:val="28"/>
          <w:szCs w:val="28"/>
        </w:rPr>
        <w:t xml:space="preserve">Минимальный размер земельного участка для многоквартирного жилого дома </w:t>
      </w:r>
      <w:r>
        <w:rPr>
          <w:rFonts w:ascii="Times New Roman" w:hAnsi="Times New Roman" w:cs="Times New Roman"/>
          <w:sz w:val="28"/>
          <w:szCs w:val="28"/>
        </w:rPr>
        <w:t>принимается согласно т</w:t>
      </w:r>
      <w:r w:rsidRPr="0056448E">
        <w:rPr>
          <w:rFonts w:ascii="Times New Roman" w:hAnsi="Times New Roman" w:cs="Times New Roman"/>
          <w:sz w:val="28"/>
          <w:szCs w:val="28"/>
        </w:rPr>
        <w:t>аблиц</w:t>
      </w:r>
      <w:r>
        <w:rPr>
          <w:rFonts w:ascii="Times New Roman" w:hAnsi="Times New Roman" w:cs="Times New Roman"/>
          <w:sz w:val="28"/>
          <w:szCs w:val="28"/>
        </w:rPr>
        <w:t>е</w:t>
      </w:r>
      <w:r w:rsidRPr="0056448E">
        <w:rPr>
          <w:rFonts w:ascii="Times New Roman" w:hAnsi="Times New Roman" w:cs="Times New Roman"/>
          <w:sz w:val="28"/>
          <w:szCs w:val="28"/>
        </w:rPr>
        <w:t xml:space="preserve"> 2.1</w:t>
      </w:r>
    </w:p>
    <w:p w:rsidR="005F52FD" w:rsidRPr="001B7FA0" w:rsidRDefault="005F52FD" w:rsidP="00770212">
      <w:pPr>
        <w:pStyle w:val="ConsPlusNormal"/>
        <w:jc w:val="center"/>
        <w:outlineLvl w:val="4"/>
        <w:rPr>
          <w:rFonts w:ascii="Times New Roman" w:hAnsi="Times New Roman" w:cs="Times New Roman"/>
          <w:sz w:val="16"/>
          <w:szCs w:val="16"/>
        </w:rPr>
      </w:pPr>
    </w:p>
    <w:p w:rsidR="005F52FD" w:rsidRPr="0056448E" w:rsidRDefault="005F52FD" w:rsidP="001F5AD1">
      <w:pPr>
        <w:pStyle w:val="ConsPlusNormal"/>
        <w:jc w:val="right"/>
        <w:outlineLvl w:val="4"/>
        <w:rPr>
          <w:rFonts w:ascii="Times New Roman" w:hAnsi="Times New Roman" w:cs="Times New Roman"/>
          <w:sz w:val="28"/>
          <w:szCs w:val="28"/>
        </w:rPr>
      </w:pPr>
      <w:r>
        <w:rPr>
          <w:rFonts w:ascii="Times New Roman" w:hAnsi="Times New Roman" w:cs="Times New Roman"/>
          <w:sz w:val="28"/>
          <w:szCs w:val="28"/>
        </w:rPr>
        <w:t>Т</w:t>
      </w:r>
      <w:r w:rsidRPr="0056448E">
        <w:rPr>
          <w:rFonts w:ascii="Times New Roman" w:hAnsi="Times New Roman" w:cs="Times New Roman"/>
          <w:sz w:val="28"/>
          <w:szCs w:val="28"/>
        </w:rPr>
        <w:t>аблиц</w:t>
      </w:r>
      <w:r>
        <w:rPr>
          <w:rFonts w:ascii="Times New Roman" w:hAnsi="Times New Roman" w:cs="Times New Roman"/>
          <w:sz w:val="28"/>
          <w:szCs w:val="28"/>
        </w:rPr>
        <w:t>а</w:t>
      </w:r>
      <w:r w:rsidRPr="0056448E">
        <w:rPr>
          <w:rFonts w:ascii="Times New Roman" w:hAnsi="Times New Roman" w:cs="Times New Roman"/>
          <w:sz w:val="28"/>
          <w:szCs w:val="28"/>
        </w:rPr>
        <w:t xml:space="preserve"> 2.1</w:t>
      </w:r>
    </w:p>
    <w:p w:rsidR="005F52FD" w:rsidRPr="0056448E" w:rsidRDefault="005F52FD" w:rsidP="00770212">
      <w:pPr>
        <w:pStyle w:val="ConsPlusNormal"/>
        <w:jc w:val="both"/>
        <w:rPr>
          <w:rFonts w:ascii="Times New Roman" w:hAnsi="Times New Roman" w:cs="Times New Roman"/>
          <w:color w:val="00B050"/>
          <w:sz w:val="20"/>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0A0"/>
      </w:tblPr>
      <w:tblGrid>
        <w:gridCol w:w="2473"/>
        <w:gridCol w:w="2409"/>
        <w:gridCol w:w="1559"/>
        <w:gridCol w:w="1134"/>
        <w:gridCol w:w="3544"/>
        <w:gridCol w:w="3685"/>
      </w:tblGrid>
      <w:tr w:rsidR="005F52FD" w:rsidRPr="006607A2" w:rsidTr="00DE6A56">
        <w:trPr>
          <w:trHeight w:val="28"/>
        </w:trPr>
        <w:tc>
          <w:tcPr>
            <w:tcW w:w="247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Наименование вида ОМЗ</w:t>
            </w:r>
          </w:p>
        </w:tc>
        <w:tc>
          <w:tcPr>
            <w:tcW w:w="24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Наименование расчетного показателя ОМЗ, единица измерения</w:t>
            </w:r>
          </w:p>
        </w:tc>
        <w:tc>
          <w:tcPr>
            <w:tcW w:w="9922"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Предельное значение расчетного показателя минимально допустимого УО ОМЗ</w:t>
            </w:r>
          </w:p>
        </w:tc>
      </w:tr>
      <w:tr w:rsidR="005F52FD" w:rsidRPr="006607A2" w:rsidTr="00DE6A56">
        <w:trPr>
          <w:trHeight w:val="20"/>
        </w:trPr>
        <w:tc>
          <w:tcPr>
            <w:tcW w:w="2473"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Объекты жилищного строительства, в том числе инвестиционные площадки</w:t>
            </w:r>
          </w:p>
        </w:tc>
        <w:tc>
          <w:tcPr>
            <w:tcW w:w="2409"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кв. м площади земельного участка на 1 кв. м общей площади квартир</w:t>
            </w:r>
          </w:p>
        </w:tc>
        <w:tc>
          <w:tcPr>
            <w:tcW w:w="1559"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тип застройки</w:t>
            </w:r>
          </w:p>
        </w:tc>
        <w:tc>
          <w:tcPr>
            <w:tcW w:w="1134"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количество жилых этажей в здании</w:t>
            </w:r>
          </w:p>
        </w:tc>
        <w:tc>
          <w:tcPr>
            <w:tcW w:w="722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кв. м площади земельного участка на 1 кв. м общей площади квартир</w:t>
            </w:r>
          </w:p>
        </w:tc>
      </w:tr>
      <w:tr w:rsidR="005F52FD" w:rsidRPr="006607A2" w:rsidTr="001749B6">
        <w:trPr>
          <w:trHeight w:val="20"/>
        </w:trPr>
        <w:tc>
          <w:tcPr>
            <w:tcW w:w="247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40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155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1134"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54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при расчетной обеспеченности 18 кв. м общей площади квартир/чел.</w:t>
            </w:r>
          </w:p>
        </w:tc>
        <w:tc>
          <w:tcPr>
            <w:tcW w:w="368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при расчетной обеспеченности 30 кв. м общей площади квартир/чел.</w:t>
            </w:r>
          </w:p>
        </w:tc>
      </w:tr>
      <w:tr w:rsidR="005F52FD" w:rsidRPr="006607A2" w:rsidTr="001749B6">
        <w:trPr>
          <w:trHeight w:val="20"/>
        </w:trPr>
        <w:tc>
          <w:tcPr>
            <w:tcW w:w="247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40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1559"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малоэтажная жилая застройка</w:t>
            </w:r>
          </w:p>
        </w:tc>
        <w:tc>
          <w:tcPr>
            <w:tcW w:w="113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w:t>
            </w:r>
          </w:p>
        </w:tc>
        <w:tc>
          <w:tcPr>
            <w:tcW w:w="354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2,27</w:t>
            </w:r>
          </w:p>
        </w:tc>
        <w:tc>
          <w:tcPr>
            <w:tcW w:w="368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2,76</w:t>
            </w:r>
          </w:p>
        </w:tc>
      </w:tr>
      <w:tr w:rsidR="005F52FD" w:rsidRPr="006607A2" w:rsidTr="001749B6">
        <w:trPr>
          <w:trHeight w:val="20"/>
        </w:trPr>
        <w:tc>
          <w:tcPr>
            <w:tcW w:w="247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40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155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113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w:t>
            </w:r>
          </w:p>
        </w:tc>
        <w:tc>
          <w:tcPr>
            <w:tcW w:w="354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1,27</w:t>
            </w:r>
          </w:p>
        </w:tc>
        <w:tc>
          <w:tcPr>
            <w:tcW w:w="368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1,61</w:t>
            </w:r>
          </w:p>
        </w:tc>
      </w:tr>
      <w:tr w:rsidR="005F52FD" w:rsidRPr="006607A2" w:rsidTr="001749B6">
        <w:trPr>
          <w:trHeight w:val="20"/>
        </w:trPr>
        <w:tc>
          <w:tcPr>
            <w:tcW w:w="247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40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155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113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w:t>
            </w:r>
          </w:p>
        </w:tc>
        <w:tc>
          <w:tcPr>
            <w:tcW w:w="354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0,94</w:t>
            </w:r>
          </w:p>
        </w:tc>
        <w:tc>
          <w:tcPr>
            <w:tcW w:w="368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1,23</w:t>
            </w:r>
          </w:p>
        </w:tc>
      </w:tr>
      <w:tr w:rsidR="005F52FD" w:rsidRPr="006607A2" w:rsidTr="001749B6">
        <w:trPr>
          <w:trHeight w:val="20"/>
        </w:trPr>
        <w:tc>
          <w:tcPr>
            <w:tcW w:w="247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40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1559"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среднеэтажная жилая застройка</w:t>
            </w:r>
          </w:p>
        </w:tc>
        <w:tc>
          <w:tcPr>
            <w:tcW w:w="113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w:t>
            </w:r>
          </w:p>
        </w:tc>
        <w:tc>
          <w:tcPr>
            <w:tcW w:w="354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0,82</w:t>
            </w:r>
          </w:p>
        </w:tc>
        <w:tc>
          <w:tcPr>
            <w:tcW w:w="368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1,10</w:t>
            </w:r>
          </w:p>
        </w:tc>
      </w:tr>
      <w:tr w:rsidR="005F52FD" w:rsidRPr="006607A2" w:rsidTr="001749B6">
        <w:trPr>
          <w:trHeight w:val="20"/>
        </w:trPr>
        <w:tc>
          <w:tcPr>
            <w:tcW w:w="247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40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155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113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w:t>
            </w:r>
          </w:p>
        </w:tc>
        <w:tc>
          <w:tcPr>
            <w:tcW w:w="354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0,73</w:t>
            </w:r>
          </w:p>
        </w:tc>
        <w:tc>
          <w:tcPr>
            <w:tcW w:w="368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1,00</w:t>
            </w:r>
          </w:p>
        </w:tc>
      </w:tr>
      <w:tr w:rsidR="005F52FD" w:rsidRPr="006607A2" w:rsidTr="001749B6">
        <w:trPr>
          <w:trHeight w:val="20"/>
        </w:trPr>
        <w:tc>
          <w:tcPr>
            <w:tcW w:w="247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40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155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113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w:t>
            </w:r>
          </w:p>
        </w:tc>
        <w:tc>
          <w:tcPr>
            <w:tcW w:w="354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0,69</w:t>
            </w:r>
          </w:p>
        </w:tc>
        <w:tc>
          <w:tcPr>
            <w:tcW w:w="368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0,97</w:t>
            </w:r>
          </w:p>
        </w:tc>
      </w:tr>
      <w:tr w:rsidR="005F52FD" w:rsidRPr="006607A2" w:rsidTr="001749B6">
        <w:trPr>
          <w:trHeight w:val="20"/>
        </w:trPr>
        <w:tc>
          <w:tcPr>
            <w:tcW w:w="247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40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155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113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7</w:t>
            </w:r>
          </w:p>
        </w:tc>
        <w:tc>
          <w:tcPr>
            <w:tcW w:w="354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0,65</w:t>
            </w:r>
          </w:p>
        </w:tc>
        <w:tc>
          <w:tcPr>
            <w:tcW w:w="368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0,92</w:t>
            </w:r>
          </w:p>
        </w:tc>
      </w:tr>
      <w:tr w:rsidR="005F52FD" w:rsidRPr="006607A2" w:rsidTr="001749B6">
        <w:trPr>
          <w:trHeight w:val="20"/>
        </w:trPr>
        <w:tc>
          <w:tcPr>
            <w:tcW w:w="247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40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155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113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8</w:t>
            </w:r>
          </w:p>
        </w:tc>
        <w:tc>
          <w:tcPr>
            <w:tcW w:w="354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0,62</w:t>
            </w:r>
          </w:p>
        </w:tc>
        <w:tc>
          <w:tcPr>
            <w:tcW w:w="368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0,90</w:t>
            </w:r>
          </w:p>
        </w:tc>
      </w:tr>
      <w:tr w:rsidR="005F52FD" w:rsidRPr="006607A2" w:rsidTr="001749B6">
        <w:trPr>
          <w:trHeight w:val="20"/>
        </w:trPr>
        <w:tc>
          <w:tcPr>
            <w:tcW w:w="247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40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1559"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многоэтажная жилая застройка</w:t>
            </w:r>
          </w:p>
        </w:tc>
        <w:tc>
          <w:tcPr>
            <w:tcW w:w="113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9</w:t>
            </w:r>
          </w:p>
        </w:tc>
        <w:tc>
          <w:tcPr>
            <w:tcW w:w="354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0,60</w:t>
            </w:r>
          </w:p>
        </w:tc>
        <w:tc>
          <w:tcPr>
            <w:tcW w:w="368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0,88</w:t>
            </w:r>
          </w:p>
        </w:tc>
      </w:tr>
      <w:tr w:rsidR="005F52FD" w:rsidRPr="006607A2" w:rsidTr="001749B6">
        <w:trPr>
          <w:trHeight w:val="20"/>
        </w:trPr>
        <w:tc>
          <w:tcPr>
            <w:tcW w:w="247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40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155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113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w:t>
            </w:r>
          </w:p>
        </w:tc>
        <w:tc>
          <w:tcPr>
            <w:tcW w:w="354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0,58</w:t>
            </w:r>
          </w:p>
        </w:tc>
        <w:tc>
          <w:tcPr>
            <w:tcW w:w="368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0,85</w:t>
            </w:r>
          </w:p>
        </w:tc>
      </w:tr>
      <w:tr w:rsidR="005F52FD" w:rsidRPr="006607A2" w:rsidTr="001749B6">
        <w:trPr>
          <w:trHeight w:val="20"/>
        </w:trPr>
        <w:tc>
          <w:tcPr>
            <w:tcW w:w="247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40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155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113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11</w:t>
            </w:r>
          </w:p>
        </w:tc>
        <w:tc>
          <w:tcPr>
            <w:tcW w:w="354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0,56</w:t>
            </w:r>
          </w:p>
        </w:tc>
        <w:tc>
          <w:tcPr>
            <w:tcW w:w="368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0,83</w:t>
            </w:r>
          </w:p>
        </w:tc>
      </w:tr>
      <w:tr w:rsidR="005F52FD" w:rsidRPr="006607A2" w:rsidTr="001749B6">
        <w:trPr>
          <w:trHeight w:val="20"/>
        </w:trPr>
        <w:tc>
          <w:tcPr>
            <w:tcW w:w="247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40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155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113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12</w:t>
            </w:r>
          </w:p>
        </w:tc>
        <w:tc>
          <w:tcPr>
            <w:tcW w:w="354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0,55</w:t>
            </w:r>
          </w:p>
        </w:tc>
        <w:tc>
          <w:tcPr>
            <w:tcW w:w="368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0,82</w:t>
            </w:r>
          </w:p>
        </w:tc>
      </w:tr>
      <w:tr w:rsidR="005F52FD" w:rsidRPr="006607A2" w:rsidTr="001749B6">
        <w:trPr>
          <w:trHeight w:val="20"/>
        </w:trPr>
        <w:tc>
          <w:tcPr>
            <w:tcW w:w="247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40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155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113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13</w:t>
            </w:r>
          </w:p>
        </w:tc>
        <w:tc>
          <w:tcPr>
            <w:tcW w:w="354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0,54</w:t>
            </w:r>
          </w:p>
        </w:tc>
        <w:tc>
          <w:tcPr>
            <w:tcW w:w="368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0,81</w:t>
            </w:r>
          </w:p>
        </w:tc>
      </w:tr>
      <w:tr w:rsidR="005F52FD" w:rsidRPr="006607A2" w:rsidTr="001749B6">
        <w:trPr>
          <w:trHeight w:val="20"/>
        </w:trPr>
        <w:tc>
          <w:tcPr>
            <w:tcW w:w="247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40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155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113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14</w:t>
            </w:r>
          </w:p>
        </w:tc>
        <w:tc>
          <w:tcPr>
            <w:tcW w:w="354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0,53</w:t>
            </w:r>
          </w:p>
        </w:tc>
        <w:tc>
          <w:tcPr>
            <w:tcW w:w="368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0,80</w:t>
            </w:r>
          </w:p>
        </w:tc>
      </w:tr>
      <w:tr w:rsidR="005F52FD" w:rsidRPr="006607A2" w:rsidTr="001749B6">
        <w:trPr>
          <w:trHeight w:val="20"/>
        </w:trPr>
        <w:tc>
          <w:tcPr>
            <w:tcW w:w="247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40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155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113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15</w:t>
            </w:r>
          </w:p>
        </w:tc>
        <w:tc>
          <w:tcPr>
            <w:tcW w:w="354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0,52</w:t>
            </w:r>
          </w:p>
        </w:tc>
        <w:tc>
          <w:tcPr>
            <w:tcW w:w="368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0,79</w:t>
            </w:r>
          </w:p>
        </w:tc>
      </w:tr>
      <w:tr w:rsidR="005F52FD" w:rsidRPr="006607A2" w:rsidTr="001749B6">
        <w:trPr>
          <w:trHeight w:val="20"/>
        </w:trPr>
        <w:tc>
          <w:tcPr>
            <w:tcW w:w="247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40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155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113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16 и выше</w:t>
            </w:r>
          </w:p>
        </w:tc>
        <w:tc>
          <w:tcPr>
            <w:tcW w:w="354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0,51</w:t>
            </w:r>
          </w:p>
        </w:tc>
        <w:tc>
          <w:tcPr>
            <w:tcW w:w="368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0,78</w:t>
            </w:r>
          </w:p>
        </w:tc>
      </w:tr>
      <w:tr w:rsidR="005F52FD" w:rsidRPr="006607A2" w:rsidTr="00DE6A56">
        <w:trPr>
          <w:trHeight w:val="20"/>
        </w:trPr>
        <w:tc>
          <w:tcPr>
            <w:tcW w:w="14804" w:type="dxa"/>
            <w:gridSpan w:val="6"/>
            <w:vAlign w:val="center"/>
          </w:tcPr>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Примечания: Минимальный размер земельного участка для многоквартирного дома применяется в отношении новых объектов жилищного строительства, в том числе инвестиционных площадок. В случае размещения в первых этажах здания объектов общественного назначения, необходимо суммировать минимальный расчетный размер земельного участка с размером территории, необходимой: для функционирования размещаемого объекта, для размещения дополнительных автомобильных стоянок для посетителей</w:t>
            </w:r>
          </w:p>
        </w:tc>
      </w:tr>
    </w:tbl>
    <w:p w:rsidR="005F52FD" w:rsidRDefault="005F52FD" w:rsidP="00770212">
      <w:pPr>
        <w:pStyle w:val="ConsPlusNormal"/>
        <w:jc w:val="center"/>
        <w:outlineLvl w:val="4"/>
        <w:rPr>
          <w:rFonts w:ascii="Times New Roman" w:hAnsi="Times New Roman" w:cs="Times New Roman"/>
          <w:sz w:val="28"/>
          <w:szCs w:val="28"/>
        </w:rPr>
      </w:pPr>
      <w:bookmarkStart w:id="75" w:name="P2081"/>
      <w:bookmarkEnd w:id="75"/>
      <w:r>
        <w:rPr>
          <w:rFonts w:ascii="Times New Roman" w:hAnsi="Times New Roman" w:cs="Times New Roman"/>
          <w:color w:val="00B050"/>
          <w:sz w:val="20"/>
        </w:rPr>
        <w:br w:type="page"/>
      </w:r>
      <w:r w:rsidRPr="0056448E">
        <w:rPr>
          <w:rFonts w:ascii="Times New Roman" w:hAnsi="Times New Roman" w:cs="Times New Roman"/>
          <w:sz w:val="28"/>
          <w:szCs w:val="28"/>
        </w:rPr>
        <w:t>Предельные значения расчетных показателей минимально допустимого УО объектами образования</w:t>
      </w:r>
      <w:r>
        <w:rPr>
          <w:rFonts w:ascii="Times New Roman" w:hAnsi="Times New Roman" w:cs="Times New Roman"/>
          <w:sz w:val="28"/>
          <w:szCs w:val="28"/>
        </w:rPr>
        <w:t xml:space="preserve"> принимаются согласно т</w:t>
      </w:r>
      <w:r w:rsidRPr="0056448E">
        <w:rPr>
          <w:rFonts w:ascii="Times New Roman" w:hAnsi="Times New Roman" w:cs="Times New Roman"/>
          <w:sz w:val="28"/>
          <w:szCs w:val="28"/>
        </w:rPr>
        <w:t>аблиц</w:t>
      </w:r>
      <w:r>
        <w:rPr>
          <w:rFonts w:ascii="Times New Roman" w:hAnsi="Times New Roman" w:cs="Times New Roman"/>
          <w:sz w:val="28"/>
          <w:szCs w:val="28"/>
        </w:rPr>
        <w:t>е</w:t>
      </w:r>
      <w:r w:rsidRPr="0056448E">
        <w:rPr>
          <w:rFonts w:ascii="Times New Roman" w:hAnsi="Times New Roman" w:cs="Times New Roman"/>
          <w:sz w:val="28"/>
          <w:szCs w:val="28"/>
        </w:rPr>
        <w:t xml:space="preserve"> 3</w:t>
      </w:r>
      <w:r>
        <w:rPr>
          <w:rFonts w:ascii="Times New Roman" w:hAnsi="Times New Roman" w:cs="Times New Roman"/>
          <w:sz w:val="28"/>
          <w:szCs w:val="28"/>
        </w:rPr>
        <w:t xml:space="preserve"> </w:t>
      </w:r>
    </w:p>
    <w:p w:rsidR="005F52FD" w:rsidRPr="0056448E" w:rsidRDefault="005F52FD" w:rsidP="001F5AD1">
      <w:pPr>
        <w:pStyle w:val="ConsPlusNormal"/>
        <w:jc w:val="right"/>
        <w:outlineLvl w:val="4"/>
        <w:rPr>
          <w:rFonts w:ascii="Times New Roman" w:hAnsi="Times New Roman" w:cs="Times New Roman"/>
          <w:sz w:val="28"/>
          <w:szCs w:val="28"/>
        </w:rPr>
      </w:pPr>
      <w:r>
        <w:rPr>
          <w:rFonts w:ascii="Times New Roman" w:hAnsi="Times New Roman" w:cs="Times New Roman"/>
          <w:sz w:val="28"/>
          <w:szCs w:val="28"/>
        </w:rPr>
        <w:t>Та</w:t>
      </w:r>
      <w:r w:rsidRPr="0056448E">
        <w:rPr>
          <w:rFonts w:ascii="Times New Roman" w:hAnsi="Times New Roman" w:cs="Times New Roman"/>
          <w:sz w:val="28"/>
          <w:szCs w:val="28"/>
        </w:rPr>
        <w:t>блица 3</w:t>
      </w: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A0"/>
      </w:tblPr>
      <w:tblGrid>
        <w:gridCol w:w="2189"/>
        <w:gridCol w:w="3402"/>
        <w:gridCol w:w="6945"/>
        <w:gridCol w:w="2268"/>
      </w:tblGrid>
      <w:tr w:rsidR="005F52FD" w:rsidRPr="006607A2" w:rsidTr="001A6715">
        <w:trPr>
          <w:trHeight w:val="19"/>
        </w:trPr>
        <w:tc>
          <w:tcPr>
            <w:tcW w:w="218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Наименование вида ОМЗ</w:t>
            </w:r>
          </w:p>
        </w:tc>
        <w:tc>
          <w:tcPr>
            <w:tcW w:w="340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Наименование расчетного показателя ОМЗ, единица измерения</w:t>
            </w:r>
          </w:p>
        </w:tc>
        <w:tc>
          <w:tcPr>
            <w:tcW w:w="921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Предельное значение расчетного показателя минимально допустимого УО ОМЗ</w:t>
            </w:r>
          </w:p>
        </w:tc>
      </w:tr>
      <w:tr w:rsidR="005F52FD" w:rsidRPr="006607A2" w:rsidTr="009B3440">
        <w:tc>
          <w:tcPr>
            <w:tcW w:w="2189"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Дошкольные образовательные организации</w:t>
            </w:r>
          </w:p>
        </w:tc>
        <w:tc>
          <w:tcPr>
            <w:tcW w:w="340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УО, место</w:t>
            </w:r>
          </w:p>
        </w:tc>
        <w:tc>
          <w:tcPr>
            <w:tcW w:w="921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70% охват детей в возрасте от 0 до 7 лет или 70 мест на 100 детей</w:t>
            </w:r>
          </w:p>
        </w:tc>
      </w:tr>
      <w:tr w:rsidR="005F52FD" w:rsidRPr="006607A2" w:rsidTr="001A6715">
        <w:trPr>
          <w:trHeight w:val="20"/>
        </w:trPr>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кв. м/место</w:t>
            </w:r>
          </w:p>
        </w:tc>
        <w:tc>
          <w:tcPr>
            <w:tcW w:w="921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при вместимости, мест - кв. м/место:</w:t>
            </w:r>
          </w:p>
        </w:tc>
      </w:tr>
      <w:tr w:rsidR="005F52FD" w:rsidRPr="006607A2" w:rsidTr="009B3440">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94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до 100</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40</w:t>
            </w:r>
          </w:p>
        </w:tc>
      </w:tr>
      <w:tr w:rsidR="005F52FD" w:rsidRPr="006607A2" w:rsidTr="009B3440">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94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свыше 100</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35</w:t>
            </w:r>
          </w:p>
        </w:tc>
      </w:tr>
      <w:tr w:rsidR="005F52FD" w:rsidRPr="006607A2" w:rsidTr="009B3440">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921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групповой площадки на 1 место следует принимать не менее:</w:t>
            </w:r>
          </w:p>
        </w:tc>
      </w:tr>
      <w:tr w:rsidR="005F52FD" w:rsidRPr="006607A2" w:rsidTr="009B3440">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94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для детей ясельного возраста</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7,2</w:t>
            </w:r>
          </w:p>
        </w:tc>
      </w:tr>
      <w:tr w:rsidR="005F52FD" w:rsidRPr="006607A2" w:rsidTr="009B3440">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94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для детей дошкольного возраста</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9,0</w:t>
            </w:r>
          </w:p>
        </w:tc>
      </w:tr>
      <w:tr w:rsidR="005F52FD" w:rsidRPr="006607A2" w:rsidTr="00A04D00">
        <w:tc>
          <w:tcPr>
            <w:tcW w:w="14804" w:type="dxa"/>
            <w:gridSpan w:val="4"/>
            <w:vAlign w:val="center"/>
          </w:tcPr>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Примечание: размеры земельных участков могут быть уменьшены на 30-40%; на 25% - в условиях реконструкции; на 15% - при размещении на рельефе с уклоном более 20%.</w:t>
            </w:r>
          </w:p>
        </w:tc>
      </w:tr>
      <w:tr w:rsidR="005F52FD" w:rsidRPr="006607A2" w:rsidTr="009B3440">
        <w:tc>
          <w:tcPr>
            <w:tcW w:w="2189"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Общеобразовательные организации</w:t>
            </w:r>
          </w:p>
        </w:tc>
        <w:tc>
          <w:tcPr>
            <w:tcW w:w="340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УО, учащийся</w:t>
            </w:r>
          </w:p>
        </w:tc>
        <w:tc>
          <w:tcPr>
            <w:tcW w:w="921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100% охват детей в возрасте от 7 до 16 лет начальным и основным общим образованием, 90% охват детей в возрасте от 16 до 18 лет средним общим образованием; 165 учащихся на 1 тыс. чел. общей численности населения</w:t>
            </w:r>
          </w:p>
        </w:tc>
      </w:tr>
      <w:tr w:rsidR="005F52FD" w:rsidRPr="006607A2" w:rsidTr="009B3440">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кв. м/учащийся</w:t>
            </w:r>
          </w:p>
        </w:tc>
        <w:tc>
          <w:tcPr>
            <w:tcW w:w="921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при вместимости организации, учащихся - кв. м/учащийся:</w:t>
            </w:r>
          </w:p>
        </w:tc>
      </w:tr>
      <w:tr w:rsidR="005F52FD" w:rsidRPr="006607A2" w:rsidTr="001A6715">
        <w:trPr>
          <w:trHeight w:val="20"/>
        </w:trPr>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94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от 40 до 400</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w:t>
            </w:r>
          </w:p>
        </w:tc>
      </w:tr>
      <w:tr w:rsidR="005F52FD" w:rsidRPr="006607A2" w:rsidTr="009B3440">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94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от 400 до 500</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60</w:t>
            </w:r>
          </w:p>
        </w:tc>
      </w:tr>
      <w:tr w:rsidR="005F52FD" w:rsidRPr="006607A2" w:rsidTr="009B3440">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94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от 500 до 600</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w:t>
            </w:r>
          </w:p>
        </w:tc>
      </w:tr>
      <w:tr w:rsidR="005F52FD" w:rsidRPr="006607A2" w:rsidTr="009B3440">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94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от 600 до 800</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40</w:t>
            </w:r>
          </w:p>
        </w:tc>
      </w:tr>
      <w:tr w:rsidR="005F52FD" w:rsidRPr="006607A2" w:rsidTr="009B3440">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94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от 800 до 1100</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33</w:t>
            </w:r>
          </w:p>
        </w:tc>
      </w:tr>
      <w:tr w:rsidR="005F52FD" w:rsidRPr="006607A2" w:rsidTr="009B3440">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94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от 1100 до 1500</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21</w:t>
            </w:r>
          </w:p>
        </w:tc>
      </w:tr>
      <w:tr w:rsidR="005F52FD" w:rsidRPr="006607A2" w:rsidTr="009B3440">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94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от 1500 до 2000</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17</w:t>
            </w:r>
          </w:p>
        </w:tc>
      </w:tr>
      <w:tr w:rsidR="005F52FD" w:rsidRPr="006607A2" w:rsidTr="009B3440">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94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свыше 2000</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16</w:t>
            </w:r>
          </w:p>
        </w:tc>
      </w:tr>
      <w:tr w:rsidR="005F52FD" w:rsidRPr="006607A2" w:rsidTr="00A04D00">
        <w:tc>
          <w:tcPr>
            <w:tcW w:w="14804" w:type="dxa"/>
            <w:gridSpan w:val="4"/>
            <w:vAlign w:val="center"/>
          </w:tcPr>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Примечания: Размеры земельных участков школ могут быть уменьшены на 40%; на 20% - в условиях реконструкции; Размер земельного участка под комплекс общеобразовательной школы с детским садом принимается из расчета 35 кв. м на 1 место.</w:t>
            </w:r>
          </w:p>
        </w:tc>
      </w:tr>
      <w:tr w:rsidR="005F52FD" w:rsidRPr="006607A2" w:rsidTr="009B3440">
        <w:tc>
          <w:tcPr>
            <w:tcW w:w="2189"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Организации дополнительного образования</w:t>
            </w:r>
          </w:p>
        </w:tc>
        <w:tc>
          <w:tcPr>
            <w:tcW w:w="340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УО, место</w:t>
            </w:r>
          </w:p>
        </w:tc>
        <w:tc>
          <w:tcPr>
            <w:tcW w:w="9213" w:type="dxa"/>
            <w:gridSpan w:val="2"/>
            <w:vAlign w:val="center"/>
          </w:tcPr>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67% охват от общего числа детей в возрасте от 5 до 18 лет, в том числе по видам: центры детского творчества - 14%; детско-юношеские спортивные школы (детско-юношеские клубы общей физической подготовки) - 25%; центры эстетического воспитания детей (детские школы искусств) - 15%; центры детского технического творчества - 6%; детские эколого-биологические центры - 4%; центры детского туризма и экскурсий (краеведения) - 3%. Норматив обеспеченности следует определять исходя из количества детей, фактически охваченных дополнительным образованием. Проектная мощность организаций дополнительного образования определяется согласно удельному нормативу 65 мест на 1 тыс. чел. общей численности населения, установленному с учетом сменности данных организаций.</w:t>
            </w:r>
          </w:p>
        </w:tc>
      </w:tr>
      <w:tr w:rsidR="005F52FD" w:rsidRPr="006607A2" w:rsidTr="009B3440">
        <w:trPr>
          <w:trHeight w:val="116"/>
        </w:trPr>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кв. м/место</w:t>
            </w:r>
          </w:p>
        </w:tc>
        <w:tc>
          <w:tcPr>
            <w:tcW w:w="694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встроенные</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отдельно стоящие</w:t>
            </w:r>
          </w:p>
        </w:tc>
      </w:tr>
      <w:tr w:rsidR="005F52FD" w:rsidRPr="006607A2" w:rsidTr="009B3440">
        <w:trPr>
          <w:trHeight w:val="36"/>
        </w:trPr>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94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размещаются в 1-х этажах жилых, общественных зданий</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15 кв. м/место</w:t>
            </w:r>
          </w:p>
        </w:tc>
      </w:tr>
    </w:tbl>
    <w:p w:rsidR="005F52FD" w:rsidRPr="001B7FA0" w:rsidRDefault="005F52FD" w:rsidP="00770212">
      <w:pPr>
        <w:pStyle w:val="ConsPlusNormal"/>
        <w:jc w:val="center"/>
        <w:outlineLvl w:val="4"/>
        <w:rPr>
          <w:rFonts w:ascii="Times New Roman" w:hAnsi="Times New Roman" w:cs="Times New Roman"/>
          <w:sz w:val="16"/>
          <w:szCs w:val="16"/>
        </w:rPr>
      </w:pPr>
    </w:p>
    <w:p w:rsidR="005F52FD" w:rsidRDefault="005F52FD" w:rsidP="00770212">
      <w:pPr>
        <w:pStyle w:val="ConsPlusNormal"/>
        <w:jc w:val="center"/>
        <w:outlineLvl w:val="4"/>
        <w:rPr>
          <w:rFonts w:ascii="Times New Roman" w:hAnsi="Times New Roman" w:cs="Times New Roman"/>
          <w:sz w:val="28"/>
          <w:szCs w:val="28"/>
        </w:rPr>
      </w:pPr>
      <w:r w:rsidRPr="0056448E">
        <w:rPr>
          <w:rFonts w:ascii="Times New Roman" w:hAnsi="Times New Roman" w:cs="Times New Roman"/>
          <w:sz w:val="28"/>
          <w:szCs w:val="28"/>
        </w:rPr>
        <w:t xml:space="preserve">Предельные значения расчетных показателей минимально допустимого УО объектами культурно-досугового назначения </w:t>
      </w:r>
      <w:r>
        <w:rPr>
          <w:rFonts w:ascii="Times New Roman" w:hAnsi="Times New Roman" w:cs="Times New Roman"/>
          <w:sz w:val="28"/>
          <w:szCs w:val="28"/>
        </w:rPr>
        <w:t>принимаются согласно т</w:t>
      </w:r>
      <w:r w:rsidRPr="0056448E">
        <w:rPr>
          <w:rFonts w:ascii="Times New Roman" w:hAnsi="Times New Roman" w:cs="Times New Roman"/>
          <w:sz w:val="28"/>
          <w:szCs w:val="28"/>
        </w:rPr>
        <w:t>аблиц</w:t>
      </w:r>
      <w:r>
        <w:rPr>
          <w:rFonts w:ascii="Times New Roman" w:hAnsi="Times New Roman" w:cs="Times New Roman"/>
          <w:sz w:val="28"/>
          <w:szCs w:val="28"/>
        </w:rPr>
        <w:t>е</w:t>
      </w:r>
      <w:r w:rsidRPr="0056448E">
        <w:rPr>
          <w:rFonts w:ascii="Times New Roman" w:hAnsi="Times New Roman" w:cs="Times New Roman"/>
          <w:sz w:val="28"/>
          <w:szCs w:val="28"/>
        </w:rPr>
        <w:t xml:space="preserve"> 4</w:t>
      </w:r>
    </w:p>
    <w:p w:rsidR="005F52FD" w:rsidRPr="0056448E" w:rsidRDefault="005F52FD" w:rsidP="001F5AD1">
      <w:pPr>
        <w:pStyle w:val="ConsPlusNormal"/>
        <w:jc w:val="right"/>
        <w:outlineLvl w:val="4"/>
        <w:rPr>
          <w:rFonts w:ascii="Times New Roman" w:hAnsi="Times New Roman" w:cs="Times New Roman"/>
          <w:sz w:val="28"/>
          <w:szCs w:val="28"/>
        </w:rPr>
      </w:pPr>
      <w:r w:rsidRPr="0056448E">
        <w:rPr>
          <w:rFonts w:ascii="Times New Roman" w:hAnsi="Times New Roman" w:cs="Times New Roman"/>
          <w:sz w:val="28"/>
          <w:szCs w:val="28"/>
        </w:rPr>
        <w:t>Таблица 4</w:t>
      </w:r>
    </w:p>
    <w:p w:rsidR="005F52FD" w:rsidRPr="0056448E" w:rsidRDefault="005F52FD" w:rsidP="00770212">
      <w:pPr>
        <w:pStyle w:val="ConsPlusNormal"/>
        <w:jc w:val="both"/>
        <w:rPr>
          <w:rFonts w:ascii="Times New Roman" w:hAnsi="Times New Roman" w:cs="Times New Roman"/>
          <w:color w:val="7030A0"/>
          <w:sz w:val="20"/>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tblPr>
      <w:tblGrid>
        <w:gridCol w:w="1763"/>
        <w:gridCol w:w="4820"/>
        <w:gridCol w:w="2268"/>
        <w:gridCol w:w="5953"/>
      </w:tblGrid>
      <w:tr w:rsidR="005F52FD" w:rsidRPr="006607A2" w:rsidTr="00473CB1">
        <w:tc>
          <w:tcPr>
            <w:tcW w:w="176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Наименование вида ОМЗ</w:t>
            </w:r>
          </w:p>
        </w:tc>
        <w:tc>
          <w:tcPr>
            <w:tcW w:w="482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Наименование расчетного показателя ОМЗ, единица измерения</w:t>
            </w:r>
          </w:p>
        </w:tc>
        <w:tc>
          <w:tcPr>
            <w:tcW w:w="8221"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Предельное значение расчетного показателя минимально допустимого УО ОМЗ</w:t>
            </w:r>
          </w:p>
        </w:tc>
      </w:tr>
      <w:tr w:rsidR="005F52FD" w:rsidRPr="006607A2" w:rsidTr="00473CB1">
        <w:tc>
          <w:tcPr>
            <w:tcW w:w="1763"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Общедоступные библиотеки</w:t>
            </w:r>
          </w:p>
        </w:tc>
        <w:tc>
          <w:tcPr>
            <w:tcW w:w="482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УО, объект</w:t>
            </w:r>
          </w:p>
        </w:tc>
        <w:tc>
          <w:tcPr>
            <w:tcW w:w="8221"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 при численности населения до 50 тыс. чел.</w:t>
            </w:r>
          </w:p>
        </w:tc>
      </w:tr>
      <w:tr w:rsidR="005F52FD" w:rsidRPr="006607A2" w:rsidTr="00473CB1">
        <w:tc>
          <w:tcPr>
            <w:tcW w:w="176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82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га/1 тыс. ед. хранения</w:t>
            </w:r>
          </w:p>
        </w:tc>
        <w:tc>
          <w:tcPr>
            <w:tcW w:w="8221"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0,3</w:t>
            </w:r>
          </w:p>
        </w:tc>
      </w:tr>
      <w:tr w:rsidR="005F52FD" w:rsidRPr="006607A2" w:rsidTr="00473CB1">
        <w:tc>
          <w:tcPr>
            <w:tcW w:w="1763"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Детские библиотеки</w:t>
            </w:r>
          </w:p>
        </w:tc>
        <w:tc>
          <w:tcPr>
            <w:tcW w:w="482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УО, объект</w:t>
            </w:r>
          </w:p>
        </w:tc>
        <w:tc>
          <w:tcPr>
            <w:tcW w:w="8221"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 при численности населения до 50 тыс. чел.</w:t>
            </w:r>
          </w:p>
        </w:tc>
      </w:tr>
      <w:tr w:rsidR="005F52FD" w:rsidRPr="006607A2" w:rsidTr="00473CB1">
        <w:tc>
          <w:tcPr>
            <w:tcW w:w="176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82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га/тыс. ед. хранения</w:t>
            </w:r>
          </w:p>
        </w:tc>
        <w:tc>
          <w:tcPr>
            <w:tcW w:w="8221"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0,3</w:t>
            </w:r>
          </w:p>
        </w:tc>
      </w:tr>
      <w:tr w:rsidR="005F52FD" w:rsidRPr="006607A2" w:rsidTr="00473CB1">
        <w:tc>
          <w:tcPr>
            <w:tcW w:w="1763"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Юношеские библиотеки</w:t>
            </w:r>
          </w:p>
        </w:tc>
        <w:tc>
          <w:tcPr>
            <w:tcW w:w="482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УО, объект</w:t>
            </w:r>
          </w:p>
        </w:tc>
        <w:tc>
          <w:tcPr>
            <w:tcW w:w="8221"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 при численности населения до 50 тыс. чел.</w:t>
            </w:r>
          </w:p>
        </w:tc>
      </w:tr>
      <w:tr w:rsidR="005F52FD" w:rsidRPr="006607A2" w:rsidTr="00473CB1">
        <w:tc>
          <w:tcPr>
            <w:tcW w:w="176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82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га/тыс. ед. хранения</w:t>
            </w:r>
          </w:p>
        </w:tc>
        <w:tc>
          <w:tcPr>
            <w:tcW w:w="8221"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0,3</w:t>
            </w:r>
          </w:p>
        </w:tc>
      </w:tr>
      <w:tr w:rsidR="005F52FD" w:rsidRPr="006607A2" w:rsidTr="00A04D00">
        <w:tc>
          <w:tcPr>
            <w:tcW w:w="14804" w:type="dxa"/>
            <w:gridSpan w:val="4"/>
            <w:vAlign w:val="center"/>
          </w:tcPr>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Примечания: В городских массовых библиотеках (общедоступных, детских, юношеских) нормативы обеспеченности библиотечным фондом при численности обслуживаемого населения от 10 до 50 тыс. чел. составляют 4 - 4,5 тыс. ед. хранения/на 1 тыс. чел. Дополнительно в центральной городской библиотеке при населении города 50 и менее тыс. чел. 0,5 тыс. ед. хранения на 1 тыс. чел. Библиотеки целесообразно размещать с учетом не только норматива минимально допустимого УО, но и с учетом показателя территориальной доступности. Общедоступная, детская, юношеская библиотеки, филиалы общедоступных библиотек могут размещаться в отдельно стоящем здании или в блок-пристройке к жилому или общественному зданию, а также в специально приспособленном помещении жилого или общественного здания.</w:t>
            </w:r>
          </w:p>
        </w:tc>
      </w:tr>
      <w:tr w:rsidR="005F52FD" w:rsidRPr="006607A2" w:rsidTr="00473CB1">
        <w:tc>
          <w:tcPr>
            <w:tcW w:w="1763" w:type="dxa"/>
            <w:vMerge w:val="restart"/>
            <w:tcBorders>
              <w:bottom w:val="nil"/>
            </w:tcBorders>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Учреждения культуры клубного типа**</w:t>
            </w:r>
          </w:p>
        </w:tc>
        <w:tc>
          <w:tcPr>
            <w:tcW w:w="4820" w:type="dxa"/>
            <w:vMerge w:val="restart"/>
            <w:tcBorders>
              <w:bottom w:val="nil"/>
            </w:tcBorders>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УО, объект/место</w:t>
            </w:r>
          </w:p>
        </w:tc>
        <w:tc>
          <w:tcPr>
            <w:tcW w:w="8221"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 мест на 1 тыс. чел. при численности населения до 50 тыс. чел.</w:t>
            </w:r>
          </w:p>
        </w:tc>
      </w:tr>
      <w:tr w:rsidR="005F52FD" w:rsidRPr="006607A2" w:rsidTr="00473CB1">
        <w:trPr>
          <w:trHeight w:val="150"/>
        </w:trPr>
        <w:tc>
          <w:tcPr>
            <w:tcW w:w="1763" w:type="dxa"/>
            <w:vMerge/>
            <w:tcBorders>
              <w:bottom w:val="nil"/>
            </w:tcBorders>
            <w:vAlign w:val="center"/>
          </w:tcPr>
          <w:p w:rsidR="005F52FD" w:rsidRPr="006607A2" w:rsidRDefault="005F52FD" w:rsidP="00770212">
            <w:pPr>
              <w:spacing w:after="0" w:line="240" w:lineRule="auto"/>
              <w:jc w:val="center"/>
              <w:rPr>
                <w:rFonts w:ascii="Times New Roman" w:hAnsi="Times New Roman"/>
                <w:sz w:val="20"/>
                <w:szCs w:val="20"/>
              </w:rPr>
            </w:pPr>
          </w:p>
        </w:tc>
        <w:tc>
          <w:tcPr>
            <w:tcW w:w="4820" w:type="dxa"/>
            <w:vMerge/>
            <w:tcBorders>
              <w:bottom w:val="nil"/>
            </w:tcBorders>
            <w:vAlign w:val="center"/>
          </w:tcPr>
          <w:p w:rsidR="005F52FD" w:rsidRPr="006607A2" w:rsidRDefault="005F52FD" w:rsidP="00770212">
            <w:pPr>
              <w:spacing w:after="0" w:line="240" w:lineRule="auto"/>
              <w:jc w:val="center"/>
              <w:rPr>
                <w:rFonts w:ascii="Times New Roman" w:hAnsi="Times New Roman"/>
                <w:sz w:val="20"/>
                <w:szCs w:val="20"/>
              </w:rPr>
            </w:pPr>
          </w:p>
        </w:tc>
        <w:tc>
          <w:tcPr>
            <w:tcW w:w="8221"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Число зрительских мест в центральном городском учреждении культуры клубного типа должно быть не менее 500</w:t>
            </w:r>
          </w:p>
        </w:tc>
      </w:tr>
      <w:tr w:rsidR="005F52FD" w:rsidRPr="006607A2" w:rsidTr="00473CB1">
        <w:tc>
          <w:tcPr>
            <w:tcW w:w="1763" w:type="dxa"/>
            <w:vMerge/>
            <w:tcBorders>
              <w:top w:val="nil"/>
            </w:tcBorders>
            <w:vAlign w:val="center"/>
          </w:tcPr>
          <w:p w:rsidR="005F52FD" w:rsidRPr="006607A2" w:rsidRDefault="005F52FD" w:rsidP="00770212">
            <w:pPr>
              <w:spacing w:after="0" w:line="240" w:lineRule="auto"/>
              <w:jc w:val="center"/>
              <w:rPr>
                <w:rFonts w:ascii="Times New Roman" w:hAnsi="Times New Roman"/>
                <w:sz w:val="20"/>
                <w:szCs w:val="20"/>
              </w:rPr>
            </w:pPr>
          </w:p>
        </w:tc>
        <w:tc>
          <w:tcPr>
            <w:tcW w:w="482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кв. м/объект</w:t>
            </w:r>
          </w:p>
        </w:tc>
        <w:tc>
          <w:tcPr>
            <w:tcW w:w="8221"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4000 - 5000</w:t>
            </w:r>
          </w:p>
        </w:tc>
      </w:tr>
      <w:tr w:rsidR="005F52FD" w:rsidRPr="006607A2" w:rsidTr="00473CB1">
        <w:trPr>
          <w:trHeight w:val="64"/>
        </w:trPr>
        <w:tc>
          <w:tcPr>
            <w:tcW w:w="1763"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Музеи</w:t>
            </w:r>
          </w:p>
        </w:tc>
        <w:tc>
          <w:tcPr>
            <w:tcW w:w="482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УО, объект</w:t>
            </w:r>
          </w:p>
        </w:tc>
        <w:tc>
          <w:tcPr>
            <w:tcW w:w="8221"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 при численности населения до 100 тыс. чел.</w:t>
            </w:r>
          </w:p>
        </w:tc>
      </w:tr>
      <w:tr w:rsidR="005F52FD" w:rsidRPr="006607A2" w:rsidTr="00473CB1">
        <w:tc>
          <w:tcPr>
            <w:tcW w:w="176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82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га</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участка, га</w:t>
            </w:r>
          </w:p>
        </w:tc>
        <w:tc>
          <w:tcPr>
            <w:tcW w:w="595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экспозиционная площадь, кв. м</w:t>
            </w:r>
          </w:p>
        </w:tc>
      </w:tr>
      <w:tr w:rsidR="005F52FD" w:rsidRPr="006607A2" w:rsidTr="00473CB1">
        <w:tc>
          <w:tcPr>
            <w:tcW w:w="176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82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0,5</w:t>
            </w:r>
          </w:p>
        </w:tc>
        <w:tc>
          <w:tcPr>
            <w:tcW w:w="595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500</w:t>
            </w:r>
          </w:p>
        </w:tc>
      </w:tr>
      <w:tr w:rsidR="005F52FD" w:rsidRPr="006607A2" w:rsidTr="00473CB1">
        <w:tc>
          <w:tcPr>
            <w:tcW w:w="176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82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0,8</w:t>
            </w:r>
          </w:p>
        </w:tc>
        <w:tc>
          <w:tcPr>
            <w:tcW w:w="595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1000</w:t>
            </w:r>
          </w:p>
        </w:tc>
      </w:tr>
      <w:tr w:rsidR="005F52FD" w:rsidRPr="006607A2" w:rsidTr="00473CB1">
        <w:tc>
          <w:tcPr>
            <w:tcW w:w="176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82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1,2</w:t>
            </w:r>
          </w:p>
        </w:tc>
        <w:tc>
          <w:tcPr>
            <w:tcW w:w="595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1500</w:t>
            </w:r>
          </w:p>
        </w:tc>
      </w:tr>
      <w:tr w:rsidR="005F52FD" w:rsidRPr="006607A2" w:rsidTr="00473CB1">
        <w:tc>
          <w:tcPr>
            <w:tcW w:w="176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82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1,5</w:t>
            </w:r>
          </w:p>
        </w:tc>
        <w:tc>
          <w:tcPr>
            <w:tcW w:w="595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2000</w:t>
            </w:r>
          </w:p>
        </w:tc>
      </w:tr>
      <w:tr w:rsidR="005F52FD" w:rsidRPr="006607A2" w:rsidTr="00473CB1">
        <w:tc>
          <w:tcPr>
            <w:tcW w:w="176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82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1,8</w:t>
            </w:r>
          </w:p>
        </w:tc>
        <w:tc>
          <w:tcPr>
            <w:tcW w:w="595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2500</w:t>
            </w:r>
          </w:p>
        </w:tc>
      </w:tr>
      <w:tr w:rsidR="005F52FD" w:rsidRPr="006607A2" w:rsidTr="00473CB1">
        <w:tc>
          <w:tcPr>
            <w:tcW w:w="176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82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2,0</w:t>
            </w:r>
          </w:p>
        </w:tc>
        <w:tc>
          <w:tcPr>
            <w:tcW w:w="595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3000</w:t>
            </w:r>
          </w:p>
        </w:tc>
      </w:tr>
      <w:tr w:rsidR="005F52FD" w:rsidRPr="006607A2" w:rsidTr="00A04D00">
        <w:tc>
          <w:tcPr>
            <w:tcW w:w="14804" w:type="dxa"/>
            <w:gridSpan w:val="4"/>
            <w:vAlign w:val="center"/>
          </w:tcPr>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Примечание: Данные требования не распространяются на музеи, расположение которых связано с определенным местом: мемориальные музеи, археологические музеи на месте раскопок, музеи предприятий, учреждений и учебных заведений, музеи в памятниках, музеи под открытым небом, требующие больших по площади незастроенных территорий, с ландшафтом, характерным для данного региона.</w:t>
            </w:r>
          </w:p>
        </w:tc>
      </w:tr>
      <w:tr w:rsidR="005F52FD" w:rsidRPr="006607A2" w:rsidTr="00473CB1">
        <w:tc>
          <w:tcPr>
            <w:tcW w:w="1763"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Выставочные залы, картинные галереи</w:t>
            </w:r>
          </w:p>
        </w:tc>
        <w:tc>
          <w:tcPr>
            <w:tcW w:w="482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УО, объект</w:t>
            </w:r>
          </w:p>
        </w:tc>
        <w:tc>
          <w:tcPr>
            <w:tcW w:w="8221"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 при численности населения до 300 тыс. чел.</w:t>
            </w:r>
          </w:p>
        </w:tc>
      </w:tr>
      <w:tr w:rsidR="005F52FD" w:rsidRPr="006607A2" w:rsidTr="00473CB1">
        <w:tc>
          <w:tcPr>
            <w:tcW w:w="176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820" w:type="dxa"/>
            <w:vMerge w:val="restart"/>
            <w:vAlign w:val="center"/>
          </w:tcPr>
          <w:p w:rsidR="005F52FD" w:rsidRPr="006607A2" w:rsidRDefault="005F52FD" w:rsidP="00770212">
            <w:pPr>
              <w:spacing w:after="0" w:line="240" w:lineRule="auto"/>
              <w:jc w:val="center"/>
              <w:rPr>
                <w:rFonts w:ascii="Times New Roman" w:hAnsi="Times New Roman"/>
                <w:sz w:val="20"/>
                <w:szCs w:val="20"/>
              </w:rPr>
            </w:pPr>
            <w:r w:rsidRPr="006607A2">
              <w:rPr>
                <w:rFonts w:ascii="Times New Roman" w:hAnsi="Times New Roman"/>
                <w:sz w:val="20"/>
                <w:szCs w:val="20"/>
              </w:rPr>
              <w:t>Размер земельного участка, га</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участка, га</w:t>
            </w:r>
          </w:p>
        </w:tc>
        <w:tc>
          <w:tcPr>
            <w:tcW w:w="595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экспозиционная площадь, кв. м</w:t>
            </w:r>
          </w:p>
        </w:tc>
      </w:tr>
      <w:tr w:rsidR="005F52FD" w:rsidRPr="006607A2" w:rsidTr="00473CB1">
        <w:tc>
          <w:tcPr>
            <w:tcW w:w="176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82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0,5</w:t>
            </w:r>
          </w:p>
        </w:tc>
        <w:tc>
          <w:tcPr>
            <w:tcW w:w="595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500</w:t>
            </w:r>
          </w:p>
        </w:tc>
      </w:tr>
      <w:tr w:rsidR="005F52FD" w:rsidRPr="006607A2" w:rsidTr="00473CB1">
        <w:tc>
          <w:tcPr>
            <w:tcW w:w="176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82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0,8</w:t>
            </w:r>
          </w:p>
        </w:tc>
        <w:tc>
          <w:tcPr>
            <w:tcW w:w="595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1000</w:t>
            </w:r>
          </w:p>
        </w:tc>
      </w:tr>
      <w:tr w:rsidR="005F52FD" w:rsidRPr="006607A2" w:rsidTr="00473CB1">
        <w:tc>
          <w:tcPr>
            <w:tcW w:w="176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82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1,2</w:t>
            </w:r>
          </w:p>
        </w:tc>
        <w:tc>
          <w:tcPr>
            <w:tcW w:w="595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1500</w:t>
            </w:r>
          </w:p>
        </w:tc>
      </w:tr>
      <w:tr w:rsidR="005F52FD" w:rsidRPr="006607A2" w:rsidTr="00473CB1">
        <w:tc>
          <w:tcPr>
            <w:tcW w:w="176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82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1,5</w:t>
            </w:r>
          </w:p>
        </w:tc>
        <w:tc>
          <w:tcPr>
            <w:tcW w:w="595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2000</w:t>
            </w:r>
          </w:p>
        </w:tc>
      </w:tr>
      <w:tr w:rsidR="005F52FD" w:rsidRPr="006607A2" w:rsidTr="00473CB1">
        <w:tc>
          <w:tcPr>
            <w:tcW w:w="176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82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1,8</w:t>
            </w:r>
          </w:p>
        </w:tc>
        <w:tc>
          <w:tcPr>
            <w:tcW w:w="595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2500</w:t>
            </w:r>
          </w:p>
        </w:tc>
      </w:tr>
      <w:tr w:rsidR="005F52FD" w:rsidRPr="006607A2" w:rsidTr="00473CB1">
        <w:tc>
          <w:tcPr>
            <w:tcW w:w="176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82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2,0</w:t>
            </w:r>
          </w:p>
        </w:tc>
        <w:tc>
          <w:tcPr>
            <w:tcW w:w="595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3000</w:t>
            </w:r>
          </w:p>
        </w:tc>
      </w:tr>
      <w:tr w:rsidR="005F52FD" w:rsidRPr="006607A2" w:rsidTr="00A04D00">
        <w:tc>
          <w:tcPr>
            <w:tcW w:w="14804" w:type="dxa"/>
            <w:gridSpan w:val="4"/>
            <w:vAlign w:val="center"/>
          </w:tcPr>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Примечание: Данные требования не распространяются на музеи, расположение которых связано с определенным местом: мемориальные музеи, археологические музеи на месте раскопок, музеи предприятий, учреждений и учебных заведений, музеи в памятниках, музеи под открытым небом, требующие больших по площади незастроенных территорий, с ландшафтом, характерным для данного региона.</w:t>
            </w:r>
          </w:p>
        </w:tc>
      </w:tr>
      <w:tr w:rsidR="005F52FD" w:rsidRPr="006607A2" w:rsidTr="00473CB1">
        <w:tc>
          <w:tcPr>
            <w:tcW w:w="1763"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Театры</w:t>
            </w:r>
          </w:p>
        </w:tc>
        <w:tc>
          <w:tcPr>
            <w:tcW w:w="482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УО, место</w:t>
            </w:r>
          </w:p>
        </w:tc>
        <w:tc>
          <w:tcPr>
            <w:tcW w:w="8221" w:type="dxa"/>
            <w:gridSpan w:val="2"/>
            <w:vAlign w:val="center"/>
          </w:tcPr>
          <w:p w:rsidR="005F52FD" w:rsidRPr="0056448E" w:rsidRDefault="005F52FD" w:rsidP="0056448E">
            <w:pPr>
              <w:pStyle w:val="ConsPlusNormal"/>
              <w:jc w:val="center"/>
              <w:rPr>
                <w:rFonts w:ascii="Times New Roman" w:hAnsi="Times New Roman" w:cs="Times New Roman"/>
                <w:sz w:val="20"/>
              </w:rPr>
            </w:pPr>
            <w:r w:rsidRPr="0056448E">
              <w:rPr>
                <w:rFonts w:ascii="Times New Roman" w:hAnsi="Times New Roman" w:cs="Times New Roman"/>
                <w:sz w:val="20"/>
              </w:rPr>
              <w:t>по заданию на проектирование</w:t>
            </w:r>
          </w:p>
        </w:tc>
      </w:tr>
      <w:tr w:rsidR="005F52FD" w:rsidRPr="006607A2" w:rsidTr="00473CB1">
        <w:tc>
          <w:tcPr>
            <w:tcW w:w="176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82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га/объект</w:t>
            </w:r>
          </w:p>
        </w:tc>
        <w:tc>
          <w:tcPr>
            <w:tcW w:w="8221"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 или встроенные</w:t>
            </w:r>
          </w:p>
        </w:tc>
      </w:tr>
      <w:tr w:rsidR="005F52FD" w:rsidRPr="006607A2" w:rsidTr="00A04D00">
        <w:tc>
          <w:tcPr>
            <w:tcW w:w="14804" w:type="dxa"/>
            <w:gridSpan w:val="4"/>
            <w:vAlign w:val="center"/>
          </w:tcPr>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Примечания: При кооперировании двух и более театров в одном здании площадь участка может составлять 0,8 - 0,85 суммарной площади земельных участков отдельных театров. В условиях стесненной городской застройки возможно сокращение размеров земельного участка за счет уменьшения площадок перед входами на 15 - 20% и сокращения состава зон участка за счет хозяйственного двора и площадки для стоянок автомобилей путем перевода их на подземные или наземные уровни.</w:t>
            </w:r>
          </w:p>
        </w:tc>
      </w:tr>
      <w:tr w:rsidR="005F52FD" w:rsidRPr="006607A2" w:rsidTr="00473CB1">
        <w:tc>
          <w:tcPr>
            <w:tcW w:w="1763"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Концертные залы</w:t>
            </w:r>
          </w:p>
        </w:tc>
        <w:tc>
          <w:tcPr>
            <w:tcW w:w="482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УО, объект</w:t>
            </w:r>
          </w:p>
        </w:tc>
        <w:tc>
          <w:tcPr>
            <w:tcW w:w="8221" w:type="dxa"/>
            <w:gridSpan w:val="2"/>
            <w:vAlign w:val="center"/>
          </w:tcPr>
          <w:p w:rsidR="005F52FD" w:rsidRPr="0056448E" w:rsidRDefault="005F52FD" w:rsidP="0056448E">
            <w:pPr>
              <w:pStyle w:val="ConsPlusNormal"/>
              <w:jc w:val="center"/>
              <w:rPr>
                <w:rFonts w:ascii="Times New Roman" w:hAnsi="Times New Roman" w:cs="Times New Roman"/>
                <w:sz w:val="20"/>
              </w:rPr>
            </w:pPr>
            <w:r w:rsidRPr="0056448E">
              <w:rPr>
                <w:rFonts w:ascii="Times New Roman" w:hAnsi="Times New Roman" w:cs="Times New Roman"/>
                <w:sz w:val="20"/>
              </w:rPr>
              <w:t>по заданию на проектирование</w:t>
            </w:r>
          </w:p>
        </w:tc>
      </w:tr>
      <w:tr w:rsidR="005F52FD" w:rsidRPr="006607A2" w:rsidTr="00473CB1">
        <w:tc>
          <w:tcPr>
            <w:tcW w:w="176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82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га/объект</w:t>
            </w:r>
          </w:p>
        </w:tc>
        <w:tc>
          <w:tcPr>
            <w:tcW w:w="8221"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0,7</w:t>
            </w:r>
          </w:p>
        </w:tc>
      </w:tr>
      <w:tr w:rsidR="005F52FD" w:rsidRPr="006607A2" w:rsidTr="00A04D00">
        <w:tc>
          <w:tcPr>
            <w:tcW w:w="14804" w:type="dxa"/>
            <w:gridSpan w:val="4"/>
            <w:vAlign w:val="center"/>
          </w:tcPr>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Примечание: Необходимое количество зрительских мест для концертных залов устанавливается из расчета 2 места на 1 тыс. чел.</w:t>
            </w:r>
          </w:p>
        </w:tc>
      </w:tr>
      <w:tr w:rsidR="005F52FD" w:rsidRPr="006607A2" w:rsidTr="00473CB1">
        <w:tc>
          <w:tcPr>
            <w:tcW w:w="1763"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Универсальные спортивно-зрелищные залы</w:t>
            </w:r>
          </w:p>
        </w:tc>
        <w:tc>
          <w:tcPr>
            <w:tcW w:w="482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УО, место</w:t>
            </w:r>
          </w:p>
        </w:tc>
        <w:tc>
          <w:tcPr>
            <w:tcW w:w="8221" w:type="dxa"/>
            <w:gridSpan w:val="2"/>
            <w:vAlign w:val="center"/>
          </w:tcPr>
          <w:p w:rsidR="005F52FD" w:rsidRPr="0056448E" w:rsidRDefault="005F52FD" w:rsidP="0056448E">
            <w:pPr>
              <w:pStyle w:val="ConsPlusNormal"/>
              <w:jc w:val="center"/>
              <w:rPr>
                <w:rFonts w:ascii="Times New Roman" w:hAnsi="Times New Roman" w:cs="Times New Roman"/>
                <w:sz w:val="20"/>
              </w:rPr>
            </w:pPr>
            <w:r w:rsidRPr="0056448E">
              <w:rPr>
                <w:rFonts w:ascii="Times New Roman" w:hAnsi="Times New Roman" w:cs="Times New Roman"/>
                <w:sz w:val="20"/>
              </w:rPr>
              <w:t>по заданию на проектирование</w:t>
            </w:r>
          </w:p>
        </w:tc>
      </w:tr>
      <w:tr w:rsidR="005F52FD" w:rsidRPr="006607A2" w:rsidTr="00473CB1">
        <w:tc>
          <w:tcPr>
            <w:tcW w:w="176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82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га/объект</w:t>
            </w:r>
          </w:p>
        </w:tc>
        <w:tc>
          <w:tcPr>
            <w:tcW w:w="8221"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w:t>
            </w:r>
          </w:p>
        </w:tc>
      </w:tr>
      <w:tr w:rsidR="005F52FD" w:rsidRPr="006607A2" w:rsidTr="00A04D00">
        <w:tc>
          <w:tcPr>
            <w:tcW w:w="14804" w:type="dxa"/>
            <w:gridSpan w:val="4"/>
            <w:vAlign w:val="center"/>
          </w:tcPr>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Примечание: Целесообразно размещать на территории поселения многофункциональные культурно-досуговые центры, которые при необходимости могут выполнять функции различных видов объектов (кинотеатр, выставочный зал, учреждение культуры клубного типа и др.).</w:t>
            </w:r>
          </w:p>
        </w:tc>
      </w:tr>
    </w:tbl>
    <w:p w:rsidR="005F52FD" w:rsidRPr="001B7FA0" w:rsidRDefault="005F52FD" w:rsidP="00770212">
      <w:pPr>
        <w:pStyle w:val="ConsPlusNormal"/>
        <w:jc w:val="center"/>
        <w:outlineLvl w:val="4"/>
        <w:rPr>
          <w:rFonts w:ascii="Times New Roman" w:hAnsi="Times New Roman" w:cs="Times New Roman"/>
          <w:color w:val="7030A0"/>
          <w:sz w:val="16"/>
          <w:szCs w:val="16"/>
        </w:rPr>
      </w:pPr>
    </w:p>
    <w:p w:rsidR="005F52FD" w:rsidRDefault="005F52FD" w:rsidP="00770212">
      <w:pPr>
        <w:pStyle w:val="ConsPlusNormal"/>
        <w:jc w:val="center"/>
        <w:outlineLvl w:val="4"/>
        <w:rPr>
          <w:rFonts w:ascii="Times New Roman" w:hAnsi="Times New Roman" w:cs="Times New Roman"/>
          <w:sz w:val="28"/>
          <w:szCs w:val="28"/>
        </w:rPr>
      </w:pPr>
    </w:p>
    <w:p w:rsidR="005F52FD" w:rsidRDefault="005F52FD" w:rsidP="00770212">
      <w:pPr>
        <w:pStyle w:val="ConsPlusNormal"/>
        <w:jc w:val="center"/>
        <w:outlineLvl w:val="4"/>
        <w:rPr>
          <w:rFonts w:ascii="Times New Roman" w:hAnsi="Times New Roman" w:cs="Times New Roman"/>
          <w:sz w:val="28"/>
          <w:szCs w:val="28"/>
        </w:rPr>
      </w:pPr>
      <w:r w:rsidRPr="0056448E">
        <w:rPr>
          <w:rFonts w:ascii="Times New Roman" w:hAnsi="Times New Roman" w:cs="Times New Roman"/>
          <w:sz w:val="28"/>
          <w:szCs w:val="28"/>
        </w:rPr>
        <w:t>Поправочные коэффициенты для расчета потребности в библиотеках</w:t>
      </w:r>
      <w:r>
        <w:rPr>
          <w:rFonts w:ascii="Times New Roman" w:hAnsi="Times New Roman" w:cs="Times New Roman"/>
          <w:sz w:val="28"/>
          <w:szCs w:val="28"/>
        </w:rPr>
        <w:t xml:space="preserve"> принимаются согласно т</w:t>
      </w:r>
      <w:r w:rsidRPr="0056448E">
        <w:rPr>
          <w:rFonts w:ascii="Times New Roman" w:hAnsi="Times New Roman" w:cs="Times New Roman"/>
          <w:sz w:val="28"/>
          <w:szCs w:val="28"/>
        </w:rPr>
        <w:t>аблиц</w:t>
      </w:r>
      <w:r>
        <w:rPr>
          <w:rFonts w:ascii="Times New Roman" w:hAnsi="Times New Roman" w:cs="Times New Roman"/>
          <w:sz w:val="28"/>
          <w:szCs w:val="28"/>
        </w:rPr>
        <w:t>е</w:t>
      </w:r>
      <w:r w:rsidRPr="0056448E">
        <w:rPr>
          <w:rFonts w:ascii="Times New Roman" w:hAnsi="Times New Roman" w:cs="Times New Roman"/>
          <w:sz w:val="28"/>
          <w:szCs w:val="28"/>
        </w:rPr>
        <w:t xml:space="preserve"> 4.1</w:t>
      </w:r>
    </w:p>
    <w:p w:rsidR="005F52FD" w:rsidRPr="001F5AD1" w:rsidRDefault="005F52FD" w:rsidP="001F5AD1">
      <w:pPr>
        <w:pStyle w:val="ConsPlusNormal"/>
        <w:jc w:val="right"/>
        <w:outlineLvl w:val="4"/>
        <w:rPr>
          <w:rFonts w:ascii="Times New Roman" w:hAnsi="Times New Roman" w:cs="Times New Roman"/>
          <w:sz w:val="16"/>
          <w:szCs w:val="16"/>
        </w:rPr>
      </w:pPr>
    </w:p>
    <w:p w:rsidR="005F52FD" w:rsidRPr="0056448E" w:rsidRDefault="005F52FD" w:rsidP="001F5AD1">
      <w:pPr>
        <w:pStyle w:val="ConsPlusNormal"/>
        <w:jc w:val="right"/>
        <w:outlineLvl w:val="4"/>
        <w:rPr>
          <w:rFonts w:ascii="Times New Roman" w:hAnsi="Times New Roman" w:cs="Times New Roman"/>
          <w:sz w:val="28"/>
          <w:szCs w:val="28"/>
        </w:rPr>
      </w:pPr>
      <w:r w:rsidRPr="0056448E">
        <w:rPr>
          <w:rFonts w:ascii="Times New Roman" w:hAnsi="Times New Roman" w:cs="Times New Roman"/>
          <w:sz w:val="28"/>
          <w:szCs w:val="28"/>
        </w:rPr>
        <w:t>Таблица 4.1</w:t>
      </w:r>
    </w:p>
    <w:p w:rsidR="005F52FD" w:rsidRPr="0056448E" w:rsidRDefault="005F52FD" w:rsidP="00770212">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A0"/>
      </w:tblPr>
      <w:tblGrid>
        <w:gridCol w:w="8142"/>
        <w:gridCol w:w="4678"/>
        <w:gridCol w:w="1843"/>
      </w:tblGrid>
      <w:tr w:rsidR="005F52FD" w:rsidRPr="006607A2" w:rsidTr="00BB4A34">
        <w:tc>
          <w:tcPr>
            <w:tcW w:w="8142"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Фактор влияния</w:t>
            </w:r>
          </w:p>
        </w:tc>
        <w:tc>
          <w:tcPr>
            <w:tcW w:w="6521"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Поправочные коэффициенты к нормативам</w:t>
            </w:r>
          </w:p>
        </w:tc>
      </w:tr>
      <w:tr w:rsidR="005F52FD" w:rsidRPr="006607A2" w:rsidTr="00BB4A34">
        <w:tc>
          <w:tcPr>
            <w:tcW w:w="8142" w:type="dxa"/>
            <w:vMerge/>
            <w:vAlign w:val="center"/>
          </w:tcPr>
          <w:p w:rsidR="005F52FD" w:rsidRPr="0056448E" w:rsidRDefault="005F52FD" w:rsidP="00770212">
            <w:pPr>
              <w:spacing w:after="0" w:line="240" w:lineRule="auto"/>
              <w:rPr>
                <w:rFonts w:ascii="Times New Roman" w:hAnsi="Times New Roman"/>
                <w:sz w:val="20"/>
                <w:szCs w:val="20"/>
                <w:lang w:eastAsia="ru-RU"/>
              </w:rPr>
            </w:pPr>
          </w:p>
        </w:tc>
        <w:tc>
          <w:tcPr>
            <w:tcW w:w="467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численность населения в расчете на 1 библиотеку</w:t>
            </w:r>
          </w:p>
        </w:tc>
        <w:tc>
          <w:tcPr>
            <w:tcW w:w="184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книжный фонд</w:t>
            </w:r>
          </w:p>
        </w:tc>
      </w:tr>
      <w:tr w:rsidR="005F52FD" w:rsidRPr="006607A2" w:rsidTr="00BB4A34">
        <w:tc>
          <w:tcPr>
            <w:tcW w:w="814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Сложность рельефа местности</w:t>
            </w:r>
          </w:p>
        </w:tc>
        <w:tc>
          <w:tcPr>
            <w:tcW w:w="467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0,5 - 0,8</w:t>
            </w:r>
          </w:p>
        </w:tc>
        <w:tc>
          <w:tcPr>
            <w:tcW w:w="184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1,2</w:t>
            </w:r>
          </w:p>
        </w:tc>
      </w:tr>
      <w:tr w:rsidR="005F52FD" w:rsidRPr="006607A2" w:rsidTr="00BB4A34">
        <w:tc>
          <w:tcPr>
            <w:tcW w:w="814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Радиус района обслуживания более 5 км, наличие в районе более 10 населенных пунктов</w:t>
            </w:r>
          </w:p>
        </w:tc>
        <w:tc>
          <w:tcPr>
            <w:tcW w:w="467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0,5 - 0,7</w:t>
            </w:r>
          </w:p>
        </w:tc>
        <w:tc>
          <w:tcPr>
            <w:tcW w:w="184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1,1 - 1,2</w:t>
            </w:r>
          </w:p>
        </w:tc>
      </w:tr>
      <w:tr w:rsidR="005F52FD" w:rsidRPr="006607A2" w:rsidTr="00BB4A34">
        <w:tc>
          <w:tcPr>
            <w:tcW w:w="814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Многонациональное население</w:t>
            </w:r>
          </w:p>
        </w:tc>
        <w:tc>
          <w:tcPr>
            <w:tcW w:w="467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0,5</w:t>
            </w:r>
          </w:p>
        </w:tc>
        <w:tc>
          <w:tcPr>
            <w:tcW w:w="184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1,2</w:t>
            </w:r>
          </w:p>
        </w:tc>
      </w:tr>
    </w:tbl>
    <w:p w:rsidR="005F52FD" w:rsidRPr="0056448E" w:rsidRDefault="005F52FD" w:rsidP="00770212">
      <w:pPr>
        <w:pStyle w:val="ConsPlusNormal"/>
        <w:jc w:val="center"/>
        <w:outlineLvl w:val="4"/>
        <w:rPr>
          <w:rFonts w:ascii="Times New Roman" w:hAnsi="Times New Roman" w:cs="Times New Roman"/>
          <w:sz w:val="20"/>
        </w:rPr>
      </w:pPr>
    </w:p>
    <w:p w:rsidR="005F52FD" w:rsidRDefault="005F52FD" w:rsidP="00770212">
      <w:pPr>
        <w:pStyle w:val="ConsPlusNormal"/>
        <w:jc w:val="center"/>
        <w:outlineLvl w:val="4"/>
        <w:rPr>
          <w:rFonts w:ascii="Times New Roman" w:hAnsi="Times New Roman" w:cs="Times New Roman"/>
          <w:sz w:val="28"/>
          <w:szCs w:val="28"/>
        </w:rPr>
      </w:pPr>
      <w:r w:rsidRPr="0056448E">
        <w:rPr>
          <w:rFonts w:ascii="Times New Roman" w:hAnsi="Times New Roman" w:cs="Times New Roman"/>
          <w:sz w:val="28"/>
          <w:szCs w:val="28"/>
        </w:rPr>
        <w:t>Предельные значения расчетных показателей минимально допустимого УО объектами в области физической культуры и массового спорта</w:t>
      </w:r>
      <w:r>
        <w:rPr>
          <w:rFonts w:ascii="Times New Roman" w:hAnsi="Times New Roman" w:cs="Times New Roman"/>
          <w:sz w:val="28"/>
          <w:szCs w:val="28"/>
        </w:rPr>
        <w:t xml:space="preserve"> принимаются согласно т</w:t>
      </w:r>
      <w:r w:rsidRPr="0056448E">
        <w:rPr>
          <w:rFonts w:ascii="Times New Roman" w:hAnsi="Times New Roman" w:cs="Times New Roman"/>
          <w:sz w:val="28"/>
          <w:szCs w:val="28"/>
        </w:rPr>
        <w:t>аблиц</w:t>
      </w:r>
      <w:r>
        <w:rPr>
          <w:rFonts w:ascii="Times New Roman" w:hAnsi="Times New Roman" w:cs="Times New Roman"/>
          <w:sz w:val="28"/>
          <w:szCs w:val="28"/>
        </w:rPr>
        <w:t>е</w:t>
      </w:r>
      <w:r w:rsidRPr="0056448E">
        <w:rPr>
          <w:rFonts w:ascii="Times New Roman" w:hAnsi="Times New Roman" w:cs="Times New Roman"/>
          <w:sz w:val="28"/>
          <w:szCs w:val="28"/>
        </w:rPr>
        <w:t xml:space="preserve"> 5</w:t>
      </w:r>
    </w:p>
    <w:p w:rsidR="005F52FD" w:rsidRPr="0056448E" w:rsidRDefault="005F52FD" w:rsidP="001F5AD1">
      <w:pPr>
        <w:pStyle w:val="ConsPlusNormal"/>
        <w:jc w:val="right"/>
        <w:outlineLvl w:val="4"/>
        <w:rPr>
          <w:rFonts w:ascii="Times New Roman" w:hAnsi="Times New Roman" w:cs="Times New Roman"/>
          <w:sz w:val="28"/>
          <w:szCs w:val="28"/>
        </w:rPr>
      </w:pPr>
      <w:r w:rsidRPr="0056448E">
        <w:rPr>
          <w:rFonts w:ascii="Times New Roman" w:hAnsi="Times New Roman" w:cs="Times New Roman"/>
          <w:sz w:val="28"/>
          <w:szCs w:val="28"/>
        </w:rPr>
        <w:t>Таблица 5</w:t>
      </w:r>
    </w:p>
    <w:p w:rsidR="005F52FD" w:rsidRPr="0056448E" w:rsidRDefault="005F52FD" w:rsidP="00770212">
      <w:pPr>
        <w:pStyle w:val="ConsPlusNormal"/>
        <w:jc w:val="both"/>
        <w:rPr>
          <w:rFonts w:ascii="Times New Roman" w:hAnsi="Times New Roman" w:cs="Times New Roman"/>
          <w:color w:val="7030A0"/>
          <w:sz w:val="20"/>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tblPr>
      <w:tblGrid>
        <w:gridCol w:w="2472"/>
        <w:gridCol w:w="4111"/>
        <w:gridCol w:w="2693"/>
        <w:gridCol w:w="709"/>
        <w:gridCol w:w="567"/>
        <w:gridCol w:w="1276"/>
        <w:gridCol w:w="1275"/>
        <w:gridCol w:w="567"/>
        <w:gridCol w:w="1134"/>
      </w:tblGrid>
      <w:tr w:rsidR="005F52FD" w:rsidRPr="006607A2" w:rsidTr="00473CB1">
        <w:tc>
          <w:tcPr>
            <w:tcW w:w="247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Наименование вида ОМЗ</w:t>
            </w:r>
          </w:p>
        </w:tc>
        <w:tc>
          <w:tcPr>
            <w:tcW w:w="411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Наименование расчетного показателя ОМЗ, единица измерения</w:t>
            </w:r>
          </w:p>
        </w:tc>
        <w:tc>
          <w:tcPr>
            <w:tcW w:w="8221"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Предельное значение расчетного показателя минимально допустимого УО ОМЗ</w:t>
            </w:r>
          </w:p>
        </w:tc>
      </w:tr>
      <w:tr w:rsidR="005F52FD" w:rsidRPr="006607A2" w:rsidTr="00473CB1">
        <w:tc>
          <w:tcPr>
            <w:tcW w:w="247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Объекты физической культуры и массового спорта</w:t>
            </w:r>
          </w:p>
        </w:tc>
        <w:tc>
          <w:tcPr>
            <w:tcW w:w="411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Норматив единовременной пропускной способности, тыс. чел.</w:t>
            </w:r>
          </w:p>
        </w:tc>
        <w:tc>
          <w:tcPr>
            <w:tcW w:w="8221"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0,19 на 1 тыс. чел.</w:t>
            </w:r>
          </w:p>
        </w:tc>
      </w:tr>
      <w:tr w:rsidR="005F52FD" w:rsidRPr="006607A2" w:rsidTr="00473CB1">
        <w:tc>
          <w:tcPr>
            <w:tcW w:w="2472"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Физкультурно-спортивные залы</w:t>
            </w:r>
          </w:p>
        </w:tc>
        <w:tc>
          <w:tcPr>
            <w:tcW w:w="411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УО, кв. м площади пола</w:t>
            </w:r>
          </w:p>
        </w:tc>
        <w:tc>
          <w:tcPr>
            <w:tcW w:w="8221"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350 на 1 тыс. чел.</w:t>
            </w:r>
          </w:p>
        </w:tc>
      </w:tr>
      <w:tr w:rsidR="005F52FD" w:rsidRPr="006607A2" w:rsidTr="00473CB1">
        <w:tc>
          <w:tcPr>
            <w:tcW w:w="247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кв. м/тыс. чел.</w:t>
            </w:r>
          </w:p>
        </w:tc>
        <w:tc>
          <w:tcPr>
            <w:tcW w:w="8221"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3500</w:t>
            </w:r>
          </w:p>
        </w:tc>
      </w:tr>
      <w:tr w:rsidR="005F52FD" w:rsidRPr="006607A2" w:rsidTr="00473CB1">
        <w:tc>
          <w:tcPr>
            <w:tcW w:w="2472"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Плавательные бассейны</w:t>
            </w:r>
          </w:p>
        </w:tc>
        <w:tc>
          <w:tcPr>
            <w:tcW w:w="411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УО, кв. м зеркала воды</w:t>
            </w:r>
          </w:p>
        </w:tc>
        <w:tc>
          <w:tcPr>
            <w:tcW w:w="8221"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75 на 1 тыс. чел.</w:t>
            </w:r>
          </w:p>
        </w:tc>
      </w:tr>
      <w:tr w:rsidR="005F52FD" w:rsidRPr="006607A2" w:rsidTr="00473CB1">
        <w:tc>
          <w:tcPr>
            <w:tcW w:w="247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кв. м/тыс. чел.</w:t>
            </w:r>
          </w:p>
        </w:tc>
        <w:tc>
          <w:tcPr>
            <w:tcW w:w="8221"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3500</w:t>
            </w:r>
          </w:p>
        </w:tc>
      </w:tr>
      <w:tr w:rsidR="005F52FD" w:rsidRPr="006607A2" w:rsidTr="00473CB1">
        <w:tc>
          <w:tcPr>
            <w:tcW w:w="2472"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Плоскостные сооружения</w:t>
            </w:r>
          </w:p>
        </w:tc>
        <w:tc>
          <w:tcPr>
            <w:tcW w:w="411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УО, кв. м</w:t>
            </w:r>
          </w:p>
        </w:tc>
        <w:tc>
          <w:tcPr>
            <w:tcW w:w="8221"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1950 на 1 тыс. чел., в том числе по типу: крытые плоскостные сооружения - 30%; открытые плоскостные сооружения - 70%</w:t>
            </w:r>
          </w:p>
        </w:tc>
      </w:tr>
      <w:tr w:rsidR="005F52FD" w:rsidRPr="006607A2" w:rsidTr="00473CB1">
        <w:tc>
          <w:tcPr>
            <w:tcW w:w="247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кв. м/тыс. чел.</w:t>
            </w:r>
          </w:p>
        </w:tc>
        <w:tc>
          <w:tcPr>
            <w:tcW w:w="8221"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2500</w:t>
            </w:r>
          </w:p>
        </w:tc>
      </w:tr>
      <w:tr w:rsidR="005F52FD" w:rsidRPr="006607A2" w:rsidTr="00473CB1">
        <w:tc>
          <w:tcPr>
            <w:tcW w:w="2472"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Стадионы</w:t>
            </w:r>
          </w:p>
        </w:tc>
        <w:tc>
          <w:tcPr>
            <w:tcW w:w="411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УО, мест</w:t>
            </w:r>
          </w:p>
        </w:tc>
        <w:tc>
          <w:tcPr>
            <w:tcW w:w="8221"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по заданию на проектирование</w:t>
            </w:r>
          </w:p>
        </w:tc>
      </w:tr>
      <w:tr w:rsidR="005F52FD" w:rsidRPr="006607A2" w:rsidTr="00473CB1">
        <w:tc>
          <w:tcPr>
            <w:tcW w:w="247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1"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га</w:t>
            </w:r>
          </w:p>
        </w:tc>
        <w:tc>
          <w:tcPr>
            <w:tcW w:w="3402"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вместимость, зрительских мест</w:t>
            </w:r>
          </w:p>
        </w:tc>
        <w:tc>
          <w:tcPr>
            <w:tcW w:w="481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га</w:t>
            </w:r>
          </w:p>
        </w:tc>
      </w:tr>
      <w:tr w:rsidR="005F52FD" w:rsidRPr="006607A2" w:rsidTr="00473CB1">
        <w:tc>
          <w:tcPr>
            <w:tcW w:w="247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1"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200</w:t>
            </w:r>
          </w:p>
        </w:tc>
        <w:tc>
          <w:tcPr>
            <w:tcW w:w="481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3,5</w:t>
            </w:r>
          </w:p>
        </w:tc>
      </w:tr>
      <w:tr w:rsidR="005F52FD" w:rsidRPr="006607A2" w:rsidTr="00473CB1">
        <w:tc>
          <w:tcPr>
            <w:tcW w:w="247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1"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200 - 400</w:t>
            </w:r>
          </w:p>
        </w:tc>
        <w:tc>
          <w:tcPr>
            <w:tcW w:w="481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4,0</w:t>
            </w:r>
          </w:p>
        </w:tc>
      </w:tr>
      <w:tr w:rsidR="005F52FD" w:rsidRPr="006607A2" w:rsidTr="00473CB1">
        <w:tc>
          <w:tcPr>
            <w:tcW w:w="247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1"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400 - 600</w:t>
            </w:r>
          </w:p>
        </w:tc>
        <w:tc>
          <w:tcPr>
            <w:tcW w:w="481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4,5</w:t>
            </w:r>
          </w:p>
        </w:tc>
      </w:tr>
      <w:tr w:rsidR="005F52FD" w:rsidRPr="006607A2" w:rsidTr="00473CB1">
        <w:tc>
          <w:tcPr>
            <w:tcW w:w="247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1"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600 - 800</w:t>
            </w:r>
          </w:p>
        </w:tc>
        <w:tc>
          <w:tcPr>
            <w:tcW w:w="481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w:t>
            </w:r>
          </w:p>
        </w:tc>
      </w:tr>
      <w:tr w:rsidR="005F52FD" w:rsidRPr="006607A2" w:rsidTr="00473CB1">
        <w:tc>
          <w:tcPr>
            <w:tcW w:w="247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1"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800 - 1000</w:t>
            </w:r>
          </w:p>
        </w:tc>
        <w:tc>
          <w:tcPr>
            <w:tcW w:w="481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5,5</w:t>
            </w:r>
          </w:p>
        </w:tc>
      </w:tr>
      <w:tr w:rsidR="005F52FD" w:rsidRPr="006607A2" w:rsidTr="00473CB1">
        <w:tc>
          <w:tcPr>
            <w:tcW w:w="14804" w:type="dxa"/>
            <w:gridSpan w:val="9"/>
            <w:vAlign w:val="center"/>
          </w:tcPr>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Примечания: Нормативы минимально допустимого УО объектами физической культуры и спорта и их единовременной пропускной способности определены суммарно с учетом объектов, находящихся в ведении городского округа, а также объектов иного значения. При размещении спортивного комплекса, физкультурно-оздоровительного комплекса необходимо суммировать значения расчетных показателей размеров земельных участков в зависимости от состава комплекса. Минимальный размер стадиона без учета парковочных мест - 3,0 га.</w:t>
            </w:r>
          </w:p>
        </w:tc>
      </w:tr>
      <w:tr w:rsidR="005F52FD" w:rsidRPr="006607A2" w:rsidTr="00473CB1">
        <w:tc>
          <w:tcPr>
            <w:tcW w:w="2472"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Спортивно-оздоровительные лагеря</w:t>
            </w:r>
          </w:p>
        </w:tc>
        <w:tc>
          <w:tcPr>
            <w:tcW w:w="411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УО, объект</w:t>
            </w:r>
          </w:p>
        </w:tc>
        <w:tc>
          <w:tcPr>
            <w:tcW w:w="8221"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по заданию на проектирование</w:t>
            </w:r>
          </w:p>
        </w:tc>
      </w:tr>
      <w:tr w:rsidR="005F52FD" w:rsidRPr="006607A2" w:rsidTr="00473CB1">
        <w:tc>
          <w:tcPr>
            <w:tcW w:w="247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кв. м/место</w:t>
            </w:r>
          </w:p>
        </w:tc>
        <w:tc>
          <w:tcPr>
            <w:tcW w:w="8221"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195</w:t>
            </w:r>
          </w:p>
        </w:tc>
      </w:tr>
      <w:tr w:rsidR="005F52FD" w:rsidRPr="006607A2" w:rsidTr="00473CB1">
        <w:tc>
          <w:tcPr>
            <w:tcW w:w="2472"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Стрельбища</w:t>
            </w:r>
          </w:p>
        </w:tc>
        <w:tc>
          <w:tcPr>
            <w:tcW w:w="411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УО, объект</w:t>
            </w:r>
          </w:p>
        </w:tc>
        <w:tc>
          <w:tcPr>
            <w:tcW w:w="8221"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по заданию на проектирование</w:t>
            </w:r>
          </w:p>
        </w:tc>
      </w:tr>
      <w:tr w:rsidR="005F52FD" w:rsidRPr="006607A2" w:rsidTr="00473CB1">
        <w:tc>
          <w:tcPr>
            <w:tcW w:w="247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1"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га</w:t>
            </w:r>
          </w:p>
        </w:tc>
        <w:tc>
          <w:tcPr>
            <w:tcW w:w="7087" w:type="dxa"/>
            <w:gridSpan w:val="6"/>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площадки для стрельбы из мелкокалиберного оружия</w:t>
            </w:r>
          </w:p>
        </w:tc>
        <w:tc>
          <w:tcPr>
            <w:tcW w:w="113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0,14</w:t>
            </w:r>
          </w:p>
        </w:tc>
      </w:tr>
      <w:tr w:rsidR="005F52FD" w:rsidRPr="006607A2" w:rsidTr="00473CB1">
        <w:tc>
          <w:tcPr>
            <w:tcW w:w="247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1"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7087" w:type="dxa"/>
            <w:gridSpan w:val="6"/>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площадки для стрельбы из мелкокалиберного оружия и для стрельбы из револьверов по силуэтам</w:t>
            </w:r>
          </w:p>
        </w:tc>
        <w:tc>
          <w:tcPr>
            <w:tcW w:w="113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0,45</w:t>
            </w:r>
          </w:p>
        </w:tc>
      </w:tr>
      <w:tr w:rsidR="005F52FD" w:rsidRPr="006607A2" w:rsidTr="00473CB1">
        <w:tc>
          <w:tcPr>
            <w:tcW w:w="247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1"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7087" w:type="dxa"/>
            <w:gridSpan w:val="6"/>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площадки для стрелково-охотничьих стрельб</w:t>
            </w:r>
          </w:p>
        </w:tc>
        <w:tc>
          <w:tcPr>
            <w:tcW w:w="113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3,0</w:t>
            </w:r>
          </w:p>
        </w:tc>
      </w:tr>
      <w:tr w:rsidR="005F52FD" w:rsidRPr="006607A2" w:rsidTr="00473CB1">
        <w:tc>
          <w:tcPr>
            <w:tcW w:w="247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1"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7087" w:type="dxa"/>
            <w:gridSpan w:val="6"/>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для отдельно стоящих открытых тиров</w:t>
            </w:r>
          </w:p>
        </w:tc>
        <w:tc>
          <w:tcPr>
            <w:tcW w:w="113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37,5</w:t>
            </w:r>
          </w:p>
        </w:tc>
      </w:tr>
      <w:tr w:rsidR="005F52FD" w:rsidRPr="006607A2" w:rsidTr="00473CB1">
        <w:tc>
          <w:tcPr>
            <w:tcW w:w="2472"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Лыжные базы</w:t>
            </w:r>
          </w:p>
        </w:tc>
        <w:tc>
          <w:tcPr>
            <w:tcW w:w="411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УО, объект</w:t>
            </w:r>
          </w:p>
        </w:tc>
        <w:tc>
          <w:tcPr>
            <w:tcW w:w="8221"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по заданию на проектирование</w:t>
            </w:r>
          </w:p>
        </w:tc>
      </w:tr>
      <w:tr w:rsidR="005F52FD" w:rsidRPr="006607A2" w:rsidTr="00473CB1">
        <w:tc>
          <w:tcPr>
            <w:tcW w:w="247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га</w:t>
            </w:r>
          </w:p>
        </w:tc>
        <w:tc>
          <w:tcPr>
            <w:tcW w:w="8221"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0,3 (без трасс и трамплинов)</w:t>
            </w:r>
          </w:p>
        </w:tc>
      </w:tr>
      <w:tr w:rsidR="005F52FD" w:rsidRPr="006607A2" w:rsidTr="00473CB1">
        <w:tc>
          <w:tcPr>
            <w:tcW w:w="2472"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Конноспортивные базы</w:t>
            </w:r>
          </w:p>
        </w:tc>
        <w:tc>
          <w:tcPr>
            <w:tcW w:w="411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УО, объект</w:t>
            </w:r>
          </w:p>
        </w:tc>
        <w:tc>
          <w:tcPr>
            <w:tcW w:w="8221"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по заданию на проектирование</w:t>
            </w:r>
          </w:p>
        </w:tc>
      </w:tr>
      <w:tr w:rsidR="005F52FD" w:rsidRPr="006607A2" w:rsidTr="00473CB1">
        <w:tc>
          <w:tcPr>
            <w:tcW w:w="247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1"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кв. м/1 голову</w:t>
            </w:r>
          </w:p>
        </w:tc>
        <w:tc>
          <w:tcPr>
            <w:tcW w:w="26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расчетное число поголовья</w:t>
            </w:r>
          </w:p>
        </w:tc>
        <w:tc>
          <w:tcPr>
            <w:tcW w:w="1276"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До 10 голов</w:t>
            </w:r>
          </w:p>
        </w:tc>
        <w:tc>
          <w:tcPr>
            <w:tcW w:w="127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До 20 голов</w:t>
            </w:r>
          </w:p>
        </w:tc>
        <w:tc>
          <w:tcPr>
            <w:tcW w:w="127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До 40 голов</w:t>
            </w:r>
          </w:p>
        </w:tc>
        <w:tc>
          <w:tcPr>
            <w:tcW w:w="1701"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Свыше 40 голов</w:t>
            </w:r>
          </w:p>
        </w:tc>
      </w:tr>
      <w:tr w:rsidR="005F52FD" w:rsidRPr="006607A2" w:rsidTr="00473CB1">
        <w:tc>
          <w:tcPr>
            <w:tcW w:w="247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1"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кв. м/1 голову</w:t>
            </w:r>
          </w:p>
        </w:tc>
        <w:tc>
          <w:tcPr>
            <w:tcW w:w="1276"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1000</w:t>
            </w:r>
          </w:p>
        </w:tc>
        <w:tc>
          <w:tcPr>
            <w:tcW w:w="127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800</w:t>
            </w:r>
          </w:p>
        </w:tc>
        <w:tc>
          <w:tcPr>
            <w:tcW w:w="127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700</w:t>
            </w:r>
          </w:p>
        </w:tc>
        <w:tc>
          <w:tcPr>
            <w:tcW w:w="1701"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650</w:t>
            </w:r>
          </w:p>
        </w:tc>
      </w:tr>
      <w:tr w:rsidR="005F52FD" w:rsidRPr="006607A2" w:rsidTr="00473CB1">
        <w:tc>
          <w:tcPr>
            <w:tcW w:w="14804" w:type="dxa"/>
            <w:gridSpan w:val="9"/>
            <w:vAlign w:val="center"/>
          </w:tcPr>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Примечания: Приведенные размеры не учитывают использование манежа конноспортивного комплекса с целью проведения соревнований, в этом случае размер земельного участка необходимо увеличить для размещения трибун, объектов обслуживания посетителей. Земельный участок не предусматривает размещение ипподрома.</w:t>
            </w:r>
          </w:p>
        </w:tc>
      </w:tr>
      <w:tr w:rsidR="005F52FD" w:rsidRPr="006607A2" w:rsidTr="00473CB1">
        <w:tc>
          <w:tcPr>
            <w:tcW w:w="2472"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Авто- и мотодромы</w:t>
            </w:r>
          </w:p>
        </w:tc>
        <w:tc>
          <w:tcPr>
            <w:tcW w:w="411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УО, объект</w:t>
            </w:r>
          </w:p>
        </w:tc>
        <w:tc>
          <w:tcPr>
            <w:tcW w:w="8221"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по заданию на проектирование</w:t>
            </w:r>
          </w:p>
        </w:tc>
      </w:tr>
      <w:tr w:rsidR="005F52FD" w:rsidRPr="006607A2" w:rsidTr="00473CB1">
        <w:tc>
          <w:tcPr>
            <w:tcW w:w="247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га</w:t>
            </w:r>
          </w:p>
        </w:tc>
        <w:tc>
          <w:tcPr>
            <w:tcW w:w="8221"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по заданию на проектирование</w:t>
            </w:r>
          </w:p>
        </w:tc>
      </w:tr>
      <w:tr w:rsidR="005F52FD" w:rsidRPr="006607A2" w:rsidTr="00473CB1">
        <w:tc>
          <w:tcPr>
            <w:tcW w:w="2472"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Лодочные станции, яхт-клубы</w:t>
            </w:r>
          </w:p>
        </w:tc>
        <w:tc>
          <w:tcPr>
            <w:tcW w:w="411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УО, объект</w:t>
            </w:r>
          </w:p>
        </w:tc>
        <w:tc>
          <w:tcPr>
            <w:tcW w:w="8221"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по заданию на проектирование</w:t>
            </w:r>
          </w:p>
        </w:tc>
      </w:tr>
      <w:tr w:rsidR="005F52FD" w:rsidRPr="006607A2" w:rsidTr="00473CB1">
        <w:tc>
          <w:tcPr>
            <w:tcW w:w="247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га</w:t>
            </w:r>
          </w:p>
        </w:tc>
        <w:tc>
          <w:tcPr>
            <w:tcW w:w="8221"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 для каждого причала, но не менее 1,5 га</w:t>
            </w:r>
          </w:p>
        </w:tc>
      </w:tr>
    </w:tbl>
    <w:p w:rsidR="005F52FD" w:rsidRDefault="005F52FD" w:rsidP="00770212">
      <w:pPr>
        <w:pStyle w:val="ConsPlusNormal"/>
        <w:jc w:val="center"/>
        <w:outlineLvl w:val="4"/>
        <w:rPr>
          <w:rFonts w:ascii="Times New Roman" w:hAnsi="Times New Roman" w:cs="Times New Roman"/>
          <w:sz w:val="28"/>
          <w:szCs w:val="28"/>
        </w:rPr>
      </w:pPr>
      <w:r>
        <w:rPr>
          <w:rFonts w:ascii="Times New Roman" w:hAnsi="Times New Roman" w:cs="Times New Roman"/>
          <w:sz w:val="28"/>
          <w:szCs w:val="28"/>
        </w:rPr>
        <w:br w:type="page"/>
      </w:r>
      <w:r w:rsidRPr="0056448E">
        <w:rPr>
          <w:rFonts w:ascii="Times New Roman" w:hAnsi="Times New Roman" w:cs="Times New Roman"/>
          <w:sz w:val="28"/>
          <w:szCs w:val="28"/>
        </w:rPr>
        <w:t>Предельные значения расчетных показателей минимально допустимого УО объектами в области электро-, тепло-, газо- и водоснабжения населения, водоотведения</w:t>
      </w:r>
      <w:r>
        <w:rPr>
          <w:rFonts w:ascii="Times New Roman" w:hAnsi="Times New Roman" w:cs="Times New Roman"/>
          <w:sz w:val="28"/>
          <w:szCs w:val="28"/>
        </w:rPr>
        <w:t xml:space="preserve"> принимаются согласно т</w:t>
      </w:r>
      <w:r w:rsidRPr="0056448E">
        <w:rPr>
          <w:rFonts w:ascii="Times New Roman" w:hAnsi="Times New Roman" w:cs="Times New Roman"/>
          <w:sz w:val="28"/>
          <w:szCs w:val="28"/>
        </w:rPr>
        <w:t>аблиц</w:t>
      </w:r>
      <w:r>
        <w:rPr>
          <w:rFonts w:ascii="Times New Roman" w:hAnsi="Times New Roman" w:cs="Times New Roman"/>
          <w:sz w:val="28"/>
          <w:szCs w:val="28"/>
        </w:rPr>
        <w:t>е</w:t>
      </w:r>
      <w:r w:rsidRPr="0056448E">
        <w:rPr>
          <w:rFonts w:ascii="Times New Roman" w:hAnsi="Times New Roman" w:cs="Times New Roman"/>
          <w:sz w:val="28"/>
          <w:szCs w:val="28"/>
        </w:rPr>
        <w:t xml:space="preserve"> 6</w:t>
      </w:r>
    </w:p>
    <w:p w:rsidR="005F52FD" w:rsidRPr="0056448E" w:rsidRDefault="005F52FD" w:rsidP="001F5AD1">
      <w:pPr>
        <w:pStyle w:val="ConsPlusNormal"/>
        <w:jc w:val="right"/>
        <w:outlineLvl w:val="4"/>
        <w:rPr>
          <w:rFonts w:ascii="Times New Roman" w:hAnsi="Times New Roman" w:cs="Times New Roman"/>
          <w:sz w:val="28"/>
          <w:szCs w:val="28"/>
        </w:rPr>
      </w:pPr>
      <w:r w:rsidRPr="0056448E">
        <w:rPr>
          <w:rFonts w:ascii="Times New Roman" w:hAnsi="Times New Roman" w:cs="Times New Roman"/>
          <w:sz w:val="28"/>
          <w:szCs w:val="28"/>
        </w:rPr>
        <w:t>Таблица 6</w:t>
      </w:r>
    </w:p>
    <w:p w:rsidR="005F52FD" w:rsidRPr="0056448E" w:rsidRDefault="005F52FD" w:rsidP="00770212">
      <w:pPr>
        <w:pStyle w:val="ConsPlusNormal"/>
        <w:jc w:val="both"/>
        <w:rPr>
          <w:rFonts w:ascii="Times New Roman" w:hAnsi="Times New Roman" w:cs="Times New Roman"/>
          <w:color w:val="7030A0"/>
          <w:sz w:val="20"/>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tblPr>
      <w:tblGrid>
        <w:gridCol w:w="2189"/>
        <w:gridCol w:w="2693"/>
        <w:gridCol w:w="1276"/>
        <w:gridCol w:w="680"/>
        <w:gridCol w:w="454"/>
        <w:gridCol w:w="1275"/>
        <w:gridCol w:w="138"/>
        <w:gridCol w:w="89"/>
        <w:gridCol w:w="671"/>
        <w:gridCol w:w="236"/>
        <w:gridCol w:w="142"/>
        <w:gridCol w:w="142"/>
        <w:gridCol w:w="765"/>
        <w:gridCol w:w="227"/>
        <w:gridCol w:w="60"/>
        <w:gridCol w:w="82"/>
        <w:gridCol w:w="709"/>
        <w:gridCol w:w="283"/>
        <w:gridCol w:w="142"/>
        <w:gridCol w:w="453"/>
        <w:gridCol w:w="114"/>
        <w:gridCol w:w="620"/>
        <w:gridCol w:w="1223"/>
      </w:tblGrid>
      <w:tr w:rsidR="005F52FD" w:rsidRPr="006607A2" w:rsidTr="00937F7E">
        <w:tc>
          <w:tcPr>
            <w:tcW w:w="218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Наименование вида ОМЗ</w:t>
            </w:r>
          </w:p>
        </w:tc>
        <w:tc>
          <w:tcPr>
            <w:tcW w:w="26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Наименование расчетного показателя ОМЗ, единица измерения</w:t>
            </w:r>
          </w:p>
        </w:tc>
        <w:tc>
          <w:tcPr>
            <w:tcW w:w="9781" w:type="dxa"/>
            <w:gridSpan w:val="21"/>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Предельное значение расчетного показателя минимально допустимого УО ОМЗ</w:t>
            </w:r>
          </w:p>
        </w:tc>
      </w:tr>
      <w:tr w:rsidR="005F52FD" w:rsidRPr="006607A2" w:rsidTr="00937F7E">
        <w:trPr>
          <w:trHeight w:val="273"/>
        </w:trPr>
        <w:tc>
          <w:tcPr>
            <w:tcW w:w="2189"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Гидроэлектростанции, гидроаккумулирующие электрические станции и иные электростанции на основе возобновляемых источников энергии, установленная генерируемая мощность которых составляет до 5 МВт включительно; Электрические станции, установленная генерируемая мощность которых составляет до 5 МВт включительно; Подстанции и переключательные пункты, проектный номинальный класс напряжений которых находится в диапазоне от 20 кВ до 35 кВ включительно; Трансформаторные подстанции (распределительные пункты, секционирующие пункты), проектный номинальный класс напряжений которых находится в диапазоне от 6 кВ до 10 кВ включительно; Линии электропередачи, проектный номинальный класс напряжений которых находится в диапазоне от 20 кВ до 35 кВ включительно; Линии электропередачи, проектный номинальный класс напряжений которых находится в диапазоне от 6 кВ до 10 кВ включительно, проходящие по территориям двух и более поселений</w:t>
            </w:r>
          </w:p>
        </w:tc>
        <w:tc>
          <w:tcPr>
            <w:tcW w:w="2693"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Норматив потребления коммунальных услуг по электроснабжению, кВт•ч/чел. в год</w:t>
            </w:r>
          </w:p>
        </w:tc>
        <w:tc>
          <w:tcPr>
            <w:tcW w:w="9781" w:type="dxa"/>
            <w:gridSpan w:val="21"/>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Состав семьи</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1956"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 чел.</w:t>
            </w:r>
          </w:p>
        </w:tc>
        <w:tc>
          <w:tcPr>
            <w:tcW w:w="1956"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 чел.</w:t>
            </w:r>
          </w:p>
        </w:tc>
        <w:tc>
          <w:tcPr>
            <w:tcW w:w="1956"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 чел.</w:t>
            </w:r>
          </w:p>
        </w:tc>
        <w:tc>
          <w:tcPr>
            <w:tcW w:w="1956"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 чел.</w:t>
            </w:r>
          </w:p>
        </w:tc>
        <w:tc>
          <w:tcPr>
            <w:tcW w:w="1957"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 чел. и более</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9781" w:type="dxa"/>
            <w:gridSpan w:val="21"/>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При наличии газовой плиты</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1956"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2160,72</w:t>
            </w:r>
          </w:p>
        </w:tc>
        <w:tc>
          <w:tcPr>
            <w:tcW w:w="1956"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1341</w:t>
            </w:r>
          </w:p>
        </w:tc>
        <w:tc>
          <w:tcPr>
            <w:tcW w:w="1956"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1037,4</w:t>
            </w:r>
          </w:p>
        </w:tc>
        <w:tc>
          <w:tcPr>
            <w:tcW w:w="1956"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847,32</w:t>
            </w:r>
          </w:p>
        </w:tc>
        <w:tc>
          <w:tcPr>
            <w:tcW w:w="1957"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736,68</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9781" w:type="dxa"/>
            <w:gridSpan w:val="21"/>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При наличии электрической плиты</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1956"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2687,28</w:t>
            </w:r>
          </w:p>
        </w:tc>
        <w:tc>
          <w:tcPr>
            <w:tcW w:w="1956"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1667,52</w:t>
            </w:r>
          </w:p>
        </w:tc>
        <w:tc>
          <w:tcPr>
            <w:tcW w:w="1956"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1293,24</w:t>
            </w:r>
          </w:p>
        </w:tc>
        <w:tc>
          <w:tcPr>
            <w:tcW w:w="1956"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1047,36</w:t>
            </w:r>
          </w:p>
        </w:tc>
        <w:tc>
          <w:tcPr>
            <w:tcW w:w="1957"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912,72</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9781" w:type="dxa"/>
            <w:gridSpan w:val="21"/>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При наличии электроводонагревателя</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9781" w:type="dxa"/>
            <w:gridSpan w:val="21"/>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852</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9781" w:type="dxa"/>
            <w:gridSpan w:val="21"/>
            <w:vAlign w:val="center"/>
          </w:tcPr>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Примечание: Нормативы потребления коммунальных услуг по электроснабжению для различных территорий могут быть изменены, путем введения уточняющих понижающих коэффициентов, учитывающих фактическое потребление.</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отводимого для понизительных подстанций и переключательных пунктов напряжением от 20 кВ до 35 кВ включительно, кв. м</w:t>
            </w:r>
          </w:p>
        </w:tc>
        <w:tc>
          <w:tcPr>
            <w:tcW w:w="9781" w:type="dxa"/>
            <w:gridSpan w:val="21"/>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Не более 5000</w:t>
            </w:r>
          </w:p>
        </w:tc>
      </w:tr>
      <w:tr w:rsidR="005F52FD" w:rsidRPr="006607A2" w:rsidTr="00937F7E">
        <w:tc>
          <w:tcPr>
            <w:tcW w:w="2189"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2693"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отводимого для трансформаторных подстанций (распределительных пунктов, секционирующих пунктов), кв. м</w:t>
            </w:r>
          </w:p>
        </w:tc>
        <w:tc>
          <w:tcPr>
            <w:tcW w:w="7938" w:type="dxa"/>
            <w:gridSpan w:val="19"/>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Вид объекта</w:t>
            </w:r>
          </w:p>
        </w:tc>
        <w:tc>
          <w:tcPr>
            <w:tcW w:w="184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кв. м</w:t>
            </w:r>
          </w:p>
        </w:tc>
      </w:tr>
      <w:tr w:rsidR="005F52FD" w:rsidRPr="006607A2" w:rsidTr="00937F7E">
        <w:trPr>
          <w:trHeight w:val="116"/>
        </w:trPr>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7938" w:type="dxa"/>
            <w:gridSpan w:val="19"/>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Мачтовые подстанции мощностью от 25 до 250 кВА</w:t>
            </w:r>
          </w:p>
        </w:tc>
        <w:tc>
          <w:tcPr>
            <w:tcW w:w="184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Не более 50</w:t>
            </w:r>
          </w:p>
        </w:tc>
      </w:tr>
      <w:tr w:rsidR="005F52FD" w:rsidRPr="006607A2" w:rsidTr="00937F7E">
        <w:trPr>
          <w:trHeight w:val="70"/>
        </w:trPr>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7938" w:type="dxa"/>
            <w:gridSpan w:val="19"/>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Комплектные подстанции с одним трансформатором мощностью от 25 до 630 кВА</w:t>
            </w:r>
          </w:p>
        </w:tc>
        <w:tc>
          <w:tcPr>
            <w:tcW w:w="184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Не более 50</w:t>
            </w:r>
          </w:p>
        </w:tc>
      </w:tr>
      <w:tr w:rsidR="005F52FD" w:rsidRPr="006607A2" w:rsidTr="00937F7E">
        <w:trPr>
          <w:trHeight w:val="70"/>
        </w:trPr>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7938" w:type="dxa"/>
            <w:gridSpan w:val="19"/>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Комплектные подстанции с двумя трансформаторами мощностью от 160 до 630 кВА</w:t>
            </w:r>
          </w:p>
        </w:tc>
        <w:tc>
          <w:tcPr>
            <w:tcW w:w="184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Не более 80</w:t>
            </w:r>
          </w:p>
        </w:tc>
      </w:tr>
      <w:tr w:rsidR="005F52FD" w:rsidRPr="006607A2" w:rsidTr="00937F7E">
        <w:trPr>
          <w:trHeight w:val="70"/>
        </w:trPr>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7938" w:type="dxa"/>
            <w:gridSpan w:val="19"/>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Подстанции с двумя трансформаторами закрытого типа мощностью от 160 до 630 кВА</w:t>
            </w:r>
          </w:p>
        </w:tc>
        <w:tc>
          <w:tcPr>
            <w:tcW w:w="184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Не более 150</w:t>
            </w:r>
          </w:p>
        </w:tc>
      </w:tr>
      <w:tr w:rsidR="005F52FD" w:rsidRPr="006607A2" w:rsidTr="00937F7E">
        <w:trPr>
          <w:trHeight w:val="70"/>
        </w:trPr>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7938" w:type="dxa"/>
            <w:gridSpan w:val="19"/>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Распределительные пункты наружной установки</w:t>
            </w:r>
          </w:p>
        </w:tc>
        <w:tc>
          <w:tcPr>
            <w:tcW w:w="184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Не более 250</w:t>
            </w:r>
          </w:p>
        </w:tc>
      </w:tr>
      <w:tr w:rsidR="005F52FD" w:rsidRPr="006607A2" w:rsidTr="00937F7E">
        <w:trPr>
          <w:trHeight w:val="70"/>
        </w:trPr>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7938" w:type="dxa"/>
            <w:gridSpan w:val="19"/>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Распределительные пункты закрытого типа</w:t>
            </w:r>
          </w:p>
        </w:tc>
        <w:tc>
          <w:tcPr>
            <w:tcW w:w="184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Не более 200</w:t>
            </w:r>
          </w:p>
        </w:tc>
      </w:tr>
      <w:tr w:rsidR="005F52FD" w:rsidRPr="006607A2" w:rsidTr="00937F7E">
        <w:trPr>
          <w:trHeight w:val="70"/>
        </w:trPr>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7938" w:type="dxa"/>
            <w:gridSpan w:val="19"/>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Секционирующие пункты</w:t>
            </w:r>
          </w:p>
        </w:tc>
        <w:tc>
          <w:tcPr>
            <w:tcW w:w="184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Не более 80</w:t>
            </w:r>
          </w:p>
        </w:tc>
      </w:tr>
      <w:tr w:rsidR="005F52FD" w:rsidRPr="006607A2" w:rsidTr="00937F7E">
        <w:trPr>
          <w:trHeight w:val="1727"/>
        </w:trPr>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Расстояние от границы земельного участка до точки подключения к распределительным сетям электроснабжения, м</w:t>
            </w:r>
          </w:p>
        </w:tc>
        <w:tc>
          <w:tcPr>
            <w:tcW w:w="9781" w:type="dxa"/>
            <w:gridSpan w:val="21"/>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не более 10 м. В случае наличия инвестиционной программы у энергоснабжающей организации минимальное расстояние до точки подключения рассчитывается в соответствии с утвержденной инвестиционной программой для конкретной территории.</w:t>
            </w:r>
          </w:p>
          <w:p w:rsidR="005F52FD" w:rsidRPr="0056448E" w:rsidRDefault="005F52FD" w:rsidP="00770212">
            <w:pPr>
              <w:pStyle w:val="ConsPlusNormal"/>
              <w:jc w:val="center"/>
              <w:rPr>
                <w:rFonts w:ascii="Times New Roman" w:hAnsi="Times New Roman" w:cs="Times New Roman"/>
                <w:sz w:val="20"/>
              </w:rPr>
            </w:pPr>
          </w:p>
        </w:tc>
      </w:tr>
      <w:tr w:rsidR="005F52FD" w:rsidRPr="006607A2" w:rsidTr="00937F7E">
        <w:tc>
          <w:tcPr>
            <w:tcW w:w="2189"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Котельные. Центральные тепловые пункты. Тепловые перекачивающие насосные станции. Магистральные теплопроводы</w:t>
            </w:r>
          </w:p>
        </w:tc>
        <w:tc>
          <w:tcPr>
            <w:tcW w:w="2693" w:type="dxa"/>
            <w:vMerge w:val="restart"/>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Размер земельного участка для отдельно стоящих котельных в зависимости от теплопроизводительности, га</w:t>
            </w:r>
          </w:p>
        </w:tc>
        <w:tc>
          <w:tcPr>
            <w:tcW w:w="4819" w:type="dxa"/>
            <w:gridSpan w:val="8"/>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Теплопроизводительность котельных, Гкал/ч (МВт)</w:t>
            </w:r>
          </w:p>
        </w:tc>
        <w:tc>
          <w:tcPr>
            <w:tcW w:w="4962" w:type="dxa"/>
            <w:gridSpan w:val="1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Размеры земельных участков, га, котельных, работающих</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819" w:type="dxa"/>
            <w:gridSpan w:val="8"/>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410"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твердом топливе</w:t>
            </w:r>
          </w:p>
        </w:tc>
        <w:tc>
          <w:tcPr>
            <w:tcW w:w="2552"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газомазутном топливе</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819"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до 5</w:t>
            </w:r>
          </w:p>
        </w:tc>
        <w:tc>
          <w:tcPr>
            <w:tcW w:w="2410"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0,7</w:t>
            </w:r>
          </w:p>
        </w:tc>
        <w:tc>
          <w:tcPr>
            <w:tcW w:w="2552"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0,7</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819"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св. 5 до 10 (св. 6 до 12)</w:t>
            </w:r>
          </w:p>
        </w:tc>
        <w:tc>
          <w:tcPr>
            <w:tcW w:w="2410"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w:t>
            </w:r>
          </w:p>
        </w:tc>
        <w:tc>
          <w:tcPr>
            <w:tcW w:w="2552"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819"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св. 10 до 50 (св. 12 до 58)</w:t>
            </w:r>
          </w:p>
        </w:tc>
        <w:tc>
          <w:tcPr>
            <w:tcW w:w="2410"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2,0</w:t>
            </w:r>
          </w:p>
        </w:tc>
        <w:tc>
          <w:tcPr>
            <w:tcW w:w="2552"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1,5</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819"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св. 50 до 100 (св. 58 до 116)</w:t>
            </w:r>
          </w:p>
        </w:tc>
        <w:tc>
          <w:tcPr>
            <w:tcW w:w="2410"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3,0</w:t>
            </w:r>
          </w:p>
        </w:tc>
        <w:tc>
          <w:tcPr>
            <w:tcW w:w="2552"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2,5</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819"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св. 100 до 200 (св. 16 до 233)</w:t>
            </w:r>
          </w:p>
        </w:tc>
        <w:tc>
          <w:tcPr>
            <w:tcW w:w="2410"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3,7</w:t>
            </w:r>
          </w:p>
        </w:tc>
        <w:tc>
          <w:tcPr>
            <w:tcW w:w="2552"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3,0</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819"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св. 200 до 400 (св. 233 до 466)</w:t>
            </w:r>
          </w:p>
        </w:tc>
        <w:tc>
          <w:tcPr>
            <w:tcW w:w="2410"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4,3</w:t>
            </w:r>
          </w:p>
        </w:tc>
        <w:tc>
          <w:tcPr>
            <w:tcW w:w="2552"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3,5</w:t>
            </w:r>
          </w:p>
        </w:tc>
      </w:tr>
      <w:tr w:rsidR="005F52FD" w:rsidRPr="006607A2" w:rsidTr="00937F7E">
        <w:tc>
          <w:tcPr>
            <w:tcW w:w="2189"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2693"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Удельные расходы тепла на отопление жилых зданий, ккал/ч на 1 кв. м общей площади здания по этажности (килокалорий на отопление одного квадратного метра площади в год)</w:t>
            </w:r>
          </w:p>
        </w:tc>
        <w:tc>
          <w:tcPr>
            <w:tcW w:w="9781" w:type="dxa"/>
            <w:gridSpan w:val="21"/>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Этажность</w:t>
            </w:r>
          </w:p>
        </w:tc>
      </w:tr>
      <w:tr w:rsidR="005F52FD" w:rsidRPr="006607A2" w:rsidTr="00937F7E">
        <w:trPr>
          <w:trHeight w:val="443"/>
        </w:trPr>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127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w:t>
            </w:r>
          </w:p>
        </w:tc>
        <w:tc>
          <w:tcPr>
            <w:tcW w:w="113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w:t>
            </w:r>
          </w:p>
        </w:tc>
        <w:tc>
          <w:tcPr>
            <w:tcW w:w="127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w:t>
            </w:r>
          </w:p>
        </w:tc>
        <w:tc>
          <w:tcPr>
            <w:tcW w:w="1276"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4, 5</w:t>
            </w:r>
          </w:p>
        </w:tc>
        <w:tc>
          <w:tcPr>
            <w:tcW w:w="1134"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6, 7</w:t>
            </w:r>
          </w:p>
        </w:tc>
        <w:tc>
          <w:tcPr>
            <w:tcW w:w="1276"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8, 9</w:t>
            </w:r>
          </w:p>
        </w:tc>
        <w:tc>
          <w:tcPr>
            <w:tcW w:w="1187"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10, 11</w:t>
            </w:r>
          </w:p>
        </w:tc>
        <w:tc>
          <w:tcPr>
            <w:tcW w:w="122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12 и выше</w:t>
            </w:r>
          </w:p>
        </w:tc>
      </w:tr>
      <w:tr w:rsidR="005F52FD" w:rsidRPr="006607A2" w:rsidTr="00937F7E">
        <w:trPr>
          <w:trHeight w:val="617"/>
        </w:trPr>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127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68,9</w:t>
            </w:r>
          </w:p>
        </w:tc>
        <w:tc>
          <w:tcPr>
            <w:tcW w:w="113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62,7</w:t>
            </w:r>
          </w:p>
        </w:tc>
        <w:tc>
          <w:tcPr>
            <w:tcW w:w="127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56,3</w:t>
            </w:r>
          </w:p>
        </w:tc>
        <w:tc>
          <w:tcPr>
            <w:tcW w:w="1276"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54,3</w:t>
            </w:r>
          </w:p>
        </w:tc>
        <w:tc>
          <w:tcPr>
            <w:tcW w:w="1134"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50,8</w:t>
            </w:r>
          </w:p>
        </w:tc>
        <w:tc>
          <w:tcPr>
            <w:tcW w:w="1276"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48,3</w:t>
            </w:r>
          </w:p>
        </w:tc>
        <w:tc>
          <w:tcPr>
            <w:tcW w:w="1187"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45,6</w:t>
            </w:r>
          </w:p>
        </w:tc>
        <w:tc>
          <w:tcPr>
            <w:tcW w:w="122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43,9</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127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(18015)</w:t>
            </w:r>
          </w:p>
        </w:tc>
        <w:tc>
          <w:tcPr>
            <w:tcW w:w="113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(16391)</w:t>
            </w:r>
          </w:p>
        </w:tc>
        <w:tc>
          <w:tcPr>
            <w:tcW w:w="127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(14728)</w:t>
            </w:r>
          </w:p>
        </w:tc>
        <w:tc>
          <w:tcPr>
            <w:tcW w:w="1276"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(14214)</w:t>
            </w:r>
          </w:p>
        </w:tc>
        <w:tc>
          <w:tcPr>
            <w:tcW w:w="1134"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(13303)</w:t>
            </w:r>
          </w:p>
        </w:tc>
        <w:tc>
          <w:tcPr>
            <w:tcW w:w="1276"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(12630)</w:t>
            </w:r>
          </w:p>
        </w:tc>
        <w:tc>
          <w:tcPr>
            <w:tcW w:w="1187"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(11917)</w:t>
            </w:r>
          </w:p>
        </w:tc>
        <w:tc>
          <w:tcPr>
            <w:tcW w:w="122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(11482)</w:t>
            </w:r>
          </w:p>
        </w:tc>
      </w:tr>
      <w:tr w:rsidR="005F52FD" w:rsidRPr="006607A2" w:rsidTr="00937F7E">
        <w:trPr>
          <w:trHeight w:val="1041"/>
        </w:trPr>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Удельные расходы тепла на отопление административных и общественных зданий, ккал/ч на 1 кв. м общей площади здания по этажности (килокалорий на отопление одного квадратного метра площади в год)</w:t>
            </w:r>
          </w:p>
        </w:tc>
        <w:tc>
          <w:tcPr>
            <w:tcW w:w="127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65,6</w:t>
            </w:r>
          </w:p>
        </w:tc>
        <w:tc>
          <w:tcPr>
            <w:tcW w:w="113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62,0</w:t>
            </w:r>
          </w:p>
        </w:tc>
        <w:tc>
          <w:tcPr>
            <w:tcW w:w="127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60,1</w:t>
            </w:r>
          </w:p>
        </w:tc>
        <w:tc>
          <w:tcPr>
            <w:tcW w:w="1276"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49,3</w:t>
            </w:r>
          </w:p>
        </w:tc>
        <w:tc>
          <w:tcPr>
            <w:tcW w:w="1134"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43,7</w:t>
            </w:r>
          </w:p>
        </w:tc>
        <w:tc>
          <w:tcPr>
            <w:tcW w:w="1276"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40,1</w:t>
            </w:r>
          </w:p>
        </w:tc>
        <w:tc>
          <w:tcPr>
            <w:tcW w:w="2410"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36,5</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127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(16510)</w:t>
            </w:r>
          </w:p>
        </w:tc>
        <w:tc>
          <w:tcPr>
            <w:tcW w:w="113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(15599)</w:t>
            </w:r>
          </w:p>
        </w:tc>
        <w:tc>
          <w:tcPr>
            <w:tcW w:w="127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(15124)</w:t>
            </w:r>
          </w:p>
        </w:tc>
        <w:tc>
          <w:tcPr>
            <w:tcW w:w="1276"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(12392)</w:t>
            </w:r>
          </w:p>
        </w:tc>
        <w:tc>
          <w:tcPr>
            <w:tcW w:w="1134"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(11007)</w:t>
            </w:r>
          </w:p>
        </w:tc>
        <w:tc>
          <w:tcPr>
            <w:tcW w:w="1276"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(10096)</w:t>
            </w:r>
          </w:p>
        </w:tc>
        <w:tc>
          <w:tcPr>
            <w:tcW w:w="2410"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(9185)</w:t>
            </w:r>
          </w:p>
        </w:tc>
      </w:tr>
      <w:tr w:rsidR="005F52FD" w:rsidRPr="006607A2" w:rsidTr="00937F7E">
        <w:tc>
          <w:tcPr>
            <w:tcW w:w="2189"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Пункты редуцирования газа; Газонаполнительные станции; Резервуарные установки сжиженных углеводородных газов; Межпоселковые газопроводы высокого давления, Межпоселковые газопроводы среднего давления, Внеквартальные газопроводы среднего давления;</w:t>
            </w:r>
          </w:p>
        </w:tc>
        <w:tc>
          <w:tcPr>
            <w:tcW w:w="2693"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Удельные расходы природного и сжиженного газа для различных коммунальных нужд куб. м</w:t>
            </w:r>
          </w:p>
        </w:tc>
        <w:tc>
          <w:tcPr>
            <w:tcW w:w="9781" w:type="dxa"/>
            <w:gridSpan w:val="21"/>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Природный газ</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237" w:type="dxa"/>
            <w:gridSpan w:val="1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Вид газопотребления</w:t>
            </w:r>
          </w:p>
        </w:tc>
        <w:tc>
          <w:tcPr>
            <w:tcW w:w="3544"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Удельный расход газа, куб. м на чел. в мес. (куб. м</w:t>
            </w:r>
            <w:r w:rsidRPr="0056448E">
              <w:rPr>
                <w:rFonts w:ascii="Times New Roman" w:hAnsi="Times New Roman" w:cs="Times New Roman"/>
                <w:sz w:val="20"/>
                <w:vertAlign w:val="superscript"/>
              </w:rPr>
              <w:t xml:space="preserve"> </w:t>
            </w:r>
            <w:r w:rsidRPr="0056448E">
              <w:rPr>
                <w:rFonts w:ascii="Times New Roman" w:hAnsi="Times New Roman" w:cs="Times New Roman"/>
                <w:sz w:val="20"/>
              </w:rPr>
              <w:t>на чел. в год)</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237" w:type="dxa"/>
            <w:gridSpan w:val="1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Для газовой плиты при наличии централизованного отопления и централизованного горячего водоснабжения</w:t>
            </w:r>
          </w:p>
        </w:tc>
        <w:tc>
          <w:tcPr>
            <w:tcW w:w="3544"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13,6 (163,2)</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237" w:type="dxa"/>
            <w:gridSpan w:val="1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Для газовой плиты и газового водонагревателя при отсутствии централизованного горячего водоснабжения</w:t>
            </w:r>
          </w:p>
        </w:tc>
        <w:tc>
          <w:tcPr>
            <w:tcW w:w="3544"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34,6 (415,2)</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237" w:type="dxa"/>
            <w:gridSpan w:val="1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Для газовой плиты при отсутствии газового водонагревателя и отсутствии централизованного горячего водоснабжения</w:t>
            </w:r>
          </w:p>
        </w:tc>
        <w:tc>
          <w:tcPr>
            <w:tcW w:w="3544"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20,5 (246)</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9781" w:type="dxa"/>
            <w:gridSpan w:val="21"/>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Сжиженный газ</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155" w:type="dxa"/>
            <w:gridSpan w:val="1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Вид газопотребления</w:t>
            </w:r>
          </w:p>
        </w:tc>
        <w:tc>
          <w:tcPr>
            <w:tcW w:w="3626"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Удельный расход газа, кг на чел. в мес. (кг на чел. в год)</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155" w:type="dxa"/>
            <w:gridSpan w:val="1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Для газовой плиты при наличии централизованного горячего водоснабжения</w:t>
            </w:r>
          </w:p>
        </w:tc>
        <w:tc>
          <w:tcPr>
            <w:tcW w:w="3626"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6,9 (82,8)</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155" w:type="dxa"/>
            <w:gridSpan w:val="1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Для газовой плиты и газового водонагревателя</w:t>
            </w:r>
          </w:p>
        </w:tc>
        <w:tc>
          <w:tcPr>
            <w:tcW w:w="3626"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16,9 (202,8)</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155" w:type="dxa"/>
            <w:gridSpan w:val="1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Для газовой плиты и при отсутствии централизованного горячего водоснабжения и газового водонагревателя</w:t>
            </w:r>
          </w:p>
        </w:tc>
        <w:tc>
          <w:tcPr>
            <w:tcW w:w="3626"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10,4 (124,8)</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12474" w:type="dxa"/>
            <w:gridSpan w:val="22"/>
            <w:vAlign w:val="center"/>
          </w:tcPr>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Примечание: Нормативы удельных расходов природного и сжиженного газа для различных территорий могут быть изменены, путем введения уточняющих понижающих коэффициентов, учитывающих фактическое потребление.</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для размещения пунктов редуцирования газа, кв. м</w:t>
            </w:r>
          </w:p>
        </w:tc>
        <w:tc>
          <w:tcPr>
            <w:tcW w:w="9781" w:type="dxa"/>
            <w:gridSpan w:val="21"/>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от 4,0</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для размещения газонаполнительной станции (ГНС), га</w:t>
            </w:r>
          </w:p>
        </w:tc>
        <w:tc>
          <w:tcPr>
            <w:tcW w:w="4583"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Производительность ГНС тыс. т/год</w:t>
            </w:r>
          </w:p>
        </w:tc>
        <w:tc>
          <w:tcPr>
            <w:tcW w:w="5198" w:type="dxa"/>
            <w:gridSpan w:val="1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га</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583"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w:t>
            </w:r>
          </w:p>
        </w:tc>
        <w:tc>
          <w:tcPr>
            <w:tcW w:w="5198" w:type="dxa"/>
            <w:gridSpan w:val="1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583"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20</w:t>
            </w:r>
          </w:p>
        </w:tc>
        <w:tc>
          <w:tcPr>
            <w:tcW w:w="5198" w:type="dxa"/>
            <w:gridSpan w:val="1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7</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583"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40</w:t>
            </w:r>
          </w:p>
        </w:tc>
        <w:tc>
          <w:tcPr>
            <w:tcW w:w="5198" w:type="dxa"/>
            <w:gridSpan w:val="1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8</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Размеры земельных участков газонаполнительных пунктов и промежуточных складов баллонов не более, га</w:t>
            </w:r>
          </w:p>
        </w:tc>
        <w:tc>
          <w:tcPr>
            <w:tcW w:w="4583"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5198" w:type="dxa"/>
            <w:gridSpan w:val="1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0,6</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для размещения газораспределительной станции (ГРС), га</w:t>
            </w:r>
          </w:p>
        </w:tc>
        <w:tc>
          <w:tcPr>
            <w:tcW w:w="4583"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Производительность ГРС, м3/час</w:t>
            </w:r>
          </w:p>
        </w:tc>
        <w:tc>
          <w:tcPr>
            <w:tcW w:w="5198" w:type="dxa"/>
            <w:gridSpan w:val="1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участка, га</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4583"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до 100 включительно</w:t>
            </w:r>
          </w:p>
        </w:tc>
        <w:tc>
          <w:tcPr>
            <w:tcW w:w="5198" w:type="dxa"/>
            <w:gridSpan w:val="1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0,01</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4583"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100-3 000</w:t>
            </w:r>
          </w:p>
        </w:tc>
        <w:tc>
          <w:tcPr>
            <w:tcW w:w="5198" w:type="dxa"/>
            <w:gridSpan w:val="1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0,07</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4583"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3000 - 10000</w:t>
            </w:r>
          </w:p>
        </w:tc>
        <w:tc>
          <w:tcPr>
            <w:tcW w:w="5198" w:type="dxa"/>
            <w:gridSpan w:val="1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0,11</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4583"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10000 - 100000</w:t>
            </w:r>
          </w:p>
        </w:tc>
        <w:tc>
          <w:tcPr>
            <w:tcW w:w="5198" w:type="dxa"/>
            <w:gridSpan w:val="1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0,13</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4583"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100000 - 300000</w:t>
            </w:r>
          </w:p>
        </w:tc>
        <w:tc>
          <w:tcPr>
            <w:tcW w:w="5198" w:type="dxa"/>
            <w:gridSpan w:val="1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0,38</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4583"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300000 - 500000</w:t>
            </w:r>
          </w:p>
        </w:tc>
        <w:tc>
          <w:tcPr>
            <w:tcW w:w="5198" w:type="dxa"/>
            <w:gridSpan w:val="1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0,65</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4583"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свыше 500000</w:t>
            </w:r>
          </w:p>
        </w:tc>
        <w:tc>
          <w:tcPr>
            <w:tcW w:w="5198" w:type="dxa"/>
            <w:gridSpan w:val="1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w:t>
            </w:r>
          </w:p>
        </w:tc>
      </w:tr>
      <w:tr w:rsidR="005F52FD" w:rsidRPr="006607A2" w:rsidTr="00937F7E">
        <w:tc>
          <w:tcPr>
            <w:tcW w:w="2189"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Водозаборы. Станции водоподготовки (водопроводные очистные сооружения). Водопроводные насосные станции. Резервуары для хранения воды, водонапорные башни, расположенные на территории поселения. Магистральные водопроводы</w:t>
            </w:r>
          </w:p>
        </w:tc>
        <w:tc>
          <w:tcPr>
            <w:tcW w:w="2693"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для размещения станций водоподготовки в зависимости от их производительности, га</w:t>
            </w:r>
          </w:p>
        </w:tc>
        <w:tc>
          <w:tcPr>
            <w:tcW w:w="6946" w:type="dxa"/>
            <w:gridSpan w:val="1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Производительность станций водоподготовки, тыс. куб. м/сут.</w:t>
            </w:r>
          </w:p>
        </w:tc>
        <w:tc>
          <w:tcPr>
            <w:tcW w:w="2835" w:type="dxa"/>
            <w:gridSpan w:val="6"/>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га</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946" w:type="dxa"/>
            <w:gridSpan w:val="1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до 0,1</w:t>
            </w:r>
          </w:p>
        </w:tc>
        <w:tc>
          <w:tcPr>
            <w:tcW w:w="2835" w:type="dxa"/>
            <w:gridSpan w:val="6"/>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0,1</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946" w:type="dxa"/>
            <w:gridSpan w:val="1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свыше 0,1 до 0,2</w:t>
            </w:r>
          </w:p>
        </w:tc>
        <w:tc>
          <w:tcPr>
            <w:tcW w:w="2835" w:type="dxa"/>
            <w:gridSpan w:val="6"/>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0,25</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946" w:type="dxa"/>
            <w:gridSpan w:val="1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свыше 0,2 до 0,4</w:t>
            </w:r>
          </w:p>
        </w:tc>
        <w:tc>
          <w:tcPr>
            <w:tcW w:w="2835" w:type="dxa"/>
            <w:gridSpan w:val="6"/>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0,4</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946" w:type="dxa"/>
            <w:gridSpan w:val="1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свыше 0,4 до 0,8</w:t>
            </w:r>
          </w:p>
        </w:tc>
        <w:tc>
          <w:tcPr>
            <w:tcW w:w="2835" w:type="dxa"/>
            <w:gridSpan w:val="6"/>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946" w:type="dxa"/>
            <w:gridSpan w:val="1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свыше 0,8 до 12</w:t>
            </w:r>
          </w:p>
        </w:tc>
        <w:tc>
          <w:tcPr>
            <w:tcW w:w="2835" w:type="dxa"/>
            <w:gridSpan w:val="6"/>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2,0</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946" w:type="dxa"/>
            <w:gridSpan w:val="1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свыше 12 до 32</w:t>
            </w:r>
          </w:p>
        </w:tc>
        <w:tc>
          <w:tcPr>
            <w:tcW w:w="2835" w:type="dxa"/>
            <w:gridSpan w:val="6"/>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3,0</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946" w:type="dxa"/>
            <w:gridSpan w:val="1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свыше 32 до 80</w:t>
            </w:r>
          </w:p>
        </w:tc>
        <w:tc>
          <w:tcPr>
            <w:tcW w:w="2835" w:type="dxa"/>
            <w:gridSpan w:val="6"/>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4,0</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946" w:type="dxa"/>
            <w:gridSpan w:val="1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свыше 80 до 125</w:t>
            </w:r>
          </w:p>
        </w:tc>
        <w:tc>
          <w:tcPr>
            <w:tcW w:w="2835" w:type="dxa"/>
            <w:gridSpan w:val="6"/>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6,0</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946" w:type="dxa"/>
            <w:gridSpan w:val="1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свыше 125 до 250</w:t>
            </w:r>
          </w:p>
        </w:tc>
        <w:tc>
          <w:tcPr>
            <w:tcW w:w="2835" w:type="dxa"/>
            <w:gridSpan w:val="6"/>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12,0</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946" w:type="dxa"/>
            <w:gridSpan w:val="1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свыше 250 до 400</w:t>
            </w:r>
          </w:p>
        </w:tc>
        <w:tc>
          <w:tcPr>
            <w:tcW w:w="2835" w:type="dxa"/>
            <w:gridSpan w:val="6"/>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18,0</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946" w:type="dxa"/>
            <w:gridSpan w:val="1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свыше 400 до 800</w:t>
            </w:r>
          </w:p>
        </w:tc>
        <w:tc>
          <w:tcPr>
            <w:tcW w:w="2835" w:type="dxa"/>
            <w:gridSpan w:val="6"/>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24,0</w:t>
            </w:r>
          </w:p>
        </w:tc>
      </w:tr>
      <w:tr w:rsidR="005F52FD" w:rsidRPr="006607A2" w:rsidTr="00937F7E">
        <w:trPr>
          <w:trHeight w:val="920"/>
        </w:trPr>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Показатель водопотребления для жилых домов, /мес. (куб. м/год) (л/сут.) на 1 чел.</w:t>
            </w:r>
          </w:p>
        </w:tc>
        <w:tc>
          <w:tcPr>
            <w:tcW w:w="9781" w:type="dxa"/>
            <w:gridSpan w:val="21"/>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4,5/54,75/150</w:t>
            </w:r>
          </w:p>
        </w:tc>
      </w:tr>
      <w:tr w:rsidR="005F52FD" w:rsidRPr="006607A2" w:rsidTr="00937F7E">
        <w:tc>
          <w:tcPr>
            <w:tcW w:w="2189"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Канализационные очистные сооружения. Канализационные насосные станции. Магистральная канализация. Коллекторы сброса очищенных канализационных сточных вод; Магистральная ливневая канализация</w:t>
            </w:r>
          </w:p>
        </w:tc>
        <w:tc>
          <w:tcPr>
            <w:tcW w:w="2693"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для размещения канализационных очистных сооружений в зависимости от их производительности, га</w:t>
            </w:r>
          </w:p>
        </w:tc>
        <w:tc>
          <w:tcPr>
            <w:tcW w:w="3823" w:type="dxa"/>
            <w:gridSpan w:val="5"/>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Производительность канализационных очистных сооружений, тыс. куб. м/сут.</w:t>
            </w:r>
          </w:p>
        </w:tc>
        <w:tc>
          <w:tcPr>
            <w:tcW w:w="5958" w:type="dxa"/>
            <w:gridSpan w:val="16"/>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га</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823" w:type="dxa"/>
            <w:gridSpan w:val="5"/>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1280"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очистных сооружений</w:t>
            </w:r>
          </w:p>
        </w:tc>
        <w:tc>
          <w:tcPr>
            <w:tcW w:w="992"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иловых площадок</w:t>
            </w:r>
          </w:p>
        </w:tc>
        <w:tc>
          <w:tcPr>
            <w:tcW w:w="3686" w:type="dxa"/>
            <w:gridSpan w:val="9"/>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биологических прудов глубокой очистки сточных вод</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823"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до 0,7</w:t>
            </w:r>
          </w:p>
        </w:tc>
        <w:tc>
          <w:tcPr>
            <w:tcW w:w="1280"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0,5</w:t>
            </w:r>
          </w:p>
        </w:tc>
        <w:tc>
          <w:tcPr>
            <w:tcW w:w="992"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0,2</w:t>
            </w:r>
          </w:p>
        </w:tc>
        <w:tc>
          <w:tcPr>
            <w:tcW w:w="3686" w:type="dxa"/>
            <w:gridSpan w:val="9"/>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823"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свыше 0,7 до 17</w:t>
            </w:r>
          </w:p>
        </w:tc>
        <w:tc>
          <w:tcPr>
            <w:tcW w:w="1280"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w:t>
            </w:r>
          </w:p>
        </w:tc>
        <w:tc>
          <w:tcPr>
            <w:tcW w:w="992"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w:t>
            </w:r>
          </w:p>
        </w:tc>
        <w:tc>
          <w:tcPr>
            <w:tcW w:w="3686" w:type="dxa"/>
            <w:gridSpan w:val="9"/>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823"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свыше 17 до 40</w:t>
            </w:r>
          </w:p>
        </w:tc>
        <w:tc>
          <w:tcPr>
            <w:tcW w:w="1280"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w:t>
            </w:r>
          </w:p>
        </w:tc>
        <w:tc>
          <w:tcPr>
            <w:tcW w:w="992"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9</w:t>
            </w:r>
          </w:p>
        </w:tc>
        <w:tc>
          <w:tcPr>
            <w:tcW w:w="3686" w:type="dxa"/>
            <w:gridSpan w:val="9"/>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823"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свыше 40 до 130</w:t>
            </w:r>
          </w:p>
        </w:tc>
        <w:tc>
          <w:tcPr>
            <w:tcW w:w="1280"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12</w:t>
            </w:r>
          </w:p>
        </w:tc>
        <w:tc>
          <w:tcPr>
            <w:tcW w:w="992"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25</w:t>
            </w:r>
          </w:p>
        </w:tc>
        <w:tc>
          <w:tcPr>
            <w:tcW w:w="3686" w:type="dxa"/>
            <w:gridSpan w:val="9"/>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20</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823"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свыше 130 до 175</w:t>
            </w:r>
          </w:p>
        </w:tc>
        <w:tc>
          <w:tcPr>
            <w:tcW w:w="1280"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14</w:t>
            </w:r>
          </w:p>
        </w:tc>
        <w:tc>
          <w:tcPr>
            <w:tcW w:w="992"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30</w:t>
            </w:r>
          </w:p>
        </w:tc>
        <w:tc>
          <w:tcPr>
            <w:tcW w:w="3686" w:type="dxa"/>
            <w:gridSpan w:val="9"/>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30</w:t>
            </w:r>
          </w:p>
        </w:tc>
      </w:tr>
      <w:tr w:rsidR="005F52FD" w:rsidRPr="006607A2" w:rsidTr="00937F7E">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823"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свыше 175 до 280</w:t>
            </w:r>
          </w:p>
        </w:tc>
        <w:tc>
          <w:tcPr>
            <w:tcW w:w="1280"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18</w:t>
            </w:r>
          </w:p>
        </w:tc>
        <w:tc>
          <w:tcPr>
            <w:tcW w:w="992"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55</w:t>
            </w:r>
          </w:p>
        </w:tc>
        <w:tc>
          <w:tcPr>
            <w:tcW w:w="3686" w:type="dxa"/>
            <w:gridSpan w:val="9"/>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937F7E">
        <w:trPr>
          <w:trHeight w:val="920"/>
        </w:trPr>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6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Показатель водоотведения для жилых домов, куб. м/мес. (куб. м/год) (л/сут.) на 1 чел.</w:t>
            </w:r>
          </w:p>
        </w:tc>
        <w:tc>
          <w:tcPr>
            <w:tcW w:w="9781" w:type="dxa"/>
            <w:gridSpan w:val="21"/>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4,5/54,75/150</w:t>
            </w:r>
          </w:p>
        </w:tc>
      </w:tr>
    </w:tbl>
    <w:p w:rsidR="005F52FD" w:rsidRPr="0056448E" w:rsidRDefault="005F52FD" w:rsidP="00770212">
      <w:pPr>
        <w:pStyle w:val="ConsPlusNormal"/>
        <w:jc w:val="center"/>
        <w:rPr>
          <w:rFonts w:ascii="Times New Roman" w:hAnsi="Times New Roman" w:cs="Times New Roman"/>
          <w:sz w:val="20"/>
        </w:rPr>
      </w:pPr>
    </w:p>
    <w:p w:rsidR="005F52FD" w:rsidRDefault="005F52FD" w:rsidP="00770212">
      <w:pPr>
        <w:pStyle w:val="ConsPlusNormal"/>
        <w:jc w:val="center"/>
        <w:rPr>
          <w:rFonts w:ascii="Times New Roman" w:hAnsi="Times New Roman" w:cs="Times New Roman"/>
          <w:sz w:val="28"/>
          <w:szCs w:val="28"/>
        </w:rPr>
      </w:pPr>
      <w:r w:rsidRPr="0056448E">
        <w:rPr>
          <w:rFonts w:ascii="Times New Roman" w:hAnsi="Times New Roman" w:cs="Times New Roman"/>
          <w:sz w:val="28"/>
          <w:szCs w:val="28"/>
        </w:rPr>
        <w:t>Ширина полос земельных участков, предоставляемых на период строительства воздушных линий электропередачи, сооружаемых на унифицированных и типовых опорах</w:t>
      </w:r>
      <w:r>
        <w:rPr>
          <w:rFonts w:ascii="Times New Roman" w:hAnsi="Times New Roman" w:cs="Times New Roman"/>
          <w:sz w:val="28"/>
          <w:szCs w:val="28"/>
        </w:rPr>
        <w:t xml:space="preserve"> принимается согласно т</w:t>
      </w:r>
      <w:r w:rsidRPr="0056448E">
        <w:rPr>
          <w:rFonts w:ascii="Times New Roman" w:hAnsi="Times New Roman" w:cs="Times New Roman"/>
          <w:sz w:val="28"/>
          <w:szCs w:val="28"/>
        </w:rPr>
        <w:t>аблиц</w:t>
      </w:r>
      <w:r>
        <w:rPr>
          <w:rFonts w:ascii="Times New Roman" w:hAnsi="Times New Roman" w:cs="Times New Roman"/>
          <w:sz w:val="28"/>
          <w:szCs w:val="28"/>
        </w:rPr>
        <w:t>е</w:t>
      </w:r>
      <w:r w:rsidRPr="0056448E">
        <w:rPr>
          <w:rFonts w:ascii="Times New Roman" w:hAnsi="Times New Roman" w:cs="Times New Roman"/>
          <w:sz w:val="28"/>
          <w:szCs w:val="28"/>
        </w:rPr>
        <w:t xml:space="preserve"> 6.1</w:t>
      </w:r>
    </w:p>
    <w:p w:rsidR="005F52FD" w:rsidRPr="0056448E" w:rsidRDefault="005F52FD" w:rsidP="007E617E">
      <w:pPr>
        <w:pStyle w:val="ConsPlusNormal"/>
        <w:jc w:val="right"/>
        <w:rPr>
          <w:rFonts w:ascii="Times New Roman" w:hAnsi="Times New Roman" w:cs="Times New Roman"/>
          <w:sz w:val="28"/>
          <w:szCs w:val="28"/>
        </w:rPr>
      </w:pPr>
      <w:r w:rsidRPr="0056448E">
        <w:rPr>
          <w:rFonts w:ascii="Times New Roman" w:hAnsi="Times New Roman" w:cs="Times New Roman"/>
          <w:sz w:val="28"/>
          <w:szCs w:val="28"/>
        </w:rPr>
        <w:t>Таблица 6.1</w:t>
      </w:r>
    </w:p>
    <w:p w:rsidR="005F52FD" w:rsidRPr="0056448E" w:rsidRDefault="005F52FD" w:rsidP="00770212">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tblPr>
      <w:tblGrid>
        <w:gridCol w:w="2608"/>
        <w:gridCol w:w="1722"/>
        <w:gridCol w:w="1722"/>
        <w:gridCol w:w="1722"/>
        <w:gridCol w:w="1722"/>
        <w:gridCol w:w="1722"/>
        <w:gridCol w:w="1722"/>
        <w:gridCol w:w="1723"/>
      </w:tblGrid>
      <w:tr w:rsidR="005F52FD" w:rsidRPr="006607A2" w:rsidTr="00922204">
        <w:tc>
          <w:tcPr>
            <w:tcW w:w="2608"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Опоры воздушных линий электропередачи</w:t>
            </w:r>
          </w:p>
        </w:tc>
        <w:tc>
          <w:tcPr>
            <w:tcW w:w="12055"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Ширина полос предоставляемых земель, м, при напряжении линии, кВ</w:t>
            </w:r>
          </w:p>
        </w:tc>
      </w:tr>
      <w:tr w:rsidR="005F52FD" w:rsidRPr="006607A2" w:rsidTr="00922204">
        <w:tc>
          <w:tcPr>
            <w:tcW w:w="2608"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172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0,38-20</w:t>
            </w:r>
          </w:p>
        </w:tc>
        <w:tc>
          <w:tcPr>
            <w:tcW w:w="172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35</w:t>
            </w:r>
          </w:p>
        </w:tc>
        <w:tc>
          <w:tcPr>
            <w:tcW w:w="172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110</w:t>
            </w:r>
          </w:p>
        </w:tc>
        <w:tc>
          <w:tcPr>
            <w:tcW w:w="172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150 - 220</w:t>
            </w:r>
          </w:p>
        </w:tc>
        <w:tc>
          <w:tcPr>
            <w:tcW w:w="172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330</w:t>
            </w:r>
          </w:p>
        </w:tc>
        <w:tc>
          <w:tcPr>
            <w:tcW w:w="172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500</w:t>
            </w:r>
          </w:p>
        </w:tc>
        <w:tc>
          <w:tcPr>
            <w:tcW w:w="172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750</w:t>
            </w:r>
          </w:p>
        </w:tc>
      </w:tr>
      <w:tr w:rsidR="005F52FD" w:rsidRPr="006607A2" w:rsidTr="00922204">
        <w:tc>
          <w:tcPr>
            <w:tcW w:w="14663"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Железобетонные</w:t>
            </w:r>
          </w:p>
        </w:tc>
      </w:tr>
      <w:tr w:rsidR="005F52FD" w:rsidRPr="006607A2" w:rsidTr="00922204">
        <w:tc>
          <w:tcPr>
            <w:tcW w:w="260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Одноцепные</w:t>
            </w:r>
          </w:p>
        </w:tc>
        <w:tc>
          <w:tcPr>
            <w:tcW w:w="172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8</w:t>
            </w:r>
          </w:p>
        </w:tc>
        <w:tc>
          <w:tcPr>
            <w:tcW w:w="172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9 (11)</w:t>
            </w:r>
          </w:p>
        </w:tc>
        <w:tc>
          <w:tcPr>
            <w:tcW w:w="172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 (12)</w:t>
            </w:r>
          </w:p>
        </w:tc>
        <w:tc>
          <w:tcPr>
            <w:tcW w:w="172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12 (16)</w:t>
            </w:r>
          </w:p>
        </w:tc>
        <w:tc>
          <w:tcPr>
            <w:tcW w:w="172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(21)</w:t>
            </w:r>
          </w:p>
        </w:tc>
        <w:tc>
          <w:tcPr>
            <w:tcW w:w="172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15</w:t>
            </w:r>
          </w:p>
        </w:tc>
        <w:tc>
          <w:tcPr>
            <w:tcW w:w="172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15</w:t>
            </w:r>
          </w:p>
        </w:tc>
      </w:tr>
      <w:tr w:rsidR="005F52FD" w:rsidRPr="006607A2" w:rsidTr="00922204">
        <w:tc>
          <w:tcPr>
            <w:tcW w:w="260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Двухцепные</w:t>
            </w:r>
          </w:p>
        </w:tc>
        <w:tc>
          <w:tcPr>
            <w:tcW w:w="172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8</w:t>
            </w:r>
          </w:p>
        </w:tc>
        <w:tc>
          <w:tcPr>
            <w:tcW w:w="172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w:t>
            </w:r>
          </w:p>
        </w:tc>
        <w:tc>
          <w:tcPr>
            <w:tcW w:w="172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12</w:t>
            </w:r>
          </w:p>
        </w:tc>
        <w:tc>
          <w:tcPr>
            <w:tcW w:w="172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24 (32)</w:t>
            </w:r>
          </w:p>
        </w:tc>
        <w:tc>
          <w:tcPr>
            <w:tcW w:w="172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28</w:t>
            </w:r>
          </w:p>
        </w:tc>
        <w:tc>
          <w:tcPr>
            <w:tcW w:w="172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172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922204">
        <w:tc>
          <w:tcPr>
            <w:tcW w:w="14663"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Стальные</w:t>
            </w:r>
          </w:p>
        </w:tc>
      </w:tr>
      <w:tr w:rsidR="005F52FD" w:rsidRPr="006607A2" w:rsidTr="00922204">
        <w:tc>
          <w:tcPr>
            <w:tcW w:w="260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Одноцепные</w:t>
            </w:r>
          </w:p>
        </w:tc>
        <w:tc>
          <w:tcPr>
            <w:tcW w:w="172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8</w:t>
            </w:r>
          </w:p>
        </w:tc>
        <w:tc>
          <w:tcPr>
            <w:tcW w:w="172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11</w:t>
            </w:r>
          </w:p>
        </w:tc>
        <w:tc>
          <w:tcPr>
            <w:tcW w:w="172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12</w:t>
            </w:r>
          </w:p>
        </w:tc>
        <w:tc>
          <w:tcPr>
            <w:tcW w:w="172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15</w:t>
            </w:r>
          </w:p>
        </w:tc>
        <w:tc>
          <w:tcPr>
            <w:tcW w:w="172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18 (21)</w:t>
            </w:r>
          </w:p>
        </w:tc>
        <w:tc>
          <w:tcPr>
            <w:tcW w:w="172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15</w:t>
            </w:r>
          </w:p>
        </w:tc>
        <w:tc>
          <w:tcPr>
            <w:tcW w:w="172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15</w:t>
            </w:r>
          </w:p>
        </w:tc>
      </w:tr>
      <w:tr w:rsidR="005F52FD" w:rsidRPr="006607A2" w:rsidTr="00922204">
        <w:tc>
          <w:tcPr>
            <w:tcW w:w="260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Двухцепные</w:t>
            </w:r>
          </w:p>
        </w:tc>
        <w:tc>
          <w:tcPr>
            <w:tcW w:w="172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8</w:t>
            </w:r>
          </w:p>
        </w:tc>
        <w:tc>
          <w:tcPr>
            <w:tcW w:w="172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11</w:t>
            </w:r>
          </w:p>
        </w:tc>
        <w:tc>
          <w:tcPr>
            <w:tcW w:w="172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14</w:t>
            </w:r>
          </w:p>
        </w:tc>
        <w:tc>
          <w:tcPr>
            <w:tcW w:w="172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18</w:t>
            </w:r>
          </w:p>
        </w:tc>
        <w:tc>
          <w:tcPr>
            <w:tcW w:w="172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22</w:t>
            </w:r>
          </w:p>
        </w:tc>
        <w:tc>
          <w:tcPr>
            <w:tcW w:w="172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172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922204">
        <w:tc>
          <w:tcPr>
            <w:tcW w:w="14663"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Деревянные</w:t>
            </w:r>
          </w:p>
        </w:tc>
      </w:tr>
      <w:tr w:rsidR="005F52FD" w:rsidRPr="006607A2" w:rsidTr="00922204">
        <w:tc>
          <w:tcPr>
            <w:tcW w:w="260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Одноцепные</w:t>
            </w:r>
          </w:p>
        </w:tc>
        <w:tc>
          <w:tcPr>
            <w:tcW w:w="172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8</w:t>
            </w:r>
          </w:p>
        </w:tc>
        <w:tc>
          <w:tcPr>
            <w:tcW w:w="172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w:t>
            </w:r>
          </w:p>
        </w:tc>
        <w:tc>
          <w:tcPr>
            <w:tcW w:w="172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12</w:t>
            </w:r>
          </w:p>
        </w:tc>
        <w:tc>
          <w:tcPr>
            <w:tcW w:w="172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15</w:t>
            </w:r>
          </w:p>
        </w:tc>
        <w:tc>
          <w:tcPr>
            <w:tcW w:w="172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172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172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922204">
        <w:tc>
          <w:tcPr>
            <w:tcW w:w="260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Двухцепные</w:t>
            </w:r>
          </w:p>
        </w:tc>
        <w:tc>
          <w:tcPr>
            <w:tcW w:w="172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8</w:t>
            </w:r>
          </w:p>
        </w:tc>
        <w:tc>
          <w:tcPr>
            <w:tcW w:w="172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172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172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172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172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172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922204">
        <w:tc>
          <w:tcPr>
            <w:tcW w:w="14663" w:type="dxa"/>
            <w:gridSpan w:val="8"/>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Примечание:</w:t>
            </w:r>
          </w:p>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1. В скобках указана ширина полос земель для опор с горизонтальным расположением проводов.</w:t>
            </w:r>
          </w:p>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2. Для ВЛ 500 и 750 кВ ширина полосы 15 м является суммарной шириной трех раздельных полос по 5 м</w:t>
            </w:r>
          </w:p>
        </w:tc>
      </w:tr>
    </w:tbl>
    <w:p w:rsidR="005F52FD" w:rsidRDefault="005F52FD" w:rsidP="00770212">
      <w:pPr>
        <w:pStyle w:val="ConsPlusNormal"/>
        <w:jc w:val="center"/>
        <w:rPr>
          <w:rFonts w:ascii="Times New Roman" w:hAnsi="Times New Roman" w:cs="Times New Roman"/>
          <w:sz w:val="16"/>
          <w:szCs w:val="16"/>
        </w:rPr>
      </w:pPr>
      <w:bookmarkStart w:id="76" w:name="P1689"/>
      <w:bookmarkStart w:id="77" w:name="P1718"/>
      <w:bookmarkEnd w:id="76"/>
      <w:bookmarkEnd w:id="77"/>
    </w:p>
    <w:p w:rsidR="005F52FD" w:rsidRDefault="005F52FD" w:rsidP="00770212">
      <w:pPr>
        <w:pStyle w:val="ConsPlusNormal"/>
        <w:jc w:val="center"/>
        <w:rPr>
          <w:rFonts w:ascii="Times New Roman" w:hAnsi="Times New Roman" w:cs="Times New Roman"/>
          <w:sz w:val="28"/>
          <w:szCs w:val="28"/>
        </w:rPr>
      </w:pPr>
      <w:r>
        <w:rPr>
          <w:rFonts w:ascii="Times New Roman" w:hAnsi="Times New Roman" w:cs="Times New Roman"/>
          <w:sz w:val="16"/>
          <w:szCs w:val="16"/>
        </w:rPr>
        <w:br w:type="page"/>
      </w:r>
      <w:r w:rsidRPr="0056448E">
        <w:rPr>
          <w:rFonts w:ascii="Times New Roman" w:hAnsi="Times New Roman" w:cs="Times New Roman"/>
          <w:sz w:val="28"/>
          <w:szCs w:val="28"/>
        </w:rPr>
        <w:t>Площади земельных участков, отводимых для подстанций и переключательных пунктов с различными схемами электрических соединений распределительных устройств с внешним напряжением от 35 до 500 кВ</w:t>
      </w:r>
      <w:r>
        <w:rPr>
          <w:rFonts w:ascii="Times New Roman" w:hAnsi="Times New Roman" w:cs="Times New Roman"/>
          <w:sz w:val="28"/>
          <w:szCs w:val="28"/>
        </w:rPr>
        <w:t xml:space="preserve"> принимаются согласно т</w:t>
      </w:r>
      <w:r w:rsidRPr="0056448E">
        <w:rPr>
          <w:rFonts w:ascii="Times New Roman" w:hAnsi="Times New Roman" w:cs="Times New Roman"/>
          <w:sz w:val="28"/>
          <w:szCs w:val="28"/>
        </w:rPr>
        <w:t>аблиц</w:t>
      </w:r>
      <w:r>
        <w:rPr>
          <w:rFonts w:ascii="Times New Roman" w:hAnsi="Times New Roman" w:cs="Times New Roman"/>
          <w:sz w:val="28"/>
          <w:szCs w:val="28"/>
        </w:rPr>
        <w:t>е</w:t>
      </w:r>
      <w:r w:rsidRPr="0056448E">
        <w:rPr>
          <w:rFonts w:ascii="Times New Roman" w:hAnsi="Times New Roman" w:cs="Times New Roman"/>
          <w:sz w:val="28"/>
          <w:szCs w:val="28"/>
        </w:rPr>
        <w:t xml:space="preserve"> 6.2</w:t>
      </w:r>
    </w:p>
    <w:p w:rsidR="005F52FD" w:rsidRPr="0056448E" w:rsidRDefault="005F52FD" w:rsidP="007E617E">
      <w:pPr>
        <w:pStyle w:val="ConsPlusNormal"/>
        <w:jc w:val="right"/>
        <w:rPr>
          <w:rFonts w:ascii="Times New Roman" w:hAnsi="Times New Roman" w:cs="Times New Roman"/>
          <w:sz w:val="28"/>
          <w:szCs w:val="28"/>
        </w:rPr>
      </w:pPr>
      <w:r w:rsidRPr="0056448E">
        <w:rPr>
          <w:rFonts w:ascii="Times New Roman" w:hAnsi="Times New Roman" w:cs="Times New Roman"/>
          <w:sz w:val="28"/>
          <w:szCs w:val="28"/>
        </w:rPr>
        <w:t>Таблица 6.2</w:t>
      </w:r>
    </w:p>
    <w:p w:rsidR="005F52FD" w:rsidRPr="0056448E" w:rsidRDefault="005F52FD" w:rsidP="00770212">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tblPr>
      <w:tblGrid>
        <w:gridCol w:w="7433"/>
        <w:gridCol w:w="993"/>
        <w:gridCol w:w="708"/>
        <w:gridCol w:w="993"/>
        <w:gridCol w:w="708"/>
        <w:gridCol w:w="993"/>
        <w:gridCol w:w="1275"/>
        <w:gridCol w:w="1561"/>
      </w:tblGrid>
      <w:tr w:rsidR="005F52FD" w:rsidRPr="006607A2" w:rsidTr="00273F4F">
        <w:tc>
          <w:tcPr>
            <w:tcW w:w="7433"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Подстанции по схеме электрических соединений закрытых распределительных устройств</w:t>
            </w:r>
          </w:p>
        </w:tc>
        <w:tc>
          <w:tcPr>
            <w:tcW w:w="7231"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Площади отводимых земельных участков, в тыс. кв.м, при установке на подстанции трансформаторов</w:t>
            </w:r>
          </w:p>
        </w:tc>
      </w:tr>
      <w:tr w:rsidR="005F52FD" w:rsidRPr="006607A2" w:rsidTr="00273F4F">
        <w:tc>
          <w:tcPr>
            <w:tcW w:w="7433" w:type="dxa"/>
            <w:vMerge/>
            <w:vAlign w:val="center"/>
          </w:tcPr>
          <w:p w:rsidR="005F52FD" w:rsidRPr="0056448E" w:rsidRDefault="005F52FD" w:rsidP="00770212">
            <w:pPr>
              <w:spacing w:after="0" w:line="240" w:lineRule="auto"/>
              <w:jc w:val="center"/>
              <w:rPr>
                <w:rFonts w:ascii="Times New Roman" w:hAnsi="Times New Roman"/>
                <w:sz w:val="20"/>
                <w:szCs w:val="20"/>
                <w:lang w:eastAsia="ru-RU"/>
              </w:rPr>
            </w:pPr>
          </w:p>
        </w:tc>
        <w:tc>
          <w:tcPr>
            <w:tcW w:w="2694"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двухобмоточных, напряжением в кВ</w:t>
            </w:r>
          </w:p>
        </w:tc>
        <w:tc>
          <w:tcPr>
            <w:tcW w:w="4537"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трехобмоточных, напряжением в кВ</w:t>
            </w:r>
          </w:p>
        </w:tc>
      </w:tr>
      <w:tr w:rsidR="005F52FD" w:rsidRPr="006607A2" w:rsidTr="00273F4F">
        <w:tc>
          <w:tcPr>
            <w:tcW w:w="7433" w:type="dxa"/>
            <w:vMerge/>
            <w:vAlign w:val="center"/>
          </w:tcPr>
          <w:p w:rsidR="005F52FD" w:rsidRPr="0056448E" w:rsidRDefault="005F52FD" w:rsidP="00770212">
            <w:pPr>
              <w:spacing w:after="0" w:line="240" w:lineRule="auto"/>
              <w:jc w:val="center"/>
              <w:rPr>
                <w:rFonts w:ascii="Times New Roman" w:hAnsi="Times New Roman"/>
                <w:sz w:val="20"/>
                <w:szCs w:val="20"/>
                <w:lang w:eastAsia="ru-RU"/>
              </w:rPr>
            </w:pP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35</w:t>
            </w:r>
          </w:p>
        </w:tc>
        <w:tc>
          <w:tcPr>
            <w:tcW w:w="70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110</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150 - 220</w:t>
            </w:r>
          </w:p>
        </w:tc>
        <w:tc>
          <w:tcPr>
            <w:tcW w:w="70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110</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150 - 220</w:t>
            </w:r>
          </w:p>
        </w:tc>
        <w:tc>
          <w:tcPr>
            <w:tcW w:w="127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330/110/6-35</w:t>
            </w:r>
          </w:p>
        </w:tc>
        <w:tc>
          <w:tcPr>
            <w:tcW w:w="156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500/220/110/6-10</w:t>
            </w:r>
          </w:p>
        </w:tc>
      </w:tr>
      <w:tr w:rsidR="005F52FD" w:rsidRPr="006607A2" w:rsidTr="00273F4F">
        <w:tc>
          <w:tcPr>
            <w:tcW w:w="743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Блок-линия - трансформатор с выключателем и низшим напряжением 6 - 10 кВ</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1,5</w:t>
            </w:r>
          </w:p>
        </w:tc>
        <w:tc>
          <w:tcPr>
            <w:tcW w:w="70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2,5</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8,0</w:t>
            </w:r>
          </w:p>
        </w:tc>
        <w:tc>
          <w:tcPr>
            <w:tcW w:w="70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127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156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273F4F">
        <w:tc>
          <w:tcPr>
            <w:tcW w:w="743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то же, с 5 ячейками 35 кВ</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70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70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4,5</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127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156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273F4F">
        <w:tc>
          <w:tcPr>
            <w:tcW w:w="743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то же, с 10 ячейками 35 кВ или с 6 ячейками 110 кВ</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70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70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20</w:t>
            </w:r>
          </w:p>
        </w:tc>
        <w:tc>
          <w:tcPr>
            <w:tcW w:w="127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156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273F4F">
        <w:tc>
          <w:tcPr>
            <w:tcW w:w="743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Мостики с 3-мя выключателями или 2 блока с дополнительной линией с низшим напряжением 6 - 10 кВ</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2,5</w:t>
            </w:r>
          </w:p>
        </w:tc>
        <w:tc>
          <w:tcPr>
            <w:tcW w:w="70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10,0</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14,0</w:t>
            </w:r>
          </w:p>
        </w:tc>
        <w:tc>
          <w:tcPr>
            <w:tcW w:w="70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127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156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273F4F">
        <w:tc>
          <w:tcPr>
            <w:tcW w:w="743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то же, с 9 ячейками среднего напряжения 35 кВ</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70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70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15,0</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127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156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273F4F">
        <w:tc>
          <w:tcPr>
            <w:tcW w:w="743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то же, с 12 ячейками среднего напряжения 110 кВ</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70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70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25,5</w:t>
            </w:r>
          </w:p>
        </w:tc>
        <w:tc>
          <w:tcPr>
            <w:tcW w:w="127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156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273F4F">
        <w:tc>
          <w:tcPr>
            <w:tcW w:w="743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Четырехугольник с низшим напряжением 6 - 10 кВ</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70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16,0</w:t>
            </w:r>
          </w:p>
        </w:tc>
        <w:tc>
          <w:tcPr>
            <w:tcW w:w="70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127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156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273F4F">
        <w:tc>
          <w:tcPr>
            <w:tcW w:w="743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Со сборными шинами с 8 ячейками высшего напряжения, с низшим напряжением 6 - 10 кВ</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w:t>
            </w:r>
          </w:p>
        </w:tc>
        <w:tc>
          <w:tcPr>
            <w:tcW w:w="70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12,0</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70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127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156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273F4F">
        <w:tc>
          <w:tcPr>
            <w:tcW w:w="743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то же, с 9 ячейками высшего напряжения 110 кВ и 9 ячейками среднего напряжения 35 кВ</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70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70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15,0</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127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156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273F4F">
        <w:tc>
          <w:tcPr>
            <w:tcW w:w="743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Со сборными шинами с 9 ячейками 220 кВ, с низшим напряжением 6 - 10 кВ</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70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22,0</w:t>
            </w:r>
          </w:p>
        </w:tc>
        <w:tc>
          <w:tcPr>
            <w:tcW w:w="70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127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156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273F4F">
        <w:tc>
          <w:tcPr>
            <w:tcW w:w="743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то же, с 9 ячейками 220 кВ и 8 ячейками 110 кВ</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70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70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32,5</w:t>
            </w:r>
          </w:p>
        </w:tc>
        <w:tc>
          <w:tcPr>
            <w:tcW w:w="127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156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273F4F">
        <w:tc>
          <w:tcPr>
            <w:tcW w:w="743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Со сборными шинами с 9 ячейками 220 кВ, 9 ячейками 110 кВ и 10 ячейками 35 кВ; двумя трансформаторами 220/110/6 и двумя трансформаторами 110/35</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70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70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36,0</w:t>
            </w:r>
          </w:p>
        </w:tc>
        <w:tc>
          <w:tcPr>
            <w:tcW w:w="127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156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273F4F">
        <w:tc>
          <w:tcPr>
            <w:tcW w:w="743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Блок-линия - трансформатор с 6 ячейками 110 кВ</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70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70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127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20,0</w:t>
            </w:r>
          </w:p>
        </w:tc>
        <w:tc>
          <w:tcPr>
            <w:tcW w:w="156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273F4F">
        <w:tc>
          <w:tcPr>
            <w:tcW w:w="743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Четырехугольная с 9 ячейками 110 кВ</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70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70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127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34,5</w:t>
            </w:r>
          </w:p>
        </w:tc>
        <w:tc>
          <w:tcPr>
            <w:tcW w:w="156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273F4F">
        <w:tc>
          <w:tcPr>
            <w:tcW w:w="743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 полуторным присоединением с 12 ячейками 330 кВ и 9 ячейками 110 кВ и двумя синхронными компенсаторами</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70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70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127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69,0</w:t>
            </w:r>
          </w:p>
        </w:tc>
        <w:tc>
          <w:tcPr>
            <w:tcW w:w="156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273F4F">
        <w:tc>
          <w:tcPr>
            <w:tcW w:w="743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Четырехугольник с 10 ячейками 220 кВ и 8 ячейками 110 кВ</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70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70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127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156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115,0</w:t>
            </w:r>
          </w:p>
        </w:tc>
      </w:tr>
      <w:tr w:rsidR="005F52FD" w:rsidRPr="006607A2" w:rsidTr="00273F4F">
        <w:tc>
          <w:tcPr>
            <w:tcW w:w="743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Трансформатор-шины с 10 ячейками 500 кВ и 15 ячейками 220 кВ; 2 группы автотрансформаторов и 2 синхронных компенсатора</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70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70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127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156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180,0</w:t>
            </w:r>
          </w:p>
        </w:tc>
      </w:tr>
      <w:tr w:rsidR="005F52FD" w:rsidRPr="006607A2" w:rsidTr="00273F4F">
        <w:tc>
          <w:tcPr>
            <w:tcW w:w="743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 полуторным присоединением с 15 ячейками 500 кВ, 10 ячейками 220 кВ и 8 ячейками 110 кВ; вариант расположения оборудования ОРУ 500 кВ в один ряд; две группы автотрансформаторов 500/220 и один автотрансформатор 500/110</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70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70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127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156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255,0</w:t>
            </w:r>
          </w:p>
        </w:tc>
      </w:tr>
      <w:tr w:rsidR="005F52FD" w:rsidRPr="006607A2" w:rsidTr="00273F4F">
        <w:tc>
          <w:tcPr>
            <w:tcW w:w="743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 полуторным присоединением с 15 ячейками 500 кВ, 10 ячейками 220 кВ и 11 ячейками 110 кВ; вариант расположения оборудования ОРУ 500 кВ в два ряда; две группы автотрансформаторов 500/220 и один трансформатор 500/110</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70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70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9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127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156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250,0</w:t>
            </w:r>
          </w:p>
        </w:tc>
      </w:tr>
    </w:tbl>
    <w:p w:rsidR="005F52FD" w:rsidRDefault="005F52FD" w:rsidP="00770212">
      <w:pPr>
        <w:pStyle w:val="ConsPlusNormal"/>
        <w:jc w:val="center"/>
        <w:rPr>
          <w:rFonts w:ascii="Times New Roman" w:hAnsi="Times New Roman" w:cs="Times New Roman"/>
          <w:sz w:val="20"/>
        </w:rPr>
      </w:pPr>
      <w:bookmarkStart w:id="78" w:name="P1890"/>
      <w:bookmarkEnd w:id="78"/>
    </w:p>
    <w:p w:rsidR="005F52FD" w:rsidRDefault="005F52FD" w:rsidP="00770212">
      <w:pPr>
        <w:pStyle w:val="ConsPlusNormal"/>
        <w:jc w:val="center"/>
        <w:rPr>
          <w:rFonts w:ascii="Times New Roman" w:hAnsi="Times New Roman" w:cs="Times New Roman"/>
          <w:sz w:val="28"/>
          <w:szCs w:val="28"/>
        </w:rPr>
      </w:pPr>
      <w:r>
        <w:rPr>
          <w:rFonts w:ascii="Times New Roman" w:hAnsi="Times New Roman" w:cs="Times New Roman"/>
          <w:sz w:val="20"/>
        </w:rPr>
        <w:br w:type="page"/>
      </w:r>
      <w:r w:rsidRPr="0056448E">
        <w:rPr>
          <w:rFonts w:ascii="Times New Roman" w:hAnsi="Times New Roman" w:cs="Times New Roman"/>
          <w:sz w:val="28"/>
          <w:szCs w:val="28"/>
        </w:rPr>
        <w:t>Ширина полосы земель, отводимых во временное краткосрочное пользование на период строительства одного магистрального подземного трубопровода</w:t>
      </w:r>
      <w:r>
        <w:rPr>
          <w:rFonts w:ascii="Times New Roman" w:hAnsi="Times New Roman" w:cs="Times New Roman"/>
          <w:sz w:val="28"/>
          <w:szCs w:val="28"/>
        </w:rPr>
        <w:t xml:space="preserve"> принимается согласно т</w:t>
      </w:r>
      <w:r w:rsidRPr="0056448E">
        <w:rPr>
          <w:rFonts w:ascii="Times New Roman" w:hAnsi="Times New Roman" w:cs="Times New Roman"/>
          <w:sz w:val="28"/>
          <w:szCs w:val="28"/>
        </w:rPr>
        <w:t>аблиц</w:t>
      </w:r>
      <w:r>
        <w:rPr>
          <w:rFonts w:ascii="Times New Roman" w:hAnsi="Times New Roman" w:cs="Times New Roman"/>
          <w:sz w:val="28"/>
          <w:szCs w:val="28"/>
        </w:rPr>
        <w:t>е</w:t>
      </w:r>
      <w:r w:rsidRPr="0056448E">
        <w:rPr>
          <w:rFonts w:ascii="Times New Roman" w:hAnsi="Times New Roman" w:cs="Times New Roman"/>
          <w:sz w:val="28"/>
          <w:szCs w:val="28"/>
        </w:rPr>
        <w:t xml:space="preserve"> 6.3</w:t>
      </w:r>
    </w:p>
    <w:p w:rsidR="005F52FD" w:rsidRPr="0056448E" w:rsidRDefault="005F52FD" w:rsidP="007E617E">
      <w:pPr>
        <w:pStyle w:val="ConsPlusNormal"/>
        <w:jc w:val="right"/>
        <w:rPr>
          <w:rFonts w:ascii="Times New Roman" w:hAnsi="Times New Roman" w:cs="Times New Roman"/>
          <w:sz w:val="28"/>
          <w:szCs w:val="28"/>
        </w:rPr>
      </w:pPr>
      <w:r w:rsidRPr="0056448E">
        <w:rPr>
          <w:rFonts w:ascii="Times New Roman" w:hAnsi="Times New Roman" w:cs="Times New Roman"/>
          <w:sz w:val="28"/>
          <w:szCs w:val="28"/>
        </w:rPr>
        <w:t>Таблица 6.3</w:t>
      </w:r>
    </w:p>
    <w:p w:rsidR="005F52FD" w:rsidRPr="0056448E" w:rsidRDefault="005F52FD" w:rsidP="00770212">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tblPr>
      <w:tblGrid>
        <w:gridCol w:w="3181"/>
        <w:gridCol w:w="5741"/>
        <w:gridCol w:w="5741"/>
      </w:tblGrid>
      <w:tr w:rsidR="005F52FD" w:rsidRPr="006607A2" w:rsidTr="00273F4F">
        <w:tc>
          <w:tcPr>
            <w:tcW w:w="3181"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Диаметр трубопровода, мм</w:t>
            </w:r>
          </w:p>
        </w:tc>
        <w:tc>
          <w:tcPr>
            <w:tcW w:w="11482"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Ширина полосы земель для одного подземного трубопровода, м</w:t>
            </w:r>
          </w:p>
        </w:tc>
      </w:tr>
      <w:tr w:rsidR="005F52FD" w:rsidRPr="006607A2" w:rsidTr="00273F4F">
        <w:tc>
          <w:tcPr>
            <w:tcW w:w="3181" w:type="dxa"/>
            <w:vMerge/>
            <w:vAlign w:val="center"/>
          </w:tcPr>
          <w:p w:rsidR="005F52FD" w:rsidRPr="0056448E" w:rsidRDefault="005F52FD" w:rsidP="00770212">
            <w:pPr>
              <w:spacing w:after="0" w:line="240" w:lineRule="auto"/>
              <w:jc w:val="center"/>
              <w:rPr>
                <w:rFonts w:ascii="Times New Roman" w:hAnsi="Times New Roman"/>
                <w:sz w:val="20"/>
                <w:szCs w:val="20"/>
                <w:lang w:eastAsia="ru-RU"/>
              </w:rPr>
            </w:pPr>
          </w:p>
        </w:tc>
        <w:tc>
          <w:tcPr>
            <w:tcW w:w="574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землях несельскохозяйственного назначения или непригодных для сельского хозяйства и землях государственного лесного фонда</w:t>
            </w:r>
          </w:p>
        </w:tc>
        <w:tc>
          <w:tcPr>
            <w:tcW w:w="574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землях сельскохозяйственного назначения худшего качества (при снятии и восстановлении плодородного слоя)</w:t>
            </w:r>
          </w:p>
        </w:tc>
      </w:tr>
      <w:tr w:rsidR="005F52FD" w:rsidRPr="006607A2" w:rsidTr="00273F4F">
        <w:tc>
          <w:tcPr>
            <w:tcW w:w="318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До 426 включительно</w:t>
            </w:r>
          </w:p>
        </w:tc>
        <w:tc>
          <w:tcPr>
            <w:tcW w:w="574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20</w:t>
            </w:r>
          </w:p>
        </w:tc>
        <w:tc>
          <w:tcPr>
            <w:tcW w:w="574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28</w:t>
            </w:r>
          </w:p>
        </w:tc>
      </w:tr>
      <w:tr w:rsidR="005F52FD" w:rsidRPr="006607A2" w:rsidTr="00273F4F">
        <w:tc>
          <w:tcPr>
            <w:tcW w:w="318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Более 426 до 720 включительно</w:t>
            </w:r>
          </w:p>
        </w:tc>
        <w:tc>
          <w:tcPr>
            <w:tcW w:w="574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23</w:t>
            </w:r>
          </w:p>
        </w:tc>
        <w:tc>
          <w:tcPr>
            <w:tcW w:w="574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33</w:t>
            </w:r>
          </w:p>
        </w:tc>
      </w:tr>
      <w:tr w:rsidR="005F52FD" w:rsidRPr="006607A2" w:rsidTr="00273F4F">
        <w:tc>
          <w:tcPr>
            <w:tcW w:w="318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Более 720 до 1020 включительно</w:t>
            </w:r>
          </w:p>
        </w:tc>
        <w:tc>
          <w:tcPr>
            <w:tcW w:w="574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28</w:t>
            </w:r>
          </w:p>
        </w:tc>
        <w:tc>
          <w:tcPr>
            <w:tcW w:w="574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39</w:t>
            </w:r>
          </w:p>
        </w:tc>
      </w:tr>
      <w:tr w:rsidR="005F52FD" w:rsidRPr="006607A2" w:rsidTr="00273F4F">
        <w:tc>
          <w:tcPr>
            <w:tcW w:w="318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Более 1020 до 1220 включительно</w:t>
            </w:r>
          </w:p>
        </w:tc>
        <w:tc>
          <w:tcPr>
            <w:tcW w:w="574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30</w:t>
            </w:r>
          </w:p>
        </w:tc>
        <w:tc>
          <w:tcPr>
            <w:tcW w:w="574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42</w:t>
            </w:r>
          </w:p>
        </w:tc>
      </w:tr>
      <w:tr w:rsidR="005F52FD" w:rsidRPr="006607A2" w:rsidTr="00273F4F">
        <w:tc>
          <w:tcPr>
            <w:tcW w:w="318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Более 1220 до 1420 включительно</w:t>
            </w:r>
          </w:p>
        </w:tc>
        <w:tc>
          <w:tcPr>
            <w:tcW w:w="574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32</w:t>
            </w:r>
          </w:p>
        </w:tc>
        <w:tc>
          <w:tcPr>
            <w:tcW w:w="574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45</w:t>
            </w:r>
          </w:p>
        </w:tc>
      </w:tr>
    </w:tbl>
    <w:p w:rsidR="005F52FD" w:rsidRPr="0056448E" w:rsidRDefault="005F52FD" w:rsidP="00770212">
      <w:pPr>
        <w:pStyle w:val="ConsPlusNormal"/>
        <w:jc w:val="both"/>
        <w:rPr>
          <w:rFonts w:ascii="Times New Roman" w:hAnsi="Times New Roman" w:cs="Times New Roman"/>
          <w:sz w:val="20"/>
        </w:rPr>
      </w:pPr>
    </w:p>
    <w:p w:rsidR="005F52FD" w:rsidRDefault="005F52FD" w:rsidP="00770212">
      <w:pPr>
        <w:pStyle w:val="ConsPlusNormal"/>
        <w:jc w:val="center"/>
        <w:rPr>
          <w:rFonts w:ascii="Times New Roman" w:hAnsi="Times New Roman" w:cs="Times New Roman"/>
          <w:sz w:val="28"/>
          <w:szCs w:val="28"/>
        </w:rPr>
      </w:pPr>
      <w:bookmarkStart w:id="79" w:name="P1919"/>
      <w:bookmarkEnd w:id="79"/>
      <w:r w:rsidRPr="0056448E">
        <w:rPr>
          <w:rFonts w:ascii="Times New Roman" w:hAnsi="Times New Roman" w:cs="Times New Roman"/>
          <w:sz w:val="28"/>
          <w:szCs w:val="28"/>
        </w:rPr>
        <w:t>Ширина полосы земель, отводимых во временное краткосрочное пользование на период строительства двух и более параллельных магистральных подземных трубопроводов</w:t>
      </w:r>
      <w:r>
        <w:rPr>
          <w:rFonts w:ascii="Times New Roman" w:hAnsi="Times New Roman" w:cs="Times New Roman"/>
          <w:sz w:val="28"/>
          <w:szCs w:val="28"/>
        </w:rPr>
        <w:t xml:space="preserve"> принимается согласно т</w:t>
      </w:r>
      <w:r w:rsidRPr="0056448E">
        <w:rPr>
          <w:rFonts w:ascii="Times New Roman" w:hAnsi="Times New Roman" w:cs="Times New Roman"/>
          <w:sz w:val="28"/>
          <w:szCs w:val="28"/>
        </w:rPr>
        <w:t>аблиц</w:t>
      </w:r>
      <w:r>
        <w:rPr>
          <w:rFonts w:ascii="Times New Roman" w:hAnsi="Times New Roman" w:cs="Times New Roman"/>
          <w:sz w:val="28"/>
          <w:szCs w:val="28"/>
        </w:rPr>
        <w:t>е 6.4</w:t>
      </w:r>
    </w:p>
    <w:p w:rsidR="005F52FD" w:rsidRPr="0056448E" w:rsidRDefault="005F52FD" w:rsidP="007E617E">
      <w:pPr>
        <w:pStyle w:val="ConsPlusNormal"/>
        <w:jc w:val="right"/>
        <w:rPr>
          <w:rFonts w:ascii="Times New Roman" w:hAnsi="Times New Roman" w:cs="Times New Roman"/>
          <w:sz w:val="28"/>
          <w:szCs w:val="28"/>
        </w:rPr>
      </w:pPr>
      <w:r>
        <w:rPr>
          <w:rFonts w:ascii="Times New Roman" w:hAnsi="Times New Roman" w:cs="Times New Roman"/>
          <w:sz w:val="28"/>
          <w:szCs w:val="28"/>
        </w:rPr>
        <w:t>Таблица 6.4</w:t>
      </w:r>
    </w:p>
    <w:p w:rsidR="005F52FD" w:rsidRPr="0056448E" w:rsidRDefault="005F52FD" w:rsidP="00770212">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tblPr>
      <w:tblGrid>
        <w:gridCol w:w="3181"/>
        <w:gridCol w:w="5741"/>
        <w:gridCol w:w="5741"/>
      </w:tblGrid>
      <w:tr w:rsidR="005F52FD" w:rsidRPr="006607A2" w:rsidTr="00273F4F">
        <w:tc>
          <w:tcPr>
            <w:tcW w:w="3181"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Диаметр трубопровода, мм</w:t>
            </w:r>
          </w:p>
        </w:tc>
        <w:tc>
          <w:tcPr>
            <w:tcW w:w="11482"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Расстояние между осями смежных магистральных трубопроводов, м</w:t>
            </w:r>
          </w:p>
        </w:tc>
      </w:tr>
      <w:tr w:rsidR="005F52FD" w:rsidRPr="006607A2" w:rsidTr="00273F4F">
        <w:tc>
          <w:tcPr>
            <w:tcW w:w="3181" w:type="dxa"/>
            <w:vMerge/>
            <w:vAlign w:val="center"/>
          </w:tcPr>
          <w:p w:rsidR="005F52FD" w:rsidRPr="0056448E" w:rsidRDefault="005F52FD" w:rsidP="00770212">
            <w:pPr>
              <w:spacing w:after="0" w:line="240" w:lineRule="auto"/>
              <w:jc w:val="center"/>
              <w:rPr>
                <w:rFonts w:ascii="Times New Roman" w:hAnsi="Times New Roman"/>
                <w:sz w:val="20"/>
                <w:szCs w:val="20"/>
                <w:lang w:eastAsia="ru-RU"/>
              </w:rPr>
            </w:pPr>
          </w:p>
        </w:tc>
        <w:tc>
          <w:tcPr>
            <w:tcW w:w="574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газопроводов</w:t>
            </w:r>
          </w:p>
        </w:tc>
        <w:tc>
          <w:tcPr>
            <w:tcW w:w="574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нефтепроводов и нефтепродуктопроводов</w:t>
            </w:r>
          </w:p>
        </w:tc>
      </w:tr>
      <w:tr w:rsidR="005F52FD" w:rsidRPr="006607A2" w:rsidTr="00273F4F">
        <w:tc>
          <w:tcPr>
            <w:tcW w:w="318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До 426 включительно</w:t>
            </w:r>
          </w:p>
        </w:tc>
        <w:tc>
          <w:tcPr>
            <w:tcW w:w="574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8</w:t>
            </w:r>
          </w:p>
        </w:tc>
        <w:tc>
          <w:tcPr>
            <w:tcW w:w="574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w:t>
            </w:r>
          </w:p>
        </w:tc>
      </w:tr>
      <w:tr w:rsidR="005F52FD" w:rsidRPr="006607A2" w:rsidTr="00273F4F">
        <w:tc>
          <w:tcPr>
            <w:tcW w:w="318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Более 426 до 720 включительно</w:t>
            </w:r>
          </w:p>
        </w:tc>
        <w:tc>
          <w:tcPr>
            <w:tcW w:w="574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9</w:t>
            </w:r>
          </w:p>
        </w:tc>
        <w:tc>
          <w:tcPr>
            <w:tcW w:w="574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w:t>
            </w:r>
          </w:p>
        </w:tc>
      </w:tr>
      <w:tr w:rsidR="005F52FD" w:rsidRPr="006607A2" w:rsidTr="00273F4F">
        <w:tc>
          <w:tcPr>
            <w:tcW w:w="318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Более 720 до 1020 включительно</w:t>
            </w:r>
          </w:p>
        </w:tc>
        <w:tc>
          <w:tcPr>
            <w:tcW w:w="574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11</w:t>
            </w:r>
          </w:p>
        </w:tc>
        <w:tc>
          <w:tcPr>
            <w:tcW w:w="574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w:t>
            </w:r>
          </w:p>
        </w:tc>
      </w:tr>
      <w:tr w:rsidR="005F52FD" w:rsidRPr="006607A2" w:rsidTr="00273F4F">
        <w:tc>
          <w:tcPr>
            <w:tcW w:w="318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Более 1020 до 1220 включительно</w:t>
            </w:r>
          </w:p>
        </w:tc>
        <w:tc>
          <w:tcPr>
            <w:tcW w:w="574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13</w:t>
            </w:r>
          </w:p>
        </w:tc>
        <w:tc>
          <w:tcPr>
            <w:tcW w:w="574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w:t>
            </w:r>
          </w:p>
        </w:tc>
      </w:tr>
      <w:tr w:rsidR="005F52FD" w:rsidRPr="006607A2" w:rsidTr="00273F4F">
        <w:tc>
          <w:tcPr>
            <w:tcW w:w="318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Более 1220 до 1420 включительно</w:t>
            </w:r>
          </w:p>
        </w:tc>
        <w:tc>
          <w:tcPr>
            <w:tcW w:w="574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15</w:t>
            </w:r>
          </w:p>
        </w:tc>
        <w:tc>
          <w:tcPr>
            <w:tcW w:w="574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7</w:t>
            </w:r>
          </w:p>
        </w:tc>
      </w:tr>
      <w:tr w:rsidR="005F52FD" w:rsidRPr="006607A2" w:rsidTr="00F85AC3">
        <w:tc>
          <w:tcPr>
            <w:tcW w:w="14663" w:type="dxa"/>
            <w:gridSpan w:val="3"/>
            <w:vAlign w:val="center"/>
          </w:tcPr>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Примечания: Расстояние между осями смежных трубопроводов разных диаметров следует принимать равным расстоянию, установленному для трубопровода большего диаметра</w:t>
            </w:r>
          </w:p>
        </w:tc>
      </w:tr>
    </w:tbl>
    <w:p w:rsidR="005F52FD" w:rsidRPr="0056448E" w:rsidRDefault="005F52FD" w:rsidP="00770212">
      <w:pPr>
        <w:pStyle w:val="ConsPlusNormal"/>
        <w:jc w:val="both"/>
        <w:rPr>
          <w:rFonts w:ascii="Times New Roman" w:hAnsi="Times New Roman" w:cs="Times New Roman"/>
          <w:sz w:val="20"/>
        </w:rPr>
      </w:pPr>
    </w:p>
    <w:p w:rsidR="005F52FD" w:rsidRDefault="005F52FD" w:rsidP="00770212">
      <w:pPr>
        <w:pStyle w:val="ConsPlusNormal"/>
        <w:jc w:val="center"/>
        <w:outlineLvl w:val="4"/>
        <w:rPr>
          <w:rFonts w:ascii="Times New Roman" w:hAnsi="Times New Roman" w:cs="Times New Roman"/>
          <w:sz w:val="28"/>
          <w:szCs w:val="28"/>
        </w:rPr>
      </w:pPr>
      <w:r w:rsidRPr="0056448E">
        <w:rPr>
          <w:rFonts w:ascii="Times New Roman" w:hAnsi="Times New Roman" w:cs="Times New Roman"/>
          <w:sz w:val="28"/>
          <w:szCs w:val="28"/>
        </w:rPr>
        <w:t xml:space="preserve">Предельные значения расчетных показателей минимально допустимого УО объектами в области информатизации и связи </w:t>
      </w:r>
      <w:r>
        <w:rPr>
          <w:rFonts w:ascii="Times New Roman" w:hAnsi="Times New Roman" w:cs="Times New Roman"/>
          <w:sz w:val="28"/>
          <w:szCs w:val="28"/>
        </w:rPr>
        <w:t>принимаются согласно т</w:t>
      </w:r>
      <w:r w:rsidRPr="0056448E">
        <w:rPr>
          <w:rFonts w:ascii="Times New Roman" w:hAnsi="Times New Roman" w:cs="Times New Roman"/>
          <w:sz w:val="28"/>
          <w:szCs w:val="28"/>
        </w:rPr>
        <w:t>аблиц</w:t>
      </w:r>
      <w:r>
        <w:rPr>
          <w:rFonts w:ascii="Times New Roman" w:hAnsi="Times New Roman" w:cs="Times New Roman"/>
          <w:sz w:val="28"/>
          <w:szCs w:val="28"/>
        </w:rPr>
        <w:t>е</w:t>
      </w:r>
      <w:r w:rsidRPr="0056448E">
        <w:rPr>
          <w:rFonts w:ascii="Times New Roman" w:hAnsi="Times New Roman" w:cs="Times New Roman"/>
          <w:sz w:val="28"/>
          <w:szCs w:val="28"/>
        </w:rPr>
        <w:t xml:space="preserve"> 7</w:t>
      </w:r>
    </w:p>
    <w:p w:rsidR="005F52FD" w:rsidRPr="0056448E" w:rsidRDefault="005F52FD" w:rsidP="007E617E">
      <w:pPr>
        <w:pStyle w:val="ConsPlusNormal"/>
        <w:jc w:val="right"/>
        <w:outlineLvl w:val="4"/>
        <w:rPr>
          <w:rFonts w:ascii="Times New Roman" w:hAnsi="Times New Roman" w:cs="Times New Roman"/>
          <w:sz w:val="28"/>
          <w:szCs w:val="28"/>
        </w:rPr>
      </w:pPr>
      <w:r w:rsidRPr="0056448E">
        <w:rPr>
          <w:rFonts w:ascii="Times New Roman" w:hAnsi="Times New Roman" w:cs="Times New Roman"/>
          <w:sz w:val="28"/>
          <w:szCs w:val="28"/>
        </w:rPr>
        <w:t>Таблица 7</w:t>
      </w:r>
    </w:p>
    <w:p w:rsidR="005F52FD" w:rsidRPr="0056448E" w:rsidRDefault="005F52FD" w:rsidP="00770212">
      <w:pPr>
        <w:pStyle w:val="ConsPlusNormal"/>
        <w:jc w:val="center"/>
        <w:rPr>
          <w:rFonts w:ascii="Times New Roman" w:hAnsi="Times New Roman" w:cs="Times New Roman"/>
          <w:color w:val="7030A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tblPr>
      <w:tblGrid>
        <w:gridCol w:w="4740"/>
        <w:gridCol w:w="5954"/>
        <w:gridCol w:w="3969"/>
      </w:tblGrid>
      <w:tr w:rsidR="005F52FD" w:rsidRPr="006607A2" w:rsidTr="00BB4A34">
        <w:tc>
          <w:tcPr>
            <w:tcW w:w="474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Наименование вида ОМЗ</w:t>
            </w:r>
          </w:p>
        </w:tc>
        <w:tc>
          <w:tcPr>
            <w:tcW w:w="595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Наименование расчетного показателя ОМЗ, единица измерения</w:t>
            </w:r>
          </w:p>
        </w:tc>
        <w:tc>
          <w:tcPr>
            <w:tcW w:w="396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Предельное значение расчетного показателя минимально допустимого УО ОМЗ</w:t>
            </w:r>
          </w:p>
        </w:tc>
      </w:tr>
      <w:tr w:rsidR="005F52FD" w:rsidRPr="006607A2" w:rsidTr="00BB4A34">
        <w:tc>
          <w:tcPr>
            <w:tcW w:w="474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Антенно-мачтовые сооружения. Автоматические телефонные станции. Узлы мультисервисного доступа. Линии электросвязи. Линейно-кабельные сооружения электросвязи</w:t>
            </w:r>
          </w:p>
        </w:tc>
        <w:tc>
          <w:tcPr>
            <w:tcW w:w="595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Уровень охвата населения стационарной или мобильной связью, %</w:t>
            </w:r>
          </w:p>
        </w:tc>
        <w:tc>
          <w:tcPr>
            <w:tcW w:w="396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100</w:t>
            </w:r>
          </w:p>
        </w:tc>
      </w:tr>
      <w:tr w:rsidR="005F52FD" w:rsidRPr="006607A2" w:rsidTr="00BB4A34">
        <w:tc>
          <w:tcPr>
            <w:tcW w:w="474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595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Уровень охвата населения доступом в интернет, %</w:t>
            </w:r>
          </w:p>
        </w:tc>
        <w:tc>
          <w:tcPr>
            <w:tcW w:w="396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90</w:t>
            </w:r>
          </w:p>
        </w:tc>
      </w:tr>
      <w:tr w:rsidR="005F52FD" w:rsidRPr="006607A2" w:rsidTr="00BB4A34">
        <w:tc>
          <w:tcPr>
            <w:tcW w:w="474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595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Скорость передачи данных на пользовательское оборудование с использованием волоконно-оптической линии связи, Мбит/с</w:t>
            </w:r>
          </w:p>
        </w:tc>
        <w:tc>
          <w:tcPr>
            <w:tcW w:w="396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не менее 10</w:t>
            </w:r>
          </w:p>
        </w:tc>
      </w:tr>
      <w:tr w:rsidR="005F52FD" w:rsidRPr="006607A2" w:rsidTr="00BB4A34">
        <w:tc>
          <w:tcPr>
            <w:tcW w:w="4740" w:type="dxa"/>
            <w:vMerge w:val="restart"/>
            <w:vAlign w:val="center"/>
          </w:tcPr>
          <w:p w:rsidR="005F52FD" w:rsidRPr="006607A2" w:rsidRDefault="005F52FD" w:rsidP="00770212">
            <w:pPr>
              <w:spacing w:after="0" w:line="240" w:lineRule="auto"/>
              <w:jc w:val="center"/>
              <w:rPr>
                <w:rFonts w:ascii="Times New Roman" w:hAnsi="Times New Roman"/>
                <w:sz w:val="20"/>
                <w:szCs w:val="20"/>
              </w:rPr>
            </w:pPr>
            <w:r w:rsidRPr="006607A2">
              <w:rPr>
                <w:rFonts w:ascii="Times New Roman" w:hAnsi="Times New Roman"/>
                <w:sz w:val="20"/>
              </w:rPr>
              <w:t>Антенно-мачтовые сооружения, телевизионные ретрансляторы</w:t>
            </w:r>
          </w:p>
        </w:tc>
        <w:tc>
          <w:tcPr>
            <w:tcW w:w="992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Размеры земельных участков, га</w:t>
            </w:r>
          </w:p>
        </w:tc>
      </w:tr>
      <w:tr w:rsidR="005F52FD" w:rsidRPr="006607A2" w:rsidTr="00BB4A34">
        <w:tc>
          <w:tcPr>
            <w:tcW w:w="474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992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От 0,3</w:t>
            </w:r>
          </w:p>
        </w:tc>
      </w:tr>
    </w:tbl>
    <w:p w:rsidR="005F52FD" w:rsidRDefault="005F52FD" w:rsidP="00770212">
      <w:pPr>
        <w:pStyle w:val="ConsPlusNormal"/>
        <w:jc w:val="center"/>
        <w:outlineLvl w:val="4"/>
        <w:rPr>
          <w:rFonts w:ascii="Times New Roman" w:hAnsi="Times New Roman" w:cs="Times New Roman"/>
          <w:sz w:val="20"/>
        </w:rPr>
      </w:pPr>
    </w:p>
    <w:p w:rsidR="005F52FD" w:rsidRDefault="005F52FD" w:rsidP="00770212">
      <w:pPr>
        <w:pStyle w:val="ConsPlusNormal"/>
        <w:jc w:val="center"/>
        <w:outlineLvl w:val="4"/>
        <w:rPr>
          <w:rFonts w:ascii="Times New Roman" w:hAnsi="Times New Roman" w:cs="Times New Roman"/>
          <w:sz w:val="28"/>
          <w:szCs w:val="28"/>
        </w:rPr>
      </w:pPr>
      <w:r>
        <w:rPr>
          <w:rFonts w:ascii="Times New Roman" w:hAnsi="Times New Roman" w:cs="Times New Roman"/>
          <w:sz w:val="20"/>
        </w:rPr>
        <w:br w:type="page"/>
      </w:r>
      <w:r w:rsidRPr="0056448E">
        <w:rPr>
          <w:rFonts w:ascii="Times New Roman" w:hAnsi="Times New Roman" w:cs="Times New Roman"/>
          <w:sz w:val="28"/>
          <w:szCs w:val="28"/>
        </w:rPr>
        <w:t xml:space="preserve">Предельные значения расчетных показателей минимально допустимого УО объектами в области автомобильных дорог </w:t>
      </w:r>
      <w:r>
        <w:rPr>
          <w:rFonts w:ascii="Times New Roman" w:hAnsi="Times New Roman" w:cs="Times New Roman"/>
          <w:sz w:val="28"/>
          <w:szCs w:val="28"/>
        </w:rPr>
        <w:t>принимаются согласно т</w:t>
      </w:r>
      <w:r w:rsidRPr="0056448E">
        <w:rPr>
          <w:rFonts w:ascii="Times New Roman" w:hAnsi="Times New Roman" w:cs="Times New Roman"/>
          <w:sz w:val="28"/>
          <w:szCs w:val="28"/>
        </w:rPr>
        <w:t>аблиц</w:t>
      </w:r>
      <w:r>
        <w:rPr>
          <w:rFonts w:ascii="Times New Roman" w:hAnsi="Times New Roman" w:cs="Times New Roman"/>
          <w:sz w:val="28"/>
          <w:szCs w:val="28"/>
        </w:rPr>
        <w:t>е</w:t>
      </w:r>
      <w:r w:rsidRPr="0056448E">
        <w:rPr>
          <w:rFonts w:ascii="Times New Roman" w:hAnsi="Times New Roman" w:cs="Times New Roman"/>
          <w:sz w:val="28"/>
          <w:szCs w:val="28"/>
        </w:rPr>
        <w:t xml:space="preserve"> 8</w:t>
      </w:r>
    </w:p>
    <w:p w:rsidR="005F52FD" w:rsidRPr="0056448E" w:rsidRDefault="005F52FD" w:rsidP="007E617E">
      <w:pPr>
        <w:pStyle w:val="ConsPlusNormal"/>
        <w:jc w:val="right"/>
        <w:outlineLvl w:val="4"/>
        <w:rPr>
          <w:rFonts w:ascii="Times New Roman" w:hAnsi="Times New Roman" w:cs="Times New Roman"/>
          <w:sz w:val="28"/>
          <w:szCs w:val="28"/>
        </w:rPr>
      </w:pPr>
      <w:r w:rsidRPr="0056448E">
        <w:rPr>
          <w:rFonts w:ascii="Times New Roman" w:hAnsi="Times New Roman" w:cs="Times New Roman"/>
          <w:sz w:val="28"/>
          <w:szCs w:val="28"/>
        </w:rPr>
        <w:t>Таблица 8</w:t>
      </w:r>
    </w:p>
    <w:p w:rsidR="005F52FD" w:rsidRPr="0056448E" w:rsidRDefault="005F52FD" w:rsidP="00770212">
      <w:pPr>
        <w:pStyle w:val="ConsPlusNormal"/>
        <w:jc w:val="both"/>
        <w:rPr>
          <w:rFonts w:ascii="Times New Roman" w:hAnsi="Times New Roman" w:cs="Times New Roman"/>
          <w:color w:val="7030A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tblPr>
      <w:tblGrid>
        <w:gridCol w:w="2189"/>
        <w:gridCol w:w="4110"/>
        <w:gridCol w:w="4111"/>
        <w:gridCol w:w="284"/>
        <w:gridCol w:w="21"/>
        <w:gridCol w:w="120"/>
        <w:gridCol w:w="1843"/>
        <w:gridCol w:w="142"/>
        <w:gridCol w:w="1843"/>
      </w:tblGrid>
      <w:tr w:rsidR="005F52FD" w:rsidRPr="006607A2" w:rsidTr="00DB6D63">
        <w:tc>
          <w:tcPr>
            <w:tcW w:w="218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Наименование вида ОМЗ</w:t>
            </w:r>
          </w:p>
        </w:tc>
        <w:tc>
          <w:tcPr>
            <w:tcW w:w="41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Наименование расчетного показателя ОМЗ, единица измерения</w:t>
            </w:r>
          </w:p>
        </w:tc>
        <w:tc>
          <w:tcPr>
            <w:tcW w:w="8364"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Предельное значение расчетного показателя минимально допустимого УО ОМЗ</w:t>
            </w:r>
          </w:p>
        </w:tc>
      </w:tr>
      <w:tr w:rsidR="005F52FD" w:rsidRPr="006607A2" w:rsidTr="00DB6D63">
        <w:tc>
          <w:tcPr>
            <w:tcW w:w="2189"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Автомобильные дороги местного значения</w:t>
            </w:r>
            <w:hyperlink w:anchor="P3688" w:history="1">
              <w:r w:rsidRPr="0056448E">
                <w:rPr>
                  <w:rFonts w:ascii="Times New Roman" w:hAnsi="Times New Roman" w:cs="Times New Roman"/>
                  <w:sz w:val="20"/>
                </w:rPr>
                <w:t>*</w:t>
              </w:r>
            </w:hyperlink>
          </w:p>
        </w:tc>
        <w:tc>
          <w:tcPr>
            <w:tcW w:w="12474"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Категории и параметры улично-дорожной сети</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Расчетная скорость движения, км/ч</w:t>
            </w:r>
          </w:p>
        </w:tc>
        <w:tc>
          <w:tcPr>
            <w:tcW w:w="4536"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ДСД</w:t>
            </w:r>
          </w:p>
        </w:tc>
        <w:tc>
          <w:tcPr>
            <w:tcW w:w="3828"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120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536"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ДРД</w:t>
            </w:r>
          </w:p>
        </w:tc>
        <w:tc>
          <w:tcPr>
            <w:tcW w:w="3828"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80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536"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УНД</w:t>
            </w:r>
          </w:p>
        </w:tc>
        <w:tc>
          <w:tcPr>
            <w:tcW w:w="3828"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536"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УРД</w:t>
            </w:r>
          </w:p>
        </w:tc>
        <w:tc>
          <w:tcPr>
            <w:tcW w:w="3828"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80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536"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УТП</w:t>
            </w:r>
          </w:p>
        </w:tc>
        <w:tc>
          <w:tcPr>
            <w:tcW w:w="3828"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70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536"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УПТ</w:t>
            </w:r>
          </w:p>
        </w:tc>
        <w:tc>
          <w:tcPr>
            <w:tcW w:w="3828"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 xml:space="preserve">50 </w:t>
            </w:r>
            <w:hyperlink w:anchor="P3438" w:history="1">
              <w:r w:rsidRPr="0056448E">
                <w:rPr>
                  <w:rFonts w:ascii="Times New Roman" w:hAnsi="Times New Roman" w:cs="Times New Roman"/>
                  <w:sz w:val="20"/>
                </w:rPr>
                <w:t>**</w:t>
              </w:r>
            </w:hyperlink>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536"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УЖ</w:t>
            </w:r>
          </w:p>
        </w:tc>
        <w:tc>
          <w:tcPr>
            <w:tcW w:w="3828"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536"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УПр</w:t>
            </w:r>
          </w:p>
        </w:tc>
        <w:tc>
          <w:tcPr>
            <w:tcW w:w="3828"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536"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ДПар</w:t>
            </w:r>
          </w:p>
        </w:tc>
        <w:tc>
          <w:tcPr>
            <w:tcW w:w="3828"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536"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 основные</w:t>
            </w:r>
          </w:p>
        </w:tc>
        <w:tc>
          <w:tcPr>
            <w:tcW w:w="3828"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536"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 второстепенные</w:t>
            </w:r>
          </w:p>
        </w:tc>
        <w:tc>
          <w:tcPr>
            <w:tcW w:w="3828"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536"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ДВ обособленные</w:t>
            </w:r>
          </w:p>
        </w:tc>
        <w:tc>
          <w:tcPr>
            <w:tcW w:w="3828"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536"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ДВ изолированные</w:t>
            </w:r>
          </w:p>
        </w:tc>
        <w:tc>
          <w:tcPr>
            <w:tcW w:w="3828"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8364" w:type="dxa"/>
            <w:gridSpan w:val="7"/>
            <w:vAlign w:val="center"/>
          </w:tcPr>
          <w:p w:rsidR="005F52FD" w:rsidRPr="0056448E" w:rsidRDefault="005F52FD" w:rsidP="00770212">
            <w:pPr>
              <w:pStyle w:val="ConsPlusNormal"/>
              <w:jc w:val="both"/>
              <w:rPr>
                <w:rFonts w:ascii="Times New Roman" w:hAnsi="Times New Roman" w:cs="Times New Roman"/>
                <w:sz w:val="20"/>
              </w:rPr>
            </w:pPr>
            <w:bookmarkStart w:id="80" w:name="P3438"/>
            <w:bookmarkEnd w:id="80"/>
            <w:r w:rsidRPr="0056448E">
              <w:rPr>
                <w:rFonts w:ascii="Times New Roman" w:hAnsi="Times New Roman" w:cs="Times New Roman"/>
                <w:sz w:val="20"/>
              </w:rPr>
              <w:t>**В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w:t>
            </w:r>
          </w:p>
        </w:tc>
      </w:tr>
      <w:tr w:rsidR="005F52FD" w:rsidRPr="006607A2" w:rsidTr="00DB6D63">
        <w:trPr>
          <w:trHeight w:val="70"/>
        </w:trPr>
        <w:tc>
          <w:tcPr>
            <w:tcW w:w="2189"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411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Ширина полосы движения, м</w:t>
            </w:r>
          </w:p>
        </w:tc>
        <w:tc>
          <w:tcPr>
            <w:tcW w:w="4536"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ДСД</w:t>
            </w:r>
          </w:p>
        </w:tc>
        <w:tc>
          <w:tcPr>
            <w:tcW w:w="3828"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3,75</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536"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ДРД</w:t>
            </w:r>
          </w:p>
        </w:tc>
        <w:tc>
          <w:tcPr>
            <w:tcW w:w="3828"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3,5</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536"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УНД</w:t>
            </w:r>
          </w:p>
        </w:tc>
        <w:tc>
          <w:tcPr>
            <w:tcW w:w="3828"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3,75</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536"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УРД</w:t>
            </w:r>
          </w:p>
        </w:tc>
        <w:tc>
          <w:tcPr>
            <w:tcW w:w="3828"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3,5</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536"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УТП</w:t>
            </w:r>
          </w:p>
        </w:tc>
        <w:tc>
          <w:tcPr>
            <w:tcW w:w="3828"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3,5</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536"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УПТ</w:t>
            </w:r>
          </w:p>
        </w:tc>
        <w:tc>
          <w:tcPr>
            <w:tcW w:w="3828"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536"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УЖ</w:t>
            </w:r>
          </w:p>
        </w:tc>
        <w:tc>
          <w:tcPr>
            <w:tcW w:w="3828"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536"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УПр</w:t>
            </w:r>
          </w:p>
        </w:tc>
        <w:tc>
          <w:tcPr>
            <w:tcW w:w="3828"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3,5</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536"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ДПар</w:t>
            </w:r>
          </w:p>
        </w:tc>
        <w:tc>
          <w:tcPr>
            <w:tcW w:w="3828"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536"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 основные</w:t>
            </w:r>
          </w:p>
        </w:tc>
        <w:tc>
          <w:tcPr>
            <w:tcW w:w="3828"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 xml:space="preserve">3,0 </w:t>
            </w:r>
            <w:hyperlink w:anchor="P3485" w:history="1">
              <w:r w:rsidRPr="0056448E">
                <w:rPr>
                  <w:rFonts w:ascii="Times New Roman" w:hAnsi="Times New Roman" w:cs="Times New Roman"/>
                  <w:sz w:val="20"/>
                </w:rPr>
                <w:t>****</w:t>
              </w:r>
            </w:hyperlink>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536"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 второстепенные</w:t>
            </w:r>
          </w:p>
        </w:tc>
        <w:tc>
          <w:tcPr>
            <w:tcW w:w="3828"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3,5</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536"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УПш основные</w:t>
            </w:r>
          </w:p>
        </w:tc>
        <w:tc>
          <w:tcPr>
            <w:tcW w:w="3828"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536"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УПш второстепенные</w:t>
            </w:r>
          </w:p>
        </w:tc>
        <w:tc>
          <w:tcPr>
            <w:tcW w:w="3828"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0,75</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536"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ДВ</w:t>
            </w:r>
          </w:p>
        </w:tc>
        <w:tc>
          <w:tcPr>
            <w:tcW w:w="3828"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1,5</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8364" w:type="dxa"/>
            <w:gridSpan w:val="7"/>
            <w:vAlign w:val="center"/>
          </w:tcPr>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Примечание: 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5F52FD" w:rsidRPr="006607A2" w:rsidTr="00DB6D63">
        <w:tblPrEx>
          <w:tblBorders>
            <w:insideH w:val="none" w:sz="0" w:space="0" w:color="auto"/>
          </w:tblBorders>
        </w:tblPrEx>
        <w:tc>
          <w:tcPr>
            <w:tcW w:w="2189" w:type="dxa"/>
            <w:vMerge/>
            <w:tcBorders>
              <w:top w:val="single" w:sz="4" w:space="0" w:color="auto"/>
              <w:bottom w:val="single" w:sz="4" w:space="0" w:color="auto"/>
            </w:tcBorders>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8364" w:type="dxa"/>
            <w:gridSpan w:val="7"/>
            <w:vAlign w:val="center"/>
          </w:tcPr>
          <w:p w:rsidR="005F52FD" w:rsidRPr="0056448E" w:rsidRDefault="005F52FD" w:rsidP="00770212">
            <w:pPr>
              <w:pStyle w:val="ConsPlusNormal"/>
              <w:rPr>
                <w:rFonts w:ascii="Times New Roman" w:hAnsi="Times New Roman" w:cs="Times New Roman"/>
                <w:sz w:val="20"/>
              </w:rPr>
            </w:pPr>
            <w:bookmarkStart w:id="81" w:name="P3485"/>
            <w:bookmarkEnd w:id="81"/>
            <w:r w:rsidRPr="0056448E">
              <w:rPr>
                <w:rFonts w:ascii="Times New Roman" w:hAnsi="Times New Roman" w:cs="Times New Roman"/>
                <w:sz w:val="20"/>
              </w:rPr>
              <w:t>****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5F52FD" w:rsidRPr="006607A2" w:rsidTr="00DB6D63">
        <w:tc>
          <w:tcPr>
            <w:tcW w:w="2189"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4110"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8364" w:type="dxa"/>
            <w:gridSpan w:val="7"/>
            <w:vAlign w:val="center"/>
          </w:tcPr>
          <w:p w:rsidR="005F52FD" w:rsidRPr="0056448E" w:rsidRDefault="005F52FD" w:rsidP="00770212">
            <w:pPr>
              <w:pStyle w:val="ConsPlusNormal"/>
              <w:jc w:val="both"/>
              <w:rPr>
                <w:rFonts w:ascii="Times New Roman" w:hAnsi="Times New Roman" w:cs="Times New Roman"/>
                <w:sz w:val="20"/>
              </w:rPr>
            </w:pPr>
            <w:bookmarkStart w:id="82" w:name="P3488"/>
            <w:bookmarkEnd w:id="82"/>
            <w:r w:rsidRPr="0056448E">
              <w:rPr>
                <w:rFonts w:ascii="Times New Roman" w:hAnsi="Times New Roman" w:cs="Times New Roman"/>
                <w:sz w:val="20"/>
              </w:rPr>
              <w:t>***** На однополосных проездах следует предусматривать разъездные площадки шириной не менее 6 м и длиной не менее 15 м на расстоянии не более 75 м между ними, на территории малоэтажной жилой застройки расстояние между разъездными площадками следует принимать не более 200 м; в пределах фасадов зданий, имеющих входы, проезды следует принимать шириной 5,5 м</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Число полос движения</w:t>
            </w:r>
          </w:p>
        </w:tc>
        <w:tc>
          <w:tcPr>
            <w:tcW w:w="4416"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ДСД</w:t>
            </w:r>
          </w:p>
        </w:tc>
        <w:tc>
          <w:tcPr>
            <w:tcW w:w="3948"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4 - 8</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416"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ДРД</w:t>
            </w:r>
          </w:p>
        </w:tc>
        <w:tc>
          <w:tcPr>
            <w:tcW w:w="3948"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2 - 6</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416"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УНД</w:t>
            </w:r>
          </w:p>
        </w:tc>
        <w:tc>
          <w:tcPr>
            <w:tcW w:w="3948"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4 - 8</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416"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УРД</w:t>
            </w:r>
          </w:p>
        </w:tc>
        <w:tc>
          <w:tcPr>
            <w:tcW w:w="3948"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4 - 8</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416"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УТП</w:t>
            </w:r>
          </w:p>
        </w:tc>
        <w:tc>
          <w:tcPr>
            <w:tcW w:w="3948"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2 - 4</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416"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УПТ</w:t>
            </w:r>
          </w:p>
        </w:tc>
        <w:tc>
          <w:tcPr>
            <w:tcW w:w="3948"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416"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УЖ</w:t>
            </w:r>
          </w:p>
        </w:tc>
        <w:tc>
          <w:tcPr>
            <w:tcW w:w="3948"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2 - 3</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416"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УПр</w:t>
            </w:r>
          </w:p>
        </w:tc>
        <w:tc>
          <w:tcPr>
            <w:tcW w:w="3948"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2 - 4</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416"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ДПар</w:t>
            </w:r>
          </w:p>
        </w:tc>
        <w:tc>
          <w:tcPr>
            <w:tcW w:w="3948"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416"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 основные</w:t>
            </w:r>
          </w:p>
        </w:tc>
        <w:tc>
          <w:tcPr>
            <w:tcW w:w="3948"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416"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 второстепенные</w:t>
            </w:r>
          </w:p>
        </w:tc>
        <w:tc>
          <w:tcPr>
            <w:tcW w:w="3948"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416"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УПш основные</w:t>
            </w:r>
          </w:p>
        </w:tc>
        <w:tc>
          <w:tcPr>
            <w:tcW w:w="3948"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по расчету</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416"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УПш второстепенные</w:t>
            </w:r>
          </w:p>
        </w:tc>
        <w:tc>
          <w:tcPr>
            <w:tcW w:w="3948"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по расчету</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416"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ДВ обособленные</w:t>
            </w:r>
          </w:p>
        </w:tc>
        <w:tc>
          <w:tcPr>
            <w:tcW w:w="3948"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1-2</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416"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ДВ изолированные</w:t>
            </w:r>
          </w:p>
        </w:tc>
        <w:tc>
          <w:tcPr>
            <w:tcW w:w="3948"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2-4</w:t>
            </w:r>
          </w:p>
        </w:tc>
      </w:tr>
      <w:tr w:rsidR="005F52FD" w:rsidRPr="006607A2" w:rsidTr="00DB6D63">
        <w:tc>
          <w:tcPr>
            <w:tcW w:w="2189"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411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Наименьший радиус кривых в плане, м</w:t>
            </w:r>
          </w:p>
        </w:tc>
        <w:tc>
          <w:tcPr>
            <w:tcW w:w="4416"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ДСД</w:t>
            </w:r>
          </w:p>
        </w:tc>
        <w:tc>
          <w:tcPr>
            <w:tcW w:w="3948"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600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416"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ДРД</w:t>
            </w:r>
          </w:p>
        </w:tc>
        <w:tc>
          <w:tcPr>
            <w:tcW w:w="3948"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400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416"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УНД</w:t>
            </w:r>
          </w:p>
        </w:tc>
        <w:tc>
          <w:tcPr>
            <w:tcW w:w="3948"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416"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УРД</w:t>
            </w:r>
          </w:p>
        </w:tc>
        <w:tc>
          <w:tcPr>
            <w:tcW w:w="3948"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400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416"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УТП</w:t>
            </w:r>
          </w:p>
        </w:tc>
        <w:tc>
          <w:tcPr>
            <w:tcW w:w="3948"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250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416"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УПТ</w:t>
            </w:r>
          </w:p>
        </w:tc>
        <w:tc>
          <w:tcPr>
            <w:tcW w:w="3948"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125</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416"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УЖ</w:t>
            </w:r>
          </w:p>
        </w:tc>
        <w:tc>
          <w:tcPr>
            <w:tcW w:w="3948"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90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416"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УПр</w:t>
            </w:r>
          </w:p>
        </w:tc>
        <w:tc>
          <w:tcPr>
            <w:tcW w:w="3948"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90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416"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ДПар</w:t>
            </w:r>
          </w:p>
        </w:tc>
        <w:tc>
          <w:tcPr>
            <w:tcW w:w="3948"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75</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416"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 основные</w:t>
            </w:r>
          </w:p>
        </w:tc>
        <w:tc>
          <w:tcPr>
            <w:tcW w:w="3948"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416"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 второстепенные</w:t>
            </w:r>
          </w:p>
        </w:tc>
        <w:tc>
          <w:tcPr>
            <w:tcW w:w="3948"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25</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416"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ДВ</w:t>
            </w:r>
          </w:p>
        </w:tc>
        <w:tc>
          <w:tcPr>
            <w:tcW w:w="3948"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Наибольший продольный уклон, °/00</w:t>
            </w:r>
          </w:p>
        </w:tc>
        <w:tc>
          <w:tcPr>
            <w:tcW w:w="4416"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ДРД</w:t>
            </w:r>
          </w:p>
        </w:tc>
        <w:tc>
          <w:tcPr>
            <w:tcW w:w="3948"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416"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УНД</w:t>
            </w:r>
          </w:p>
        </w:tc>
        <w:tc>
          <w:tcPr>
            <w:tcW w:w="3948"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416"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УРД</w:t>
            </w:r>
          </w:p>
        </w:tc>
        <w:tc>
          <w:tcPr>
            <w:tcW w:w="3948"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416"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УТП</w:t>
            </w:r>
          </w:p>
        </w:tc>
        <w:tc>
          <w:tcPr>
            <w:tcW w:w="3948"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416"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УПТ</w:t>
            </w:r>
          </w:p>
        </w:tc>
        <w:tc>
          <w:tcPr>
            <w:tcW w:w="3948"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416"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УЖ</w:t>
            </w:r>
          </w:p>
        </w:tc>
        <w:tc>
          <w:tcPr>
            <w:tcW w:w="3948"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70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416"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УПр</w:t>
            </w:r>
          </w:p>
        </w:tc>
        <w:tc>
          <w:tcPr>
            <w:tcW w:w="3948"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416"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ДПар</w:t>
            </w:r>
          </w:p>
        </w:tc>
        <w:tc>
          <w:tcPr>
            <w:tcW w:w="3948"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80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416"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 основные</w:t>
            </w:r>
          </w:p>
        </w:tc>
        <w:tc>
          <w:tcPr>
            <w:tcW w:w="3948"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70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416"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 второстепенные</w:t>
            </w:r>
          </w:p>
        </w:tc>
        <w:tc>
          <w:tcPr>
            <w:tcW w:w="3948"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80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416"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УПш основные</w:t>
            </w:r>
          </w:p>
        </w:tc>
        <w:tc>
          <w:tcPr>
            <w:tcW w:w="3948"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416"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УПш второстепенные</w:t>
            </w:r>
          </w:p>
        </w:tc>
        <w:tc>
          <w:tcPr>
            <w:tcW w:w="3948"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416"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ДВ</w:t>
            </w:r>
          </w:p>
        </w:tc>
        <w:tc>
          <w:tcPr>
            <w:tcW w:w="3948"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Ширина улиц и дорог в красных линиях, м</w:t>
            </w:r>
          </w:p>
        </w:tc>
        <w:tc>
          <w:tcPr>
            <w:tcW w:w="4416"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ДСД</w:t>
            </w:r>
          </w:p>
        </w:tc>
        <w:tc>
          <w:tcPr>
            <w:tcW w:w="3948"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50-75</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416"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ДРД</w:t>
            </w:r>
          </w:p>
        </w:tc>
        <w:tc>
          <w:tcPr>
            <w:tcW w:w="3948"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50-75</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416"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УНД</w:t>
            </w:r>
          </w:p>
        </w:tc>
        <w:tc>
          <w:tcPr>
            <w:tcW w:w="3948"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40-80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416"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УРД</w:t>
            </w:r>
          </w:p>
        </w:tc>
        <w:tc>
          <w:tcPr>
            <w:tcW w:w="3948"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40-80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416"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УТП</w:t>
            </w:r>
          </w:p>
        </w:tc>
        <w:tc>
          <w:tcPr>
            <w:tcW w:w="3948" w:type="dxa"/>
            <w:gridSpan w:val="4"/>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40-80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416"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УПТ</w:t>
            </w:r>
          </w:p>
        </w:tc>
        <w:tc>
          <w:tcPr>
            <w:tcW w:w="3948" w:type="dxa"/>
            <w:gridSpan w:val="4"/>
            <w:vMerge/>
            <w:vAlign w:val="center"/>
          </w:tcPr>
          <w:p w:rsidR="005F52FD" w:rsidRPr="006607A2" w:rsidRDefault="005F52FD" w:rsidP="00770212">
            <w:pPr>
              <w:spacing w:after="0" w:line="240" w:lineRule="auto"/>
              <w:jc w:val="center"/>
              <w:rPr>
                <w:rFonts w:ascii="Times New Roman" w:hAnsi="Times New Roman"/>
                <w:sz w:val="20"/>
                <w:szCs w:val="20"/>
              </w:rPr>
            </w:pP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416"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УЖ</w:t>
            </w:r>
          </w:p>
        </w:tc>
        <w:tc>
          <w:tcPr>
            <w:tcW w:w="3948" w:type="dxa"/>
            <w:gridSpan w:val="4"/>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15-25</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416"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УПр</w:t>
            </w:r>
          </w:p>
        </w:tc>
        <w:tc>
          <w:tcPr>
            <w:tcW w:w="3948" w:type="dxa"/>
            <w:gridSpan w:val="4"/>
            <w:vMerge/>
            <w:vAlign w:val="center"/>
          </w:tcPr>
          <w:p w:rsidR="005F52FD" w:rsidRPr="006607A2" w:rsidRDefault="005F52FD" w:rsidP="00770212">
            <w:pPr>
              <w:spacing w:after="0" w:line="240" w:lineRule="auto"/>
              <w:jc w:val="center"/>
              <w:rPr>
                <w:rFonts w:ascii="Times New Roman" w:hAnsi="Times New Roman"/>
                <w:sz w:val="20"/>
                <w:szCs w:val="20"/>
              </w:rPr>
            </w:pPr>
          </w:p>
        </w:tc>
      </w:tr>
      <w:tr w:rsidR="005F52FD" w:rsidRPr="006607A2" w:rsidTr="00DB6D63">
        <w:tc>
          <w:tcPr>
            <w:tcW w:w="2189"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411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Ширина краевых полос между проезжей частью и бортовым камнем (окаймляющими плитами или лотками) на магистральных улицах и дорогах, м</w:t>
            </w:r>
          </w:p>
        </w:tc>
        <w:tc>
          <w:tcPr>
            <w:tcW w:w="4416"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дороги скоростного движения</w:t>
            </w:r>
          </w:p>
        </w:tc>
        <w:tc>
          <w:tcPr>
            <w:tcW w:w="3948"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416"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магистральные улицы непрерывного движения</w:t>
            </w:r>
          </w:p>
        </w:tc>
        <w:tc>
          <w:tcPr>
            <w:tcW w:w="3948"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0,75</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416"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магистральные улицы общегородского и районного значения регулируемого движения</w:t>
            </w:r>
          </w:p>
        </w:tc>
        <w:tc>
          <w:tcPr>
            <w:tcW w:w="3948"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0,5</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8364" w:type="dxa"/>
            <w:gridSpan w:val="7"/>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Примечание: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0,50 м</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Радиус закругления проезжей части улиц и дорог, м</w:t>
            </w:r>
          </w:p>
        </w:tc>
        <w:tc>
          <w:tcPr>
            <w:tcW w:w="4395" w:type="dxa"/>
            <w:gridSpan w:val="2"/>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Категория улиц</w:t>
            </w:r>
          </w:p>
        </w:tc>
        <w:tc>
          <w:tcPr>
            <w:tcW w:w="396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Радиус закругления проезжей части, м</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395" w:type="dxa"/>
            <w:gridSpan w:val="2"/>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126"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при новом строительстве</w:t>
            </w:r>
          </w:p>
        </w:tc>
        <w:tc>
          <w:tcPr>
            <w:tcW w:w="184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в условиях реконструкции</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39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магистральные улицы и дороги</w:t>
            </w:r>
          </w:p>
        </w:tc>
        <w:tc>
          <w:tcPr>
            <w:tcW w:w="2126"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10,0</w:t>
            </w:r>
          </w:p>
        </w:tc>
        <w:tc>
          <w:tcPr>
            <w:tcW w:w="184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8,0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39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улицы местного значения</w:t>
            </w:r>
          </w:p>
        </w:tc>
        <w:tc>
          <w:tcPr>
            <w:tcW w:w="2126"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8,0</w:t>
            </w:r>
          </w:p>
        </w:tc>
        <w:tc>
          <w:tcPr>
            <w:tcW w:w="184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39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проезды</w:t>
            </w:r>
          </w:p>
        </w:tc>
        <w:tc>
          <w:tcPr>
            <w:tcW w:w="2126"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8,0</w:t>
            </w:r>
          </w:p>
        </w:tc>
        <w:tc>
          <w:tcPr>
            <w:tcW w:w="184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Ширина боковых проездов, м</w:t>
            </w:r>
          </w:p>
        </w:tc>
        <w:tc>
          <w:tcPr>
            <w:tcW w:w="6521" w:type="dxa"/>
            <w:gridSpan w:val="6"/>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при движении транспорта и без устройства специальных полос для стоянки автомобилей</w:t>
            </w:r>
          </w:p>
        </w:tc>
        <w:tc>
          <w:tcPr>
            <w:tcW w:w="184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не менее 7</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521" w:type="dxa"/>
            <w:gridSpan w:val="6"/>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при движении транспорта и организации по местному проезду движения общественного пассажирского транспорта в одном направлении</w:t>
            </w:r>
          </w:p>
        </w:tc>
        <w:tc>
          <w:tcPr>
            <w:tcW w:w="184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7,5</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521" w:type="dxa"/>
            <w:gridSpan w:val="6"/>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при движении транспорта и организации по местному проезду движения общественного пассажирского транспорта в двух направлениях</w:t>
            </w:r>
          </w:p>
        </w:tc>
        <w:tc>
          <w:tcPr>
            <w:tcW w:w="184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10,50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8364"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не менее 50 от конца кривой радиуса закругления на ближайшем пересечении и не менее 150 друг от друга</w:t>
            </w:r>
          </w:p>
        </w:tc>
      </w:tr>
      <w:tr w:rsidR="005F52FD" w:rsidRPr="006607A2" w:rsidTr="00DB6D63">
        <w:tc>
          <w:tcPr>
            <w:tcW w:w="2189"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41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Расстояние от края основной проезжей части магистральных дорог до линии регулирования жилой застройки, м</w:t>
            </w:r>
          </w:p>
        </w:tc>
        <w:tc>
          <w:tcPr>
            <w:tcW w:w="8364"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не менее 50, при условии применения шумозащитных устройств - не менее 25</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Расстояние от края основной проезжей части улиц, местных или боковых проездов до линии застройки, м</w:t>
            </w:r>
          </w:p>
        </w:tc>
        <w:tc>
          <w:tcPr>
            <w:tcW w:w="8364"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Расстояние до въездов и выездов на территории кварталов и микрорайонов, иных прилегающих территорий, м</w:t>
            </w: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от границы пересечений улиц, дорог и проездов местного значения (от стоп-линии)</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не менее 35</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от остановочного пункта общественного транспорта при отсутствии островка безопасности</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не менее 30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от остановочного пункта общественного транспорта при поднятом над уровнем проезжей части островком безопасности</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не менее 20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8364"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Тупиковые проезды следует принимать протяженностью не более 150 м.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F52FD" w:rsidRPr="006607A2" w:rsidTr="00DB6D63">
        <w:trPr>
          <w:trHeight w:val="67"/>
        </w:trPr>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Максимальное расстояние между пешеходными переходами, м</w:t>
            </w: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магистральных дорогах регулируемого движения в пределах застроенной территории</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300 м в одном уровне</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магистральных дорогах скоростного движения</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800 м в двух уровнях</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магистральных дорогах непрерывного движения</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400 м в двух уровнях</w:t>
            </w:r>
          </w:p>
        </w:tc>
      </w:tr>
      <w:tr w:rsidR="005F52FD" w:rsidRPr="006607A2" w:rsidTr="00DB6D63">
        <w:tc>
          <w:tcPr>
            <w:tcW w:w="2189"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12474"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Категории и параметры автомобильных дорог общей сети</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Расчетная скорость движения, км/ч</w:t>
            </w: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категория IА</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150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категория IБ</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120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категория IВ</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категория II</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120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категория III</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категория IV</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80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категория V</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60</w:t>
            </w:r>
          </w:p>
        </w:tc>
      </w:tr>
      <w:tr w:rsidR="005F52FD" w:rsidRPr="006607A2" w:rsidTr="00DB6D63">
        <w:tc>
          <w:tcPr>
            <w:tcW w:w="2189"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411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Число полос движения</w:t>
            </w: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категория IА</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 xml:space="preserve">4; 6; 8 </w:t>
            </w:r>
            <w:hyperlink w:anchor="P3688" w:history="1">
              <w:r w:rsidRPr="0056448E">
                <w:rPr>
                  <w:rFonts w:ascii="Times New Roman" w:hAnsi="Times New Roman" w:cs="Times New Roman"/>
                  <w:sz w:val="20"/>
                </w:rPr>
                <w:t>*</w:t>
              </w:r>
            </w:hyperlink>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категория IБ</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 xml:space="preserve">4; 6; 8 </w:t>
            </w:r>
            <w:hyperlink w:anchor="P3688" w:history="1">
              <w:r w:rsidRPr="0056448E">
                <w:rPr>
                  <w:rFonts w:ascii="Times New Roman" w:hAnsi="Times New Roman" w:cs="Times New Roman"/>
                  <w:sz w:val="20"/>
                </w:rPr>
                <w:t>*</w:t>
              </w:r>
            </w:hyperlink>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категория IВ</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 xml:space="preserve">4; 6; 8 </w:t>
            </w:r>
            <w:hyperlink w:anchor="P3688" w:history="1">
              <w:r w:rsidRPr="0056448E">
                <w:rPr>
                  <w:rFonts w:ascii="Times New Roman" w:hAnsi="Times New Roman" w:cs="Times New Roman"/>
                  <w:sz w:val="20"/>
                </w:rPr>
                <w:t>*</w:t>
              </w:r>
            </w:hyperlink>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категория II</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 4</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категория III</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категория IV</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категория V</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8364" w:type="dxa"/>
            <w:gridSpan w:val="7"/>
            <w:vAlign w:val="center"/>
          </w:tcPr>
          <w:p w:rsidR="005F52FD" w:rsidRPr="0056448E" w:rsidRDefault="005F52FD" w:rsidP="00770212">
            <w:pPr>
              <w:pStyle w:val="ConsPlusNormal"/>
              <w:jc w:val="both"/>
              <w:rPr>
                <w:rFonts w:ascii="Times New Roman" w:hAnsi="Times New Roman" w:cs="Times New Roman"/>
                <w:sz w:val="20"/>
              </w:rPr>
            </w:pPr>
            <w:bookmarkStart w:id="83" w:name="P3688"/>
            <w:bookmarkEnd w:id="83"/>
            <w:r w:rsidRPr="0056448E">
              <w:rPr>
                <w:rFonts w:ascii="Times New Roman" w:hAnsi="Times New Roman" w:cs="Times New Roman"/>
                <w:sz w:val="20"/>
              </w:rPr>
              <w:t>*Количество полос движения на дорогах I категории устанавливают в зависимости от интенсивности движения: - свыше 14000 до 40000 ед./сут. - 4 полосы; - свыше 40000 до 80000 ед./сут. - 6 полос; - свыше 80000 ед./сут. - 8 полос</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Ширина полосы движения, м</w:t>
            </w: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категория IА</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3,75</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категория IБ</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3,75</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категория IВ</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3,75/3,50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категория II</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3,75/3,50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категория III</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категория IV</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категория V</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4,5</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Ширина центральной разделительной полосы**, м</w:t>
            </w: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категория IА</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категория IБ</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категория IВ</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8364" w:type="dxa"/>
            <w:gridSpan w:val="7"/>
            <w:vAlign w:val="center"/>
          </w:tcPr>
          <w:p w:rsidR="005F52FD" w:rsidRPr="0056448E" w:rsidRDefault="005F52FD" w:rsidP="00770212">
            <w:pPr>
              <w:pStyle w:val="ConsPlusNormal"/>
              <w:jc w:val="both"/>
              <w:rPr>
                <w:rFonts w:ascii="Times New Roman" w:hAnsi="Times New Roman" w:cs="Times New Roman"/>
                <w:sz w:val="20"/>
              </w:rPr>
            </w:pPr>
            <w:bookmarkStart w:id="84" w:name="P3712"/>
            <w:bookmarkEnd w:id="84"/>
            <w:r w:rsidRPr="0056448E">
              <w:rPr>
                <w:rFonts w:ascii="Times New Roman" w:hAnsi="Times New Roman" w:cs="Times New Roman"/>
                <w:sz w:val="20"/>
              </w:rPr>
              <w:t>**Ширину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IБ. Разделительные полосы предусматривают с разрывами через 2 - 5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5F52FD" w:rsidRPr="006607A2" w:rsidTr="00DB6D63">
        <w:tc>
          <w:tcPr>
            <w:tcW w:w="2189"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411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Ширина обочины, м</w:t>
            </w: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категория IА</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3,75</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категория IБ</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3,75</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категория IВ</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3,75</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категория II</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3,75/2,5</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категория III</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2,5</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категория IV</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категория V</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1,75</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Наименьший радиус кривых в плане, м</w:t>
            </w: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категория IА</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1200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категория IБ</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800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категория IВ</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600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категория II</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800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категория III</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600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категория IV</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300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категория V</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150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Наибольший продольный уклон, °/00</w:t>
            </w: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категория IА</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категория IБ</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категория IВ</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категория II</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категория III</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категория IV</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 xml:space="preserve">категория V </w:t>
            </w:r>
            <w:hyperlink w:anchor="P3760" w:history="1">
              <w:r w:rsidRPr="0056448E">
                <w:rPr>
                  <w:rFonts w:ascii="Times New Roman" w:hAnsi="Times New Roman" w:cs="Times New Roman"/>
                  <w:sz w:val="20"/>
                </w:rPr>
                <w:t>***</w:t>
              </w:r>
            </w:hyperlink>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70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8364" w:type="dxa"/>
            <w:gridSpan w:val="7"/>
            <w:vAlign w:val="center"/>
          </w:tcPr>
          <w:p w:rsidR="005F52FD" w:rsidRPr="0056448E" w:rsidRDefault="005F52FD" w:rsidP="00770212">
            <w:pPr>
              <w:pStyle w:val="ConsPlusNormal"/>
              <w:jc w:val="both"/>
              <w:rPr>
                <w:rFonts w:ascii="Times New Roman" w:hAnsi="Times New Roman" w:cs="Times New Roman"/>
                <w:sz w:val="20"/>
              </w:rPr>
            </w:pPr>
            <w:bookmarkStart w:id="85" w:name="P3760"/>
            <w:bookmarkEnd w:id="85"/>
            <w:r w:rsidRPr="0056448E">
              <w:rPr>
                <w:rFonts w:ascii="Times New Roman" w:hAnsi="Times New Roman" w:cs="Times New Roman"/>
                <w:sz w:val="20"/>
              </w:rPr>
              <w:t>***На участках дорог категории V с уклонами более 60 °/00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двухполосной осуществляют на протяжении 10 м</w:t>
            </w:r>
          </w:p>
        </w:tc>
      </w:tr>
      <w:tr w:rsidR="005F52FD" w:rsidRPr="006607A2" w:rsidTr="00DB6D63">
        <w:tc>
          <w:tcPr>
            <w:tcW w:w="2189"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411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Общая площадь полосы отвода под автомобильную дорогу, га/км</w:t>
            </w: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категория IА</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8,1</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категория IБ</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7,2</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категория IВ</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6,5</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категория II</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4,9</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категория III</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4,6</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категория IV</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3,5</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категория V</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3,3</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Минимально допустимая обеспеченность подъездами до границы земельных участков</w:t>
            </w:r>
          </w:p>
        </w:tc>
        <w:tc>
          <w:tcPr>
            <w:tcW w:w="8364"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улицы и дороги местного значения автомобильная дорога IV категории</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8364" w:type="dxa"/>
            <w:gridSpan w:val="7"/>
            <w:vAlign w:val="center"/>
          </w:tcPr>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 xml:space="preserve">Примечание: Данный норматив распространяется для земельных участков земель населенных пунктов, находящихся в государственной и муниципальной собственности, предоставляемых бесплатно в собственность граждан, отнесенных к категориям, указанным в </w:t>
            </w:r>
            <w:hyperlink r:id="rId9" w:history="1">
              <w:r w:rsidRPr="0056448E">
                <w:rPr>
                  <w:rFonts w:ascii="Times New Roman" w:hAnsi="Times New Roman" w:cs="Times New Roman"/>
                  <w:sz w:val="20"/>
                </w:rPr>
                <w:t>пунктах 1</w:t>
              </w:r>
            </w:hyperlink>
            <w:r w:rsidRPr="0056448E">
              <w:rPr>
                <w:rFonts w:ascii="Times New Roman" w:hAnsi="Times New Roman" w:cs="Times New Roman"/>
                <w:sz w:val="20"/>
              </w:rPr>
              <w:t xml:space="preserve">, </w:t>
            </w:r>
            <w:hyperlink r:id="rId10" w:history="1">
              <w:r w:rsidRPr="0056448E">
                <w:rPr>
                  <w:rFonts w:ascii="Times New Roman" w:hAnsi="Times New Roman" w:cs="Times New Roman"/>
                  <w:sz w:val="20"/>
                </w:rPr>
                <w:t>2 статьи 7.4</w:t>
              </w:r>
            </w:hyperlink>
            <w:r w:rsidRPr="0056448E">
              <w:rPr>
                <w:rFonts w:ascii="Times New Roman" w:hAnsi="Times New Roman" w:cs="Times New Roman"/>
                <w:sz w:val="20"/>
              </w:rPr>
              <w:t xml:space="preserve"> Закона Ханты-Мансийского автономного окр</w:t>
            </w:r>
            <w:r>
              <w:rPr>
                <w:rFonts w:ascii="Times New Roman" w:hAnsi="Times New Roman" w:cs="Times New Roman"/>
                <w:sz w:val="20"/>
              </w:rPr>
              <w:t>уга - Югры от 6 июля 2005 года №</w:t>
            </w:r>
            <w:r w:rsidRPr="0056448E">
              <w:rPr>
                <w:rFonts w:ascii="Times New Roman" w:hAnsi="Times New Roman" w:cs="Times New Roman"/>
                <w:sz w:val="20"/>
              </w:rPr>
              <w:t xml:space="preserve"> 57-оз «О регулировании отдельных жилищных отношений в Ханты-Мансийском автономном округе – Югре», для строительства индивидуальных жилых домов</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Минимальные радиусы кривых в плане для размещения остановок на автомобильных дорогах категории, м</w:t>
            </w:r>
          </w:p>
        </w:tc>
        <w:tc>
          <w:tcPr>
            <w:tcW w:w="8364"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дорогах I - II категорий - 1000, на дорогах III категории - 600, на дорогах IV - V категорий - 400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Минимальная длина остановочной площадки, м</w:t>
            </w:r>
          </w:p>
        </w:tc>
        <w:tc>
          <w:tcPr>
            <w:tcW w:w="8364"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Минимально допустимые радиусы кривых в плане для размещения остановок, м</w:t>
            </w:r>
          </w:p>
        </w:tc>
        <w:tc>
          <w:tcPr>
            <w:tcW w:w="8364"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автомобильных дорогах I - II категорий - 1000, на автомобильных дорогах III категории - 600, на автомобильных дорогах IV - V категорий - 400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Минимальное расстояние между остановочными пунктами, км</w:t>
            </w:r>
          </w:p>
        </w:tc>
        <w:tc>
          <w:tcPr>
            <w:tcW w:w="8364"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для автомобильных дорог I - III категорий - 3,0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12474"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Общественный пассажирский транспорт</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Норма наполнения подвижного состава общественного пассажирского транспорта на расчетный срок, чел/кв. м свободной площади пола пассажирского салона</w:t>
            </w:r>
          </w:p>
        </w:tc>
        <w:tc>
          <w:tcPr>
            <w:tcW w:w="8364"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w:t>
            </w:r>
          </w:p>
        </w:tc>
      </w:tr>
      <w:tr w:rsidR="005F52FD" w:rsidRPr="006607A2" w:rsidTr="00DB6D63">
        <w:tc>
          <w:tcPr>
            <w:tcW w:w="2189"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41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Расчетная скорость движения, км/ч</w:t>
            </w:r>
          </w:p>
        </w:tc>
        <w:tc>
          <w:tcPr>
            <w:tcW w:w="8364"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Плотность сети линий наземного общественного пассажирского транспорта</w:t>
            </w:r>
          </w:p>
        </w:tc>
        <w:tc>
          <w:tcPr>
            <w:tcW w:w="8364"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1,5</w:t>
            </w:r>
          </w:p>
        </w:tc>
      </w:tr>
      <w:tr w:rsidR="005F52FD" w:rsidRPr="006607A2" w:rsidTr="00DB6D63">
        <w:trPr>
          <w:trHeight w:val="573"/>
        </w:trPr>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Максимальное расстояние между остановочными пунктами на линиях общественного пассажирского транспорта, м</w:t>
            </w: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 xml:space="preserve"> в пределах населенных пунктов</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600</w:t>
            </w:r>
          </w:p>
        </w:tc>
      </w:tr>
      <w:tr w:rsidR="005F52FD" w:rsidRPr="006607A2" w:rsidTr="00DB6D63">
        <w:trPr>
          <w:trHeight w:val="64"/>
        </w:trPr>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зона индивидуальной застройки</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800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Ширина крайней полосы для движения автобусов на магистральных улицах и дорогах в больших и крупных городах, м</w:t>
            </w:r>
          </w:p>
        </w:tc>
        <w:tc>
          <w:tcPr>
            <w:tcW w:w="8364"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Размещение остановочных площадок автобусов</w:t>
            </w:r>
          </w:p>
        </w:tc>
        <w:tc>
          <w:tcPr>
            <w:tcW w:w="411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за перекрестками</w:t>
            </w:r>
          </w:p>
        </w:tc>
        <w:tc>
          <w:tcPr>
            <w:tcW w:w="4253" w:type="dxa"/>
            <w:gridSpan w:val="6"/>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не менее 25 м до стоп-линии</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перед перекрестками</w:t>
            </w:r>
          </w:p>
        </w:tc>
        <w:tc>
          <w:tcPr>
            <w:tcW w:w="4253" w:type="dxa"/>
            <w:gridSpan w:val="6"/>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не менее 40 м до стоп-линии</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за наземными пешеходными переходами</w:t>
            </w:r>
          </w:p>
        </w:tc>
        <w:tc>
          <w:tcPr>
            <w:tcW w:w="4253" w:type="dxa"/>
            <w:gridSpan w:val="6"/>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не менее 5 м</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Длина остановочной площадки, м</w:t>
            </w:r>
          </w:p>
        </w:tc>
        <w:tc>
          <w:tcPr>
            <w:tcW w:w="8364"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20 м на один автобус, но не более 60 м</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12474" w:type="dxa"/>
            <w:gridSpan w:val="8"/>
            <w:vAlign w:val="center"/>
          </w:tcPr>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Примечание: Ширина остановочной площадки в заездном кармане равна ширине основных полос проезжей части</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Ширина отстойно-разворотной площадки, м</w:t>
            </w:r>
          </w:p>
        </w:tc>
        <w:tc>
          <w:tcPr>
            <w:tcW w:w="8364"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не менее 30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Расстояние от отстойно-разворотной площадки до жилой застройки, м</w:t>
            </w:r>
          </w:p>
        </w:tc>
        <w:tc>
          <w:tcPr>
            <w:tcW w:w="8364"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не менее 50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Площадь земельных участков для размещения автобусных парков (гаражей) в зависимости от вместимости сооружений, га</w:t>
            </w: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100 машин</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2,3</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200 машин</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3,5</w:t>
            </w:r>
          </w:p>
        </w:tc>
      </w:tr>
      <w:tr w:rsidR="005F52FD" w:rsidRPr="006607A2" w:rsidTr="00DB6D63">
        <w:trPr>
          <w:trHeight w:val="64"/>
        </w:trPr>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300 машин</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4,5</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500 машин</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6,5</w:t>
            </w:r>
          </w:p>
        </w:tc>
      </w:tr>
      <w:tr w:rsidR="005F52FD" w:rsidRPr="006607A2" w:rsidTr="00DB6D63">
        <w:tc>
          <w:tcPr>
            <w:tcW w:w="2189"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Автостанции</w:t>
            </w:r>
          </w:p>
        </w:tc>
        <w:tc>
          <w:tcPr>
            <w:tcW w:w="411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Вместимость автостанции, пассажир</w:t>
            </w: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при расчетном суточном отправлении от 100 до 200</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при расчетном суточном отправлении от 200 до 400</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25</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при расчетном суточном отправлении от 400 до 600</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при расчетном суточном отправлении от 600 до 1000</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75</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Количество постов (посадки/высадки)</w:t>
            </w: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при расчетном суточном отправлении от 100 до 200</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 (1/1)</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при расчетном суточном отправлении от 200 до 400</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 (2/1)</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при расчетном суточном отправлении от 400 до 600</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 (2/1)</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при расчетном суточном отправлении от 600 до 1000</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 (3/2)</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на один пост посадки-высадки пассажиров (без учета привокзальной площади), га</w:t>
            </w:r>
          </w:p>
        </w:tc>
        <w:tc>
          <w:tcPr>
            <w:tcW w:w="8364"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0,13</w:t>
            </w:r>
          </w:p>
        </w:tc>
      </w:tr>
      <w:tr w:rsidR="005F52FD" w:rsidRPr="006607A2" w:rsidTr="00DB6D63">
        <w:tc>
          <w:tcPr>
            <w:tcW w:w="2189"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Автозаправочные станции</w:t>
            </w:r>
          </w:p>
        </w:tc>
        <w:tc>
          <w:tcPr>
            <w:tcW w:w="41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УО, колонка, автомобилей</w:t>
            </w:r>
          </w:p>
        </w:tc>
        <w:tc>
          <w:tcPr>
            <w:tcW w:w="8364"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 на 1200 автомобилей</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га</w:t>
            </w: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2 колонки</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0,1</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5 колонок</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0,2</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7 колонок</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0,3</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9 колонок</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0,35</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11 колонок</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0,4</w:t>
            </w:r>
          </w:p>
        </w:tc>
      </w:tr>
      <w:tr w:rsidR="005F52FD" w:rsidRPr="006607A2" w:rsidTr="00DB6D63">
        <w:tc>
          <w:tcPr>
            <w:tcW w:w="2189"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Автогазозаправочные станции</w:t>
            </w:r>
          </w:p>
        </w:tc>
        <w:tc>
          <w:tcPr>
            <w:tcW w:w="41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Доля от общего количества автозаправочных станций, %</w:t>
            </w:r>
          </w:p>
        </w:tc>
        <w:tc>
          <w:tcPr>
            <w:tcW w:w="8364" w:type="dxa"/>
            <w:gridSpan w:val="7"/>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не менее 15%</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га</w:t>
            </w: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2 колонки</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0,1</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5 колонок</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0,2</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7 колонок</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0,3</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9 колонок</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0,35</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11 колонок</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0,4</w:t>
            </w:r>
          </w:p>
        </w:tc>
      </w:tr>
      <w:tr w:rsidR="005F52FD" w:rsidRPr="006607A2" w:rsidTr="00DB6D63">
        <w:tc>
          <w:tcPr>
            <w:tcW w:w="2189"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Автокемпинги, мотели</w:t>
            </w:r>
          </w:p>
        </w:tc>
        <w:tc>
          <w:tcPr>
            <w:tcW w:w="411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Максимальное расстояние между объектами, км</w:t>
            </w: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автомобильных дорогах категории IА, IБ</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250</w:t>
            </w:r>
          </w:p>
        </w:tc>
      </w:tr>
      <w:tr w:rsidR="005F52FD" w:rsidRPr="006607A2" w:rsidTr="00DB6D63">
        <w:tc>
          <w:tcPr>
            <w:tcW w:w="218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11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379"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автомобильных дорогах категории IВ, II, III, IV, V</w:t>
            </w:r>
          </w:p>
        </w:tc>
        <w:tc>
          <w:tcPr>
            <w:tcW w:w="198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500</w:t>
            </w:r>
          </w:p>
        </w:tc>
      </w:tr>
    </w:tbl>
    <w:p w:rsidR="005F52FD" w:rsidRPr="0056448E" w:rsidRDefault="005F52FD" w:rsidP="00770212">
      <w:pPr>
        <w:pStyle w:val="ConsPlusNormal"/>
        <w:jc w:val="center"/>
        <w:outlineLvl w:val="2"/>
        <w:rPr>
          <w:rFonts w:ascii="Times New Roman" w:hAnsi="Times New Roman" w:cs="Times New Roman"/>
          <w:sz w:val="20"/>
        </w:rPr>
      </w:pPr>
    </w:p>
    <w:p w:rsidR="005F52FD" w:rsidRDefault="005F52FD" w:rsidP="00770212">
      <w:pPr>
        <w:pStyle w:val="ConsPlusNormal"/>
        <w:jc w:val="center"/>
        <w:outlineLvl w:val="2"/>
        <w:rPr>
          <w:rFonts w:ascii="Times New Roman" w:hAnsi="Times New Roman" w:cs="Times New Roman"/>
          <w:sz w:val="28"/>
          <w:szCs w:val="28"/>
        </w:rPr>
      </w:pPr>
      <w:bookmarkStart w:id="86" w:name="_Toc485996234"/>
      <w:bookmarkStart w:id="87" w:name="_Toc485996545"/>
      <w:bookmarkStart w:id="88" w:name="_Toc485997014"/>
      <w:r>
        <w:rPr>
          <w:rFonts w:ascii="Times New Roman" w:hAnsi="Times New Roman" w:cs="Times New Roman"/>
          <w:sz w:val="28"/>
          <w:szCs w:val="28"/>
        </w:rPr>
        <w:t>Классификация улиц и дорог,</w:t>
      </w:r>
      <w:r w:rsidRPr="0056448E">
        <w:rPr>
          <w:rFonts w:ascii="Times New Roman" w:hAnsi="Times New Roman" w:cs="Times New Roman"/>
          <w:sz w:val="28"/>
          <w:szCs w:val="28"/>
        </w:rPr>
        <w:t xml:space="preserve"> </w:t>
      </w:r>
      <w:r>
        <w:rPr>
          <w:rFonts w:ascii="Times New Roman" w:hAnsi="Times New Roman" w:cs="Times New Roman"/>
          <w:sz w:val="28"/>
          <w:szCs w:val="28"/>
        </w:rPr>
        <w:t>о</w:t>
      </w:r>
      <w:r w:rsidRPr="0056448E">
        <w:rPr>
          <w:rFonts w:ascii="Times New Roman" w:hAnsi="Times New Roman" w:cs="Times New Roman"/>
          <w:sz w:val="28"/>
          <w:szCs w:val="28"/>
        </w:rPr>
        <w:t>сновное назначение улиц и дорог</w:t>
      </w:r>
      <w:bookmarkEnd w:id="86"/>
      <w:bookmarkEnd w:id="87"/>
      <w:bookmarkEnd w:id="88"/>
      <w:r>
        <w:rPr>
          <w:rFonts w:ascii="Times New Roman" w:hAnsi="Times New Roman" w:cs="Times New Roman"/>
          <w:sz w:val="28"/>
          <w:szCs w:val="28"/>
        </w:rPr>
        <w:t xml:space="preserve"> принимаются согласно т</w:t>
      </w:r>
      <w:r w:rsidRPr="0056448E">
        <w:rPr>
          <w:rFonts w:ascii="Times New Roman" w:hAnsi="Times New Roman" w:cs="Times New Roman"/>
          <w:sz w:val="28"/>
          <w:szCs w:val="28"/>
        </w:rPr>
        <w:t>аблиц</w:t>
      </w:r>
      <w:r>
        <w:rPr>
          <w:rFonts w:ascii="Times New Roman" w:hAnsi="Times New Roman" w:cs="Times New Roman"/>
          <w:sz w:val="28"/>
          <w:szCs w:val="28"/>
        </w:rPr>
        <w:t>е 8.1</w:t>
      </w:r>
    </w:p>
    <w:p w:rsidR="005F52FD" w:rsidRPr="007E617E" w:rsidRDefault="005F52FD" w:rsidP="00770212">
      <w:pPr>
        <w:pStyle w:val="ConsPlusNormal"/>
        <w:jc w:val="center"/>
        <w:outlineLvl w:val="2"/>
        <w:rPr>
          <w:rFonts w:ascii="Times New Roman" w:hAnsi="Times New Roman" w:cs="Times New Roman"/>
          <w:sz w:val="16"/>
          <w:szCs w:val="16"/>
        </w:rPr>
      </w:pPr>
    </w:p>
    <w:p w:rsidR="005F52FD" w:rsidRPr="0056448E" w:rsidRDefault="005F52FD" w:rsidP="007E617E">
      <w:pPr>
        <w:pStyle w:val="ConsPlusNormal"/>
        <w:jc w:val="right"/>
        <w:outlineLvl w:val="2"/>
        <w:rPr>
          <w:rFonts w:ascii="Times New Roman" w:hAnsi="Times New Roman" w:cs="Times New Roman"/>
          <w:sz w:val="28"/>
          <w:szCs w:val="28"/>
        </w:rPr>
      </w:pPr>
      <w:r>
        <w:rPr>
          <w:rFonts w:ascii="Times New Roman" w:hAnsi="Times New Roman" w:cs="Times New Roman"/>
          <w:sz w:val="28"/>
          <w:szCs w:val="28"/>
        </w:rPr>
        <w:t>Таблица 8.1</w:t>
      </w:r>
    </w:p>
    <w:p w:rsidR="005F52FD" w:rsidRPr="0056448E" w:rsidRDefault="005F52FD" w:rsidP="00770212">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tblPr>
      <w:tblGrid>
        <w:gridCol w:w="1196"/>
        <w:gridCol w:w="2977"/>
        <w:gridCol w:w="10490"/>
      </w:tblGrid>
      <w:tr w:rsidR="005F52FD" w:rsidRPr="006607A2" w:rsidTr="00DB6D63">
        <w:tc>
          <w:tcPr>
            <w:tcW w:w="417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Категория дорог и улиц городов</w:t>
            </w:r>
          </w:p>
        </w:tc>
        <w:tc>
          <w:tcPr>
            <w:tcW w:w="1049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Основное назначение дорог и улиц</w:t>
            </w:r>
          </w:p>
        </w:tc>
      </w:tr>
      <w:tr w:rsidR="005F52FD" w:rsidRPr="006607A2" w:rsidTr="00DB6D63">
        <w:tc>
          <w:tcPr>
            <w:tcW w:w="417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Магистральные дороги скоростного движения (ДСД)</w:t>
            </w:r>
          </w:p>
        </w:tc>
        <w:tc>
          <w:tcPr>
            <w:tcW w:w="10490" w:type="dxa"/>
            <w:vAlign w:val="center"/>
          </w:tcPr>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5F52FD" w:rsidRPr="006607A2" w:rsidTr="00DB6D63">
        <w:tc>
          <w:tcPr>
            <w:tcW w:w="417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Магистральные дороги регулируемого движения (ДРД)</w:t>
            </w:r>
          </w:p>
        </w:tc>
        <w:tc>
          <w:tcPr>
            <w:tcW w:w="10490" w:type="dxa"/>
            <w:vAlign w:val="center"/>
          </w:tcPr>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5F52FD" w:rsidRPr="006607A2" w:rsidTr="00DB6D63">
        <w:tc>
          <w:tcPr>
            <w:tcW w:w="417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Магистральные улицы общегородского значения непрерывного движения (УНД)</w:t>
            </w:r>
          </w:p>
        </w:tc>
        <w:tc>
          <w:tcPr>
            <w:tcW w:w="10490" w:type="dxa"/>
            <w:vAlign w:val="center"/>
          </w:tcPr>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5F52FD" w:rsidRPr="006607A2" w:rsidTr="00DB6D63">
        <w:tc>
          <w:tcPr>
            <w:tcW w:w="417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Магистральные улицы общегородского значения регулируемого движения (УРД)</w:t>
            </w:r>
          </w:p>
        </w:tc>
        <w:tc>
          <w:tcPr>
            <w:tcW w:w="10490" w:type="dxa"/>
            <w:vAlign w:val="center"/>
          </w:tcPr>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5F52FD" w:rsidRPr="006607A2" w:rsidTr="00DB6D63">
        <w:tc>
          <w:tcPr>
            <w:tcW w:w="417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Магистральные улицы районного значения транспортно-пешеходные (УТП)</w:t>
            </w:r>
          </w:p>
        </w:tc>
        <w:tc>
          <w:tcPr>
            <w:tcW w:w="10490" w:type="dxa"/>
            <w:vAlign w:val="center"/>
          </w:tcPr>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5F52FD" w:rsidRPr="006607A2" w:rsidTr="00DB6D63">
        <w:tc>
          <w:tcPr>
            <w:tcW w:w="417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Магистральные улицы районного значения пешеходно-транспортные (УПТ)</w:t>
            </w:r>
          </w:p>
        </w:tc>
        <w:tc>
          <w:tcPr>
            <w:tcW w:w="10490" w:type="dxa"/>
            <w:vAlign w:val="center"/>
          </w:tcPr>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Пешеходная и транспортная связи (преимущественно общественный пассажирский транспорт) в пределах планировочного района</w:t>
            </w:r>
          </w:p>
        </w:tc>
      </w:tr>
      <w:tr w:rsidR="005F52FD" w:rsidRPr="006607A2" w:rsidTr="00DB6D63">
        <w:tc>
          <w:tcPr>
            <w:tcW w:w="1196"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Улицы и дороги местного значения</w:t>
            </w:r>
          </w:p>
        </w:tc>
        <w:tc>
          <w:tcPr>
            <w:tcW w:w="297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Улицы в жилой застройке (УЖ)</w:t>
            </w:r>
          </w:p>
        </w:tc>
        <w:tc>
          <w:tcPr>
            <w:tcW w:w="10490" w:type="dxa"/>
            <w:vAlign w:val="center"/>
          </w:tcPr>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5F52FD" w:rsidRPr="006607A2" w:rsidTr="00DB6D63">
        <w:tc>
          <w:tcPr>
            <w:tcW w:w="1196"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97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Улицы и дороги в научно-производственных, промышленных и коммунально-складских зонах (районах) (УПр)</w:t>
            </w:r>
          </w:p>
        </w:tc>
        <w:tc>
          <w:tcPr>
            <w:tcW w:w="10490" w:type="dxa"/>
            <w:vAlign w:val="center"/>
          </w:tcPr>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5F52FD" w:rsidRPr="006607A2" w:rsidTr="00DB6D63">
        <w:tc>
          <w:tcPr>
            <w:tcW w:w="1196"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297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Парковые дороги (ДПар)</w:t>
            </w:r>
          </w:p>
        </w:tc>
        <w:tc>
          <w:tcPr>
            <w:tcW w:w="10490" w:type="dxa"/>
            <w:vAlign w:val="center"/>
          </w:tcPr>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Транспортная связь в пределах территории парков и лесопарков преимущественно для движения легковых автомобилей</w:t>
            </w:r>
          </w:p>
        </w:tc>
      </w:tr>
      <w:tr w:rsidR="005F52FD" w:rsidRPr="006607A2" w:rsidTr="00DB6D63">
        <w:tc>
          <w:tcPr>
            <w:tcW w:w="417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Проезды (Пр)</w:t>
            </w:r>
          </w:p>
        </w:tc>
        <w:tc>
          <w:tcPr>
            <w:tcW w:w="10490" w:type="dxa"/>
            <w:vAlign w:val="center"/>
          </w:tcPr>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5F52FD" w:rsidRPr="006607A2" w:rsidTr="00DB6D63">
        <w:tc>
          <w:tcPr>
            <w:tcW w:w="417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Пешеходные улицы и дороги (УПш)</w:t>
            </w:r>
          </w:p>
        </w:tc>
        <w:tc>
          <w:tcPr>
            <w:tcW w:w="10490" w:type="dxa"/>
            <w:vAlign w:val="center"/>
          </w:tcPr>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5F52FD" w:rsidRPr="006607A2" w:rsidTr="00DB6D63">
        <w:tc>
          <w:tcPr>
            <w:tcW w:w="417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Велосипедные дорожки (ДВ)</w:t>
            </w:r>
          </w:p>
        </w:tc>
        <w:tc>
          <w:tcPr>
            <w:tcW w:w="10490" w:type="dxa"/>
            <w:vAlign w:val="center"/>
          </w:tcPr>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5F52FD" w:rsidRPr="0056448E" w:rsidRDefault="005F52FD" w:rsidP="00770212">
      <w:pPr>
        <w:pStyle w:val="ConsPlusNormal"/>
        <w:jc w:val="center"/>
        <w:outlineLvl w:val="2"/>
        <w:rPr>
          <w:rFonts w:ascii="Times New Roman" w:hAnsi="Times New Roman" w:cs="Times New Roman"/>
          <w:sz w:val="20"/>
        </w:rPr>
      </w:pPr>
    </w:p>
    <w:p w:rsidR="005F52FD" w:rsidRDefault="005F52FD" w:rsidP="00770212">
      <w:pPr>
        <w:pStyle w:val="ConsPlusNormal"/>
        <w:jc w:val="center"/>
        <w:outlineLvl w:val="2"/>
        <w:rPr>
          <w:rFonts w:ascii="Times New Roman" w:hAnsi="Times New Roman" w:cs="Times New Roman"/>
          <w:sz w:val="28"/>
          <w:szCs w:val="28"/>
        </w:rPr>
      </w:pPr>
      <w:bookmarkStart w:id="89" w:name="_Toc485996235"/>
      <w:bookmarkStart w:id="90" w:name="_Toc485996546"/>
      <w:bookmarkStart w:id="91" w:name="_Toc485997015"/>
      <w:r w:rsidRPr="0056448E">
        <w:rPr>
          <w:rFonts w:ascii="Times New Roman" w:hAnsi="Times New Roman" w:cs="Times New Roman"/>
          <w:sz w:val="28"/>
          <w:szCs w:val="28"/>
        </w:rPr>
        <w:t>Нормы расчета стоянок для проектируемых и реконструируемых учреждений, и предприятий обслуживания</w:t>
      </w:r>
      <w:bookmarkEnd w:id="89"/>
      <w:bookmarkEnd w:id="90"/>
      <w:bookmarkEnd w:id="91"/>
      <w:r>
        <w:rPr>
          <w:rFonts w:ascii="Times New Roman" w:hAnsi="Times New Roman" w:cs="Times New Roman"/>
          <w:sz w:val="28"/>
          <w:szCs w:val="28"/>
        </w:rPr>
        <w:t xml:space="preserve"> принимаются согласно т</w:t>
      </w:r>
      <w:r w:rsidRPr="0056448E">
        <w:rPr>
          <w:rFonts w:ascii="Times New Roman" w:hAnsi="Times New Roman" w:cs="Times New Roman"/>
          <w:sz w:val="28"/>
          <w:szCs w:val="28"/>
        </w:rPr>
        <w:t>аблиц</w:t>
      </w:r>
      <w:r>
        <w:rPr>
          <w:rFonts w:ascii="Times New Roman" w:hAnsi="Times New Roman" w:cs="Times New Roman"/>
          <w:sz w:val="28"/>
          <w:szCs w:val="28"/>
        </w:rPr>
        <w:t>е</w:t>
      </w:r>
      <w:r w:rsidRPr="0056448E">
        <w:rPr>
          <w:rFonts w:ascii="Times New Roman" w:hAnsi="Times New Roman" w:cs="Times New Roman"/>
          <w:sz w:val="28"/>
          <w:szCs w:val="28"/>
        </w:rPr>
        <w:t xml:space="preserve"> 8.2</w:t>
      </w:r>
    </w:p>
    <w:p w:rsidR="005F52FD" w:rsidRPr="0056448E" w:rsidRDefault="005F52FD" w:rsidP="007E617E">
      <w:pPr>
        <w:pStyle w:val="ConsPlusNormal"/>
        <w:jc w:val="right"/>
        <w:outlineLvl w:val="2"/>
        <w:rPr>
          <w:rFonts w:ascii="Times New Roman" w:hAnsi="Times New Roman" w:cs="Times New Roman"/>
          <w:sz w:val="28"/>
          <w:szCs w:val="28"/>
        </w:rPr>
      </w:pPr>
      <w:r w:rsidRPr="0056448E">
        <w:rPr>
          <w:rFonts w:ascii="Times New Roman" w:hAnsi="Times New Roman" w:cs="Times New Roman"/>
          <w:sz w:val="28"/>
          <w:szCs w:val="28"/>
        </w:rPr>
        <w:t>Таблица 8.2</w:t>
      </w:r>
    </w:p>
    <w:p w:rsidR="005F52FD" w:rsidRPr="0056448E" w:rsidRDefault="005F52FD" w:rsidP="00770212">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tblPr>
      <w:tblGrid>
        <w:gridCol w:w="7859"/>
        <w:gridCol w:w="4677"/>
        <w:gridCol w:w="2127"/>
      </w:tblGrid>
      <w:tr w:rsidR="005F52FD" w:rsidRPr="006607A2" w:rsidTr="0056448E">
        <w:tc>
          <w:tcPr>
            <w:tcW w:w="785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Здания, сооружения и иные объекты</w:t>
            </w:r>
          </w:p>
        </w:tc>
        <w:tc>
          <w:tcPr>
            <w:tcW w:w="467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Расчетная единица</w:t>
            </w:r>
          </w:p>
        </w:tc>
        <w:tc>
          <w:tcPr>
            <w:tcW w:w="212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Число машино-мест на расчетную единицу</w:t>
            </w:r>
          </w:p>
        </w:tc>
      </w:tr>
      <w:tr w:rsidR="005F52FD" w:rsidRPr="006607A2" w:rsidTr="0056448E">
        <w:tc>
          <w:tcPr>
            <w:tcW w:w="785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Учреждения управления, кредитно-финансовые и юридические учреждения</w:t>
            </w:r>
          </w:p>
        </w:tc>
        <w:tc>
          <w:tcPr>
            <w:tcW w:w="467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100 работников</w:t>
            </w:r>
          </w:p>
        </w:tc>
        <w:tc>
          <w:tcPr>
            <w:tcW w:w="212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w:t>
            </w:r>
          </w:p>
        </w:tc>
      </w:tr>
      <w:tr w:rsidR="005F52FD" w:rsidRPr="006607A2" w:rsidTr="0056448E">
        <w:tc>
          <w:tcPr>
            <w:tcW w:w="785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Научные и проектные организации, средние специальные и высшие учебные заведения</w:t>
            </w:r>
          </w:p>
        </w:tc>
        <w:tc>
          <w:tcPr>
            <w:tcW w:w="467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100 работников, учащихся, студентов очной формы обучения</w:t>
            </w:r>
          </w:p>
        </w:tc>
        <w:tc>
          <w:tcPr>
            <w:tcW w:w="212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w:t>
            </w:r>
          </w:p>
        </w:tc>
      </w:tr>
      <w:tr w:rsidR="005F52FD" w:rsidRPr="006607A2" w:rsidTr="0056448E">
        <w:tc>
          <w:tcPr>
            <w:tcW w:w="785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Промышленные и коммунально-складские объекты</w:t>
            </w:r>
          </w:p>
        </w:tc>
        <w:tc>
          <w:tcPr>
            <w:tcW w:w="467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100 работников</w:t>
            </w:r>
          </w:p>
        </w:tc>
        <w:tc>
          <w:tcPr>
            <w:tcW w:w="212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8</w:t>
            </w:r>
          </w:p>
        </w:tc>
      </w:tr>
      <w:tr w:rsidR="005F52FD" w:rsidRPr="006607A2" w:rsidTr="0056448E">
        <w:tc>
          <w:tcPr>
            <w:tcW w:w="785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Стационары всех типов со вспомогательными зданиями и сооружениями</w:t>
            </w:r>
          </w:p>
        </w:tc>
        <w:tc>
          <w:tcPr>
            <w:tcW w:w="467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100 коек</w:t>
            </w:r>
          </w:p>
        </w:tc>
        <w:tc>
          <w:tcPr>
            <w:tcW w:w="212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w:t>
            </w:r>
          </w:p>
        </w:tc>
      </w:tr>
      <w:tr w:rsidR="005F52FD" w:rsidRPr="006607A2" w:rsidTr="0056448E">
        <w:tc>
          <w:tcPr>
            <w:tcW w:w="785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Поликлиники</w:t>
            </w:r>
          </w:p>
        </w:tc>
        <w:tc>
          <w:tcPr>
            <w:tcW w:w="467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100 посещений в смену</w:t>
            </w:r>
          </w:p>
        </w:tc>
        <w:tc>
          <w:tcPr>
            <w:tcW w:w="212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w:t>
            </w:r>
          </w:p>
        </w:tc>
      </w:tr>
      <w:tr w:rsidR="005F52FD" w:rsidRPr="006607A2" w:rsidTr="0056448E">
        <w:tc>
          <w:tcPr>
            <w:tcW w:w="785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Универсальные спортивно-зрелищные залы и спортивные сооружения</w:t>
            </w:r>
          </w:p>
        </w:tc>
        <w:tc>
          <w:tcPr>
            <w:tcW w:w="467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100 мест</w:t>
            </w:r>
          </w:p>
        </w:tc>
        <w:tc>
          <w:tcPr>
            <w:tcW w:w="212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7</w:t>
            </w:r>
          </w:p>
        </w:tc>
      </w:tr>
      <w:tr w:rsidR="005F52FD" w:rsidRPr="006607A2" w:rsidTr="0056448E">
        <w:tc>
          <w:tcPr>
            <w:tcW w:w="785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Клубы, дома культуры, кинотеатры, массовые библиотеки</w:t>
            </w:r>
          </w:p>
        </w:tc>
        <w:tc>
          <w:tcPr>
            <w:tcW w:w="467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100 мест или единовременных посетителей</w:t>
            </w:r>
          </w:p>
        </w:tc>
        <w:tc>
          <w:tcPr>
            <w:tcW w:w="212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w:t>
            </w:r>
          </w:p>
        </w:tc>
      </w:tr>
      <w:tr w:rsidR="005F52FD" w:rsidRPr="006607A2" w:rsidTr="0056448E">
        <w:tc>
          <w:tcPr>
            <w:tcW w:w="785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Театры, кинотеатры, цирки, концертные залы, выставки</w:t>
            </w:r>
          </w:p>
        </w:tc>
        <w:tc>
          <w:tcPr>
            <w:tcW w:w="467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100 мест или единовременных посетителей</w:t>
            </w:r>
          </w:p>
        </w:tc>
        <w:tc>
          <w:tcPr>
            <w:tcW w:w="212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w:t>
            </w:r>
          </w:p>
        </w:tc>
      </w:tr>
      <w:tr w:rsidR="005F52FD" w:rsidRPr="006607A2" w:rsidTr="0056448E">
        <w:tc>
          <w:tcPr>
            <w:tcW w:w="785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Торговые центры, магазины с торговой площадью до 200 квадратных м</w:t>
            </w:r>
          </w:p>
        </w:tc>
        <w:tc>
          <w:tcPr>
            <w:tcW w:w="467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100 квадратных м торговой площади</w:t>
            </w:r>
          </w:p>
        </w:tc>
        <w:tc>
          <w:tcPr>
            <w:tcW w:w="212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w:t>
            </w:r>
          </w:p>
        </w:tc>
      </w:tr>
      <w:tr w:rsidR="005F52FD" w:rsidRPr="006607A2" w:rsidTr="0056448E">
        <w:tc>
          <w:tcPr>
            <w:tcW w:w="785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Торговые центры, магазины с торговой площадью 200 и более квадратных м</w:t>
            </w:r>
          </w:p>
        </w:tc>
        <w:tc>
          <w:tcPr>
            <w:tcW w:w="467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100 квадратных м торговой площади</w:t>
            </w:r>
          </w:p>
        </w:tc>
        <w:tc>
          <w:tcPr>
            <w:tcW w:w="212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7</w:t>
            </w:r>
          </w:p>
        </w:tc>
      </w:tr>
      <w:tr w:rsidR="005F52FD" w:rsidRPr="006607A2" w:rsidTr="0056448E">
        <w:tc>
          <w:tcPr>
            <w:tcW w:w="785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Рыночные комплексы</w:t>
            </w:r>
          </w:p>
        </w:tc>
        <w:tc>
          <w:tcPr>
            <w:tcW w:w="467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50 торговых мест</w:t>
            </w:r>
          </w:p>
        </w:tc>
        <w:tc>
          <w:tcPr>
            <w:tcW w:w="212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25</w:t>
            </w:r>
          </w:p>
        </w:tc>
      </w:tr>
      <w:tr w:rsidR="005F52FD" w:rsidRPr="006607A2" w:rsidTr="0056448E">
        <w:tc>
          <w:tcPr>
            <w:tcW w:w="785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Предприятия общественного питания</w:t>
            </w:r>
          </w:p>
        </w:tc>
        <w:tc>
          <w:tcPr>
            <w:tcW w:w="467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100 мест</w:t>
            </w:r>
          </w:p>
        </w:tc>
        <w:tc>
          <w:tcPr>
            <w:tcW w:w="212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w:t>
            </w:r>
          </w:p>
        </w:tc>
      </w:tr>
      <w:tr w:rsidR="005F52FD" w:rsidRPr="006607A2" w:rsidTr="0056448E">
        <w:tc>
          <w:tcPr>
            <w:tcW w:w="785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Гостиницы</w:t>
            </w:r>
          </w:p>
        </w:tc>
        <w:tc>
          <w:tcPr>
            <w:tcW w:w="467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100 мест</w:t>
            </w:r>
          </w:p>
        </w:tc>
        <w:tc>
          <w:tcPr>
            <w:tcW w:w="212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8-15</w:t>
            </w:r>
          </w:p>
        </w:tc>
      </w:tr>
      <w:tr w:rsidR="005F52FD" w:rsidRPr="006607A2" w:rsidTr="0056448E">
        <w:tc>
          <w:tcPr>
            <w:tcW w:w="785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Парки</w:t>
            </w:r>
          </w:p>
        </w:tc>
        <w:tc>
          <w:tcPr>
            <w:tcW w:w="467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100 единовременных посетителей</w:t>
            </w:r>
          </w:p>
        </w:tc>
        <w:tc>
          <w:tcPr>
            <w:tcW w:w="212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7</w:t>
            </w:r>
          </w:p>
        </w:tc>
      </w:tr>
      <w:tr w:rsidR="005F52FD" w:rsidRPr="006607A2" w:rsidTr="0056448E">
        <w:tc>
          <w:tcPr>
            <w:tcW w:w="785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Вокзалы всех видов транспорта</w:t>
            </w:r>
          </w:p>
        </w:tc>
        <w:tc>
          <w:tcPr>
            <w:tcW w:w="4677" w:type="dxa"/>
            <w:vAlign w:val="center"/>
          </w:tcPr>
          <w:p w:rsidR="005F52FD" w:rsidRPr="0056448E" w:rsidRDefault="005F52FD" w:rsidP="00967BCB">
            <w:pPr>
              <w:pStyle w:val="ConsPlusNormal"/>
              <w:jc w:val="center"/>
              <w:rPr>
                <w:rFonts w:ascii="Times New Roman" w:hAnsi="Times New Roman" w:cs="Times New Roman"/>
                <w:sz w:val="20"/>
              </w:rPr>
            </w:pPr>
            <w:r w:rsidRPr="0056448E">
              <w:rPr>
                <w:rFonts w:ascii="Times New Roman" w:hAnsi="Times New Roman" w:cs="Times New Roman"/>
                <w:sz w:val="20"/>
              </w:rPr>
              <w:t xml:space="preserve">на 100 пассажиров дальнего и местного сообщений, прибывающих в час </w:t>
            </w:r>
            <w:r>
              <w:rPr>
                <w:rFonts w:ascii="Times New Roman" w:hAnsi="Times New Roman" w:cs="Times New Roman"/>
                <w:sz w:val="20"/>
              </w:rPr>
              <w:t>«</w:t>
            </w:r>
            <w:r w:rsidRPr="0056448E">
              <w:rPr>
                <w:rFonts w:ascii="Times New Roman" w:hAnsi="Times New Roman" w:cs="Times New Roman"/>
                <w:sz w:val="20"/>
              </w:rPr>
              <w:t>пик</w:t>
            </w:r>
            <w:r>
              <w:rPr>
                <w:rFonts w:ascii="Times New Roman" w:hAnsi="Times New Roman" w:cs="Times New Roman"/>
                <w:sz w:val="20"/>
              </w:rPr>
              <w:t>»</w:t>
            </w:r>
          </w:p>
        </w:tc>
        <w:tc>
          <w:tcPr>
            <w:tcW w:w="212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w:t>
            </w:r>
          </w:p>
        </w:tc>
      </w:tr>
      <w:tr w:rsidR="005F52FD" w:rsidRPr="006607A2" w:rsidTr="0056448E">
        <w:tc>
          <w:tcPr>
            <w:tcW w:w="785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Зоны кратковременного отдыха (базы спортивные, рыболовные и иные подобные)</w:t>
            </w:r>
          </w:p>
        </w:tc>
        <w:tc>
          <w:tcPr>
            <w:tcW w:w="467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100 мест или единовременных посетителей</w:t>
            </w:r>
          </w:p>
        </w:tc>
        <w:tc>
          <w:tcPr>
            <w:tcW w:w="212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w:t>
            </w:r>
          </w:p>
        </w:tc>
      </w:tr>
      <w:tr w:rsidR="005F52FD" w:rsidRPr="006607A2" w:rsidTr="0056448E">
        <w:tc>
          <w:tcPr>
            <w:tcW w:w="785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Дома и базы отдыха и санатории</w:t>
            </w:r>
          </w:p>
        </w:tc>
        <w:tc>
          <w:tcPr>
            <w:tcW w:w="467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100 отдыхающих и персонал</w:t>
            </w:r>
          </w:p>
        </w:tc>
        <w:tc>
          <w:tcPr>
            <w:tcW w:w="212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7</w:t>
            </w:r>
          </w:p>
        </w:tc>
      </w:tr>
      <w:tr w:rsidR="005F52FD" w:rsidRPr="006607A2" w:rsidTr="0056448E">
        <w:tc>
          <w:tcPr>
            <w:tcW w:w="785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Береговые базы маломерного флота</w:t>
            </w:r>
          </w:p>
        </w:tc>
        <w:tc>
          <w:tcPr>
            <w:tcW w:w="467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100 мест или единовременных посетителей</w:t>
            </w:r>
          </w:p>
        </w:tc>
        <w:tc>
          <w:tcPr>
            <w:tcW w:w="212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w:t>
            </w:r>
          </w:p>
        </w:tc>
      </w:tr>
      <w:tr w:rsidR="005F52FD" w:rsidRPr="006607A2" w:rsidTr="0056448E">
        <w:tc>
          <w:tcPr>
            <w:tcW w:w="785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Садоводческие и огороднические объединения</w:t>
            </w:r>
          </w:p>
        </w:tc>
        <w:tc>
          <w:tcPr>
            <w:tcW w:w="467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10 участков</w:t>
            </w:r>
          </w:p>
        </w:tc>
        <w:tc>
          <w:tcPr>
            <w:tcW w:w="212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7</w:t>
            </w:r>
          </w:p>
        </w:tc>
      </w:tr>
    </w:tbl>
    <w:p w:rsidR="005F52FD" w:rsidRPr="0056448E" w:rsidRDefault="005F52FD" w:rsidP="00770212">
      <w:pPr>
        <w:pStyle w:val="ConsPlusNormal"/>
        <w:jc w:val="center"/>
        <w:outlineLvl w:val="4"/>
        <w:rPr>
          <w:rFonts w:ascii="Times New Roman" w:hAnsi="Times New Roman" w:cs="Times New Roman"/>
          <w:sz w:val="20"/>
        </w:rPr>
      </w:pPr>
    </w:p>
    <w:p w:rsidR="005F52FD" w:rsidRDefault="005F52FD" w:rsidP="00770212">
      <w:pPr>
        <w:pStyle w:val="ConsPlusNormal"/>
        <w:jc w:val="center"/>
        <w:rPr>
          <w:rFonts w:ascii="Times New Roman" w:hAnsi="Times New Roman" w:cs="Times New Roman"/>
          <w:sz w:val="28"/>
          <w:szCs w:val="28"/>
        </w:rPr>
      </w:pPr>
      <w:r w:rsidRPr="0056448E">
        <w:rPr>
          <w:rFonts w:ascii="Times New Roman" w:hAnsi="Times New Roman" w:cs="Times New Roman"/>
          <w:sz w:val="28"/>
          <w:szCs w:val="28"/>
        </w:rPr>
        <w:t>Нормативные расстояния от мест хранения транспорта до жилых и общественных зданий</w:t>
      </w:r>
      <w:r>
        <w:rPr>
          <w:rFonts w:ascii="Times New Roman" w:hAnsi="Times New Roman" w:cs="Times New Roman"/>
          <w:sz w:val="28"/>
          <w:szCs w:val="28"/>
        </w:rPr>
        <w:t xml:space="preserve"> принимаются согласно т</w:t>
      </w:r>
      <w:r w:rsidRPr="0056448E">
        <w:rPr>
          <w:rFonts w:ascii="Times New Roman" w:hAnsi="Times New Roman" w:cs="Times New Roman"/>
          <w:sz w:val="28"/>
          <w:szCs w:val="28"/>
        </w:rPr>
        <w:t>аблиц</w:t>
      </w:r>
      <w:r>
        <w:rPr>
          <w:rFonts w:ascii="Times New Roman" w:hAnsi="Times New Roman" w:cs="Times New Roman"/>
          <w:sz w:val="28"/>
          <w:szCs w:val="28"/>
        </w:rPr>
        <w:t>е</w:t>
      </w:r>
      <w:r w:rsidRPr="0056448E">
        <w:rPr>
          <w:rFonts w:ascii="Times New Roman" w:hAnsi="Times New Roman" w:cs="Times New Roman"/>
          <w:sz w:val="28"/>
          <w:szCs w:val="28"/>
        </w:rPr>
        <w:t xml:space="preserve"> 8.3</w:t>
      </w:r>
    </w:p>
    <w:p w:rsidR="005F52FD" w:rsidRPr="0056448E" w:rsidRDefault="005F52FD" w:rsidP="007E617E">
      <w:pPr>
        <w:pStyle w:val="ConsPlusNormal"/>
        <w:jc w:val="right"/>
        <w:rPr>
          <w:rFonts w:ascii="Times New Roman" w:hAnsi="Times New Roman" w:cs="Times New Roman"/>
          <w:sz w:val="28"/>
          <w:szCs w:val="28"/>
        </w:rPr>
      </w:pPr>
      <w:r w:rsidRPr="0056448E">
        <w:rPr>
          <w:rFonts w:ascii="Times New Roman" w:hAnsi="Times New Roman" w:cs="Times New Roman"/>
          <w:sz w:val="28"/>
          <w:szCs w:val="28"/>
        </w:rPr>
        <w:t>Таблица 8.3</w:t>
      </w:r>
    </w:p>
    <w:p w:rsidR="005F52FD" w:rsidRPr="0056448E" w:rsidRDefault="005F52FD" w:rsidP="00770212">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tblPr>
      <w:tblGrid>
        <w:gridCol w:w="7150"/>
        <w:gridCol w:w="1502"/>
        <w:gridCol w:w="1503"/>
        <w:gridCol w:w="1502"/>
        <w:gridCol w:w="1503"/>
        <w:gridCol w:w="1503"/>
      </w:tblGrid>
      <w:tr w:rsidR="005F52FD" w:rsidRPr="006607A2" w:rsidTr="00A42431">
        <w:tc>
          <w:tcPr>
            <w:tcW w:w="715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Здания, участки</w:t>
            </w:r>
          </w:p>
        </w:tc>
        <w:tc>
          <w:tcPr>
            <w:tcW w:w="7513"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Расстояния от стен надземных, надземно-подземных гаражей и парковок закрытого типа или границ автостоянок открытого типа, предназначенных для постоянного и временного хранения легковых автомобилей при числе автомобилей, м</w:t>
            </w:r>
          </w:p>
        </w:tc>
      </w:tr>
      <w:tr w:rsidR="005F52FD" w:rsidRPr="006607A2" w:rsidTr="00A42431">
        <w:tc>
          <w:tcPr>
            <w:tcW w:w="7150" w:type="dxa"/>
            <w:vMerge/>
            <w:vAlign w:val="center"/>
          </w:tcPr>
          <w:p w:rsidR="005F52FD" w:rsidRPr="0056448E" w:rsidRDefault="005F52FD" w:rsidP="00770212">
            <w:pPr>
              <w:spacing w:after="0" w:line="240" w:lineRule="auto"/>
              <w:jc w:val="center"/>
              <w:rPr>
                <w:rFonts w:ascii="Times New Roman" w:hAnsi="Times New Roman"/>
                <w:sz w:val="20"/>
                <w:szCs w:val="20"/>
                <w:lang w:eastAsia="ru-RU"/>
              </w:rPr>
            </w:pPr>
          </w:p>
        </w:tc>
        <w:tc>
          <w:tcPr>
            <w:tcW w:w="150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 и менее</w:t>
            </w:r>
          </w:p>
        </w:tc>
        <w:tc>
          <w:tcPr>
            <w:tcW w:w="150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11 - 50</w:t>
            </w:r>
          </w:p>
        </w:tc>
        <w:tc>
          <w:tcPr>
            <w:tcW w:w="150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51 - 100</w:t>
            </w:r>
          </w:p>
        </w:tc>
        <w:tc>
          <w:tcPr>
            <w:tcW w:w="150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101 - 300</w:t>
            </w:r>
          </w:p>
        </w:tc>
        <w:tc>
          <w:tcPr>
            <w:tcW w:w="150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свыше 300</w:t>
            </w:r>
          </w:p>
        </w:tc>
      </w:tr>
      <w:tr w:rsidR="005F52FD" w:rsidRPr="006607A2" w:rsidTr="00A42431">
        <w:tc>
          <w:tcPr>
            <w:tcW w:w="715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Жилые дома</w:t>
            </w:r>
          </w:p>
        </w:tc>
        <w:tc>
          <w:tcPr>
            <w:tcW w:w="150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w:t>
            </w:r>
          </w:p>
        </w:tc>
        <w:tc>
          <w:tcPr>
            <w:tcW w:w="150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15</w:t>
            </w:r>
          </w:p>
        </w:tc>
        <w:tc>
          <w:tcPr>
            <w:tcW w:w="150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25</w:t>
            </w:r>
          </w:p>
        </w:tc>
        <w:tc>
          <w:tcPr>
            <w:tcW w:w="150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35</w:t>
            </w:r>
          </w:p>
        </w:tc>
        <w:tc>
          <w:tcPr>
            <w:tcW w:w="150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w:t>
            </w:r>
          </w:p>
        </w:tc>
      </w:tr>
      <w:tr w:rsidR="005F52FD" w:rsidRPr="006607A2" w:rsidTr="00A42431">
        <w:tc>
          <w:tcPr>
            <w:tcW w:w="715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Торцы жилых домов без окон</w:t>
            </w:r>
          </w:p>
        </w:tc>
        <w:tc>
          <w:tcPr>
            <w:tcW w:w="1502"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w:t>
            </w:r>
          </w:p>
        </w:tc>
        <w:tc>
          <w:tcPr>
            <w:tcW w:w="1503"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w:t>
            </w:r>
          </w:p>
        </w:tc>
        <w:tc>
          <w:tcPr>
            <w:tcW w:w="1502"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15</w:t>
            </w:r>
          </w:p>
        </w:tc>
        <w:tc>
          <w:tcPr>
            <w:tcW w:w="1503"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25</w:t>
            </w:r>
          </w:p>
        </w:tc>
        <w:tc>
          <w:tcPr>
            <w:tcW w:w="1503"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35</w:t>
            </w:r>
          </w:p>
        </w:tc>
      </w:tr>
      <w:tr w:rsidR="005F52FD" w:rsidRPr="006607A2" w:rsidTr="00A42431">
        <w:tc>
          <w:tcPr>
            <w:tcW w:w="715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Общественные здания</w:t>
            </w:r>
          </w:p>
        </w:tc>
        <w:tc>
          <w:tcPr>
            <w:tcW w:w="1502" w:type="dxa"/>
            <w:vMerge/>
            <w:vAlign w:val="center"/>
          </w:tcPr>
          <w:p w:rsidR="005F52FD" w:rsidRPr="0056448E" w:rsidRDefault="005F52FD" w:rsidP="00770212">
            <w:pPr>
              <w:spacing w:after="0" w:line="240" w:lineRule="auto"/>
              <w:jc w:val="center"/>
              <w:rPr>
                <w:rFonts w:ascii="Times New Roman" w:hAnsi="Times New Roman"/>
                <w:sz w:val="20"/>
                <w:szCs w:val="20"/>
                <w:lang w:eastAsia="ru-RU"/>
              </w:rPr>
            </w:pPr>
          </w:p>
        </w:tc>
        <w:tc>
          <w:tcPr>
            <w:tcW w:w="1503" w:type="dxa"/>
            <w:vMerge/>
            <w:vAlign w:val="center"/>
          </w:tcPr>
          <w:p w:rsidR="005F52FD" w:rsidRPr="0056448E" w:rsidRDefault="005F52FD" w:rsidP="00770212">
            <w:pPr>
              <w:spacing w:after="0" w:line="240" w:lineRule="auto"/>
              <w:jc w:val="center"/>
              <w:rPr>
                <w:rFonts w:ascii="Times New Roman" w:hAnsi="Times New Roman"/>
                <w:sz w:val="20"/>
                <w:szCs w:val="20"/>
                <w:lang w:eastAsia="ru-RU"/>
              </w:rPr>
            </w:pPr>
          </w:p>
        </w:tc>
        <w:tc>
          <w:tcPr>
            <w:tcW w:w="1502" w:type="dxa"/>
            <w:vMerge/>
            <w:vAlign w:val="center"/>
          </w:tcPr>
          <w:p w:rsidR="005F52FD" w:rsidRPr="0056448E" w:rsidRDefault="005F52FD" w:rsidP="00770212">
            <w:pPr>
              <w:spacing w:after="0" w:line="240" w:lineRule="auto"/>
              <w:jc w:val="center"/>
              <w:rPr>
                <w:rFonts w:ascii="Times New Roman" w:hAnsi="Times New Roman"/>
                <w:sz w:val="20"/>
                <w:szCs w:val="20"/>
                <w:lang w:eastAsia="ru-RU"/>
              </w:rPr>
            </w:pPr>
          </w:p>
        </w:tc>
        <w:tc>
          <w:tcPr>
            <w:tcW w:w="1503" w:type="dxa"/>
            <w:vMerge/>
            <w:vAlign w:val="center"/>
          </w:tcPr>
          <w:p w:rsidR="005F52FD" w:rsidRPr="0056448E" w:rsidRDefault="005F52FD" w:rsidP="00770212">
            <w:pPr>
              <w:spacing w:after="0" w:line="240" w:lineRule="auto"/>
              <w:jc w:val="center"/>
              <w:rPr>
                <w:rFonts w:ascii="Times New Roman" w:hAnsi="Times New Roman"/>
                <w:sz w:val="20"/>
                <w:szCs w:val="20"/>
                <w:lang w:eastAsia="ru-RU"/>
              </w:rPr>
            </w:pPr>
          </w:p>
        </w:tc>
        <w:tc>
          <w:tcPr>
            <w:tcW w:w="1503" w:type="dxa"/>
            <w:vMerge/>
            <w:vAlign w:val="center"/>
          </w:tcPr>
          <w:p w:rsidR="005F52FD" w:rsidRPr="0056448E" w:rsidRDefault="005F52FD" w:rsidP="00770212">
            <w:pPr>
              <w:spacing w:after="0" w:line="240" w:lineRule="auto"/>
              <w:jc w:val="center"/>
              <w:rPr>
                <w:rFonts w:ascii="Times New Roman" w:hAnsi="Times New Roman"/>
                <w:sz w:val="20"/>
                <w:szCs w:val="20"/>
                <w:lang w:eastAsia="ru-RU"/>
              </w:rPr>
            </w:pPr>
          </w:p>
        </w:tc>
      </w:tr>
      <w:tr w:rsidR="005F52FD" w:rsidRPr="006607A2" w:rsidTr="00A42431">
        <w:tc>
          <w:tcPr>
            <w:tcW w:w="715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Территории школ, детских учреждений, ПТУ, техникумов, площадок для отдыха, игр и спорта</w:t>
            </w:r>
          </w:p>
        </w:tc>
        <w:tc>
          <w:tcPr>
            <w:tcW w:w="150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25</w:t>
            </w:r>
          </w:p>
        </w:tc>
        <w:tc>
          <w:tcPr>
            <w:tcW w:w="150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w:t>
            </w:r>
          </w:p>
        </w:tc>
        <w:tc>
          <w:tcPr>
            <w:tcW w:w="150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w:t>
            </w:r>
          </w:p>
        </w:tc>
        <w:tc>
          <w:tcPr>
            <w:tcW w:w="150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w:t>
            </w:r>
          </w:p>
        </w:tc>
        <w:tc>
          <w:tcPr>
            <w:tcW w:w="150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w:t>
            </w:r>
          </w:p>
        </w:tc>
      </w:tr>
      <w:tr w:rsidR="005F52FD" w:rsidRPr="006607A2" w:rsidTr="00A42431">
        <w:tc>
          <w:tcPr>
            <w:tcW w:w="715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50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25</w:t>
            </w:r>
          </w:p>
        </w:tc>
        <w:tc>
          <w:tcPr>
            <w:tcW w:w="150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w:t>
            </w:r>
          </w:p>
        </w:tc>
        <w:tc>
          <w:tcPr>
            <w:tcW w:w="150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по расчетам</w:t>
            </w:r>
          </w:p>
        </w:tc>
        <w:tc>
          <w:tcPr>
            <w:tcW w:w="150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по расчетам</w:t>
            </w:r>
          </w:p>
        </w:tc>
        <w:tc>
          <w:tcPr>
            <w:tcW w:w="150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по расчетам</w:t>
            </w:r>
          </w:p>
        </w:tc>
      </w:tr>
    </w:tbl>
    <w:p w:rsidR="005F52FD" w:rsidRPr="0056448E" w:rsidRDefault="005F52FD" w:rsidP="00770212">
      <w:pPr>
        <w:pStyle w:val="ConsPlusNormal"/>
        <w:jc w:val="center"/>
        <w:rPr>
          <w:rFonts w:ascii="Times New Roman" w:hAnsi="Times New Roman" w:cs="Times New Roman"/>
          <w:sz w:val="20"/>
        </w:rPr>
      </w:pPr>
    </w:p>
    <w:p w:rsidR="005F52FD" w:rsidRDefault="005F52FD" w:rsidP="00770212">
      <w:pPr>
        <w:pStyle w:val="ConsPlusNormal"/>
        <w:jc w:val="center"/>
        <w:rPr>
          <w:rFonts w:ascii="Times New Roman" w:hAnsi="Times New Roman" w:cs="Times New Roman"/>
          <w:sz w:val="28"/>
          <w:szCs w:val="28"/>
        </w:rPr>
      </w:pPr>
      <w:r w:rsidRPr="0056448E">
        <w:rPr>
          <w:rFonts w:ascii="Times New Roman" w:hAnsi="Times New Roman" w:cs="Times New Roman"/>
          <w:sz w:val="28"/>
          <w:szCs w:val="28"/>
        </w:rPr>
        <w:t>Нормы размеров земельных участков под объекты хранения транспорта мощностью свыше 100 машино-мест</w:t>
      </w:r>
      <w:r>
        <w:rPr>
          <w:rFonts w:ascii="Times New Roman" w:hAnsi="Times New Roman" w:cs="Times New Roman"/>
          <w:sz w:val="28"/>
          <w:szCs w:val="28"/>
        </w:rPr>
        <w:t xml:space="preserve"> принимаются согласно т</w:t>
      </w:r>
      <w:r w:rsidRPr="0056448E">
        <w:rPr>
          <w:rFonts w:ascii="Times New Roman" w:hAnsi="Times New Roman" w:cs="Times New Roman"/>
          <w:sz w:val="28"/>
          <w:szCs w:val="28"/>
        </w:rPr>
        <w:t>аблиц</w:t>
      </w:r>
      <w:r>
        <w:rPr>
          <w:rFonts w:ascii="Times New Roman" w:hAnsi="Times New Roman" w:cs="Times New Roman"/>
          <w:sz w:val="28"/>
          <w:szCs w:val="28"/>
        </w:rPr>
        <w:t>е</w:t>
      </w:r>
      <w:r w:rsidRPr="0056448E">
        <w:rPr>
          <w:rFonts w:ascii="Times New Roman" w:hAnsi="Times New Roman" w:cs="Times New Roman"/>
          <w:sz w:val="28"/>
          <w:szCs w:val="28"/>
        </w:rPr>
        <w:t xml:space="preserve"> 8.4</w:t>
      </w:r>
    </w:p>
    <w:p w:rsidR="005F52FD" w:rsidRPr="0056448E" w:rsidRDefault="005F52FD" w:rsidP="007E617E">
      <w:pPr>
        <w:pStyle w:val="ConsPlusNormal"/>
        <w:jc w:val="right"/>
        <w:rPr>
          <w:rFonts w:ascii="Times New Roman" w:hAnsi="Times New Roman" w:cs="Times New Roman"/>
          <w:sz w:val="28"/>
          <w:szCs w:val="28"/>
        </w:rPr>
      </w:pPr>
      <w:r w:rsidRPr="0056448E">
        <w:rPr>
          <w:rFonts w:ascii="Times New Roman" w:hAnsi="Times New Roman" w:cs="Times New Roman"/>
          <w:sz w:val="28"/>
          <w:szCs w:val="28"/>
        </w:rPr>
        <w:t>Таблица 8.4</w:t>
      </w:r>
    </w:p>
    <w:p w:rsidR="005F52FD" w:rsidRPr="0056448E" w:rsidRDefault="005F52FD" w:rsidP="007702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tblPr>
      <w:tblGrid>
        <w:gridCol w:w="8000"/>
        <w:gridCol w:w="3544"/>
        <w:gridCol w:w="3119"/>
      </w:tblGrid>
      <w:tr w:rsidR="005F52FD" w:rsidRPr="006607A2" w:rsidTr="00A42431">
        <w:tc>
          <w:tcPr>
            <w:tcW w:w="800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Объекты</w:t>
            </w:r>
          </w:p>
        </w:tc>
        <w:tc>
          <w:tcPr>
            <w:tcW w:w="354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Вместимость объекта, автомобиль</w:t>
            </w:r>
          </w:p>
        </w:tc>
        <w:tc>
          <w:tcPr>
            <w:tcW w:w="311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га</w:t>
            </w:r>
          </w:p>
        </w:tc>
      </w:tr>
      <w:tr w:rsidR="005F52FD" w:rsidRPr="006607A2" w:rsidTr="00A42431">
        <w:tc>
          <w:tcPr>
            <w:tcW w:w="800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Многоэтажные гаражи для легковых автомобилей и базы проката легковых автомобилей</w:t>
            </w:r>
          </w:p>
        </w:tc>
        <w:tc>
          <w:tcPr>
            <w:tcW w:w="354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100</w:t>
            </w:r>
          </w:p>
        </w:tc>
        <w:tc>
          <w:tcPr>
            <w:tcW w:w="311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0,5</w:t>
            </w:r>
          </w:p>
        </w:tc>
      </w:tr>
      <w:tr w:rsidR="005F52FD" w:rsidRPr="006607A2" w:rsidTr="00A42431">
        <w:tc>
          <w:tcPr>
            <w:tcW w:w="8000" w:type="dxa"/>
            <w:vMerge/>
            <w:vAlign w:val="center"/>
          </w:tcPr>
          <w:p w:rsidR="005F52FD" w:rsidRPr="0056448E" w:rsidRDefault="005F52FD" w:rsidP="00770212">
            <w:pPr>
              <w:spacing w:after="0" w:line="240" w:lineRule="auto"/>
              <w:jc w:val="center"/>
              <w:rPr>
                <w:rFonts w:ascii="Times New Roman" w:hAnsi="Times New Roman"/>
                <w:sz w:val="20"/>
                <w:szCs w:val="20"/>
                <w:lang w:eastAsia="ru-RU"/>
              </w:rPr>
            </w:pPr>
          </w:p>
        </w:tc>
        <w:tc>
          <w:tcPr>
            <w:tcW w:w="354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300</w:t>
            </w:r>
          </w:p>
        </w:tc>
        <w:tc>
          <w:tcPr>
            <w:tcW w:w="311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1,2</w:t>
            </w:r>
          </w:p>
        </w:tc>
      </w:tr>
      <w:tr w:rsidR="005F52FD" w:rsidRPr="006607A2" w:rsidTr="00A42431">
        <w:tc>
          <w:tcPr>
            <w:tcW w:w="8000" w:type="dxa"/>
            <w:vMerge/>
            <w:vAlign w:val="center"/>
          </w:tcPr>
          <w:p w:rsidR="005F52FD" w:rsidRPr="0056448E" w:rsidRDefault="005F52FD" w:rsidP="00770212">
            <w:pPr>
              <w:spacing w:after="0" w:line="240" w:lineRule="auto"/>
              <w:jc w:val="center"/>
              <w:rPr>
                <w:rFonts w:ascii="Times New Roman" w:hAnsi="Times New Roman"/>
                <w:sz w:val="20"/>
                <w:szCs w:val="20"/>
                <w:lang w:eastAsia="ru-RU"/>
              </w:rPr>
            </w:pPr>
          </w:p>
        </w:tc>
        <w:tc>
          <w:tcPr>
            <w:tcW w:w="354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500</w:t>
            </w:r>
          </w:p>
        </w:tc>
        <w:tc>
          <w:tcPr>
            <w:tcW w:w="311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1,6</w:t>
            </w:r>
          </w:p>
        </w:tc>
      </w:tr>
      <w:tr w:rsidR="005F52FD" w:rsidRPr="006607A2" w:rsidTr="00A42431">
        <w:tc>
          <w:tcPr>
            <w:tcW w:w="8000" w:type="dxa"/>
            <w:vMerge/>
            <w:vAlign w:val="center"/>
          </w:tcPr>
          <w:p w:rsidR="005F52FD" w:rsidRPr="0056448E" w:rsidRDefault="005F52FD" w:rsidP="00770212">
            <w:pPr>
              <w:spacing w:after="0" w:line="240" w:lineRule="auto"/>
              <w:jc w:val="center"/>
              <w:rPr>
                <w:rFonts w:ascii="Times New Roman" w:hAnsi="Times New Roman"/>
                <w:sz w:val="20"/>
                <w:szCs w:val="20"/>
                <w:lang w:eastAsia="ru-RU"/>
              </w:rPr>
            </w:pPr>
          </w:p>
        </w:tc>
        <w:tc>
          <w:tcPr>
            <w:tcW w:w="354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800</w:t>
            </w:r>
          </w:p>
        </w:tc>
        <w:tc>
          <w:tcPr>
            <w:tcW w:w="311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2,1</w:t>
            </w:r>
          </w:p>
        </w:tc>
      </w:tr>
      <w:tr w:rsidR="005F52FD" w:rsidRPr="006607A2" w:rsidTr="00A42431">
        <w:tc>
          <w:tcPr>
            <w:tcW w:w="8000" w:type="dxa"/>
            <w:vMerge/>
            <w:vAlign w:val="center"/>
          </w:tcPr>
          <w:p w:rsidR="005F52FD" w:rsidRPr="0056448E" w:rsidRDefault="005F52FD" w:rsidP="00770212">
            <w:pPr>
              <w:spacing w:after="0" w:line="240" w:lineRule="auto"/>
              <w:jc w:val="center"/>
              <w:rPr>
                <w:rFonts w:ascii="Times New Roman" w:hAnsi="Times New Roman"/>
                <w:sz w:val="20"/>
                <w:szCs w:val="20"/>
                <w:lang w:eastAsia="ru-RU"/>
              </w:rPr>
            </w:pPr>
          </w:p>
        </w:tc>
        <w:tc>
          <w:tcPr>
            <w:tcW w:w="354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1000</w:t>
            </w:r>
          </w:p>
        </w:tc>
        <w:tc>
          <w:tcPr>
            <w:tcW w:w="311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2.3</w:t>
            </w:r>
          </w:p>
        </w:tc>
      </w:tr>
      <w:tr w:rsidR="005F52FD" w:rsidRPr="006607A2" w:rsidTr="00A42431">
        <w:tc>
          <w:tcPr>
            <w:tcW w:w="800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Гаражи грузовых автомобилей</w:t>
            </w:r>
          </w:p>
        </w:tc>
        <w:tc>
          <w:tcPr>
            <w:tcW w:w="354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100</w:t>
            </w:r>
          </w:p>
        </w:tc>
        <w:tc>
          <w:tcPr>
            <w:tcW w:w="311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w:t>
            </w:r>
          </w:p>
        </w:tc>
      </w:tr>
      <w:tr w:rsidR="005F52FD" w:rsidRPr="006607A2" w:rsidTr="00A42431">
        <w:tc>
          <w:tcPr>
            <w:tcW w:w="8000" w:type="dxa"/>
            <w:vMerge/>
            <w:vAlign w:val="center"/>
          </w:tcPr>
          <w:p w:rsidR="005F52FD" w:rsidRPr="0056448E" w:rsidRDefault="005F52FD" w:rsidP="00770212">
            <w:pPr>
              <w:spacing w:after="0" w:line="240" w:lineRule="auto"/>
              <w:jc w:val="center"/>
              <w:rPr>
                <w:rFonts w:ascii="Times New Roman" w:hAnsi="Times New Roman"/>
                <w:sz w:val="20"/>
                <w:szCs w:val="20"/>
                <w:lang w:eastAsia="ru-RU"/>
              </w:rPr>
            </w:pPr>
          </w:p>
        </w:tc>
        <w:tc>
          <w:tcPr>
            <w:tcW w:w="354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200</w:t>
            </w:r>
          </w:p>
        </w:tc>
        <w:tc>
          <w:tcPr>
            <w:tcW w:w="311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3,5</w:t>
            </w:r>
          </w:p>
        </w:tc>
      </w:tr>
      <w:tr w:rsidR="005F52FD" w:rsidRPr="006607A2" w:rsidTr="00A42431">
        <w:tc>
          <w:tcPr>
            <w:tcW w:w="8000" w:type="dxa"/>
            <w:vMerge/>
            <w:vAlign w:val="center"/>
          </w:tcPr>
          <w:p w:rsidR="005F52FD" w:rsidRPr="0056448E" w:rsidRDefault="005F52FD" w:rsidP="00770212">
            <w:pPr>
              <w:spacing w:after="0" w:line="240" w:lineRule="auto"/>
              <w:jc w:val="center"/>
              <w:rPr>
                <w:rFonts w:ascii="Times New Roman" w:hAnsi="Times New Roman"/>
                <w:sz w:val="20"/>
                <w:szCs w:val="20"/>
                <w:lang w:eastAsia="ru-RU"/>
              </w:rPr>
            </w:pPr>
          </w:p>
        </w:tc>
        <w:tc>
          <w:tcPr>
            <w:tcW w:w="354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300</w:t>
            </w:r>
          </w:p>
        </w:tc>
        <w:tc>
          <w:tcPr>
            <w:tcW w:w="311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4,5</w:t>
            </w:r>
          </w:p>
        </w:tc>
      </w:tr>
      <w:tr w:rsidR="005F52FD" w:rsidRPr="006607A2" w:rsidTr="00A42431">
        <w:tc>
          <w:tcPr>
            <w:tcW w:w="8000" w:type="dxa"/>
            <w:vMerge/>
            <w:vAlign w:val="center"/>
          </w:tcPr>
          <w:p w:rsidR="005F52FD" w:rsidRPr="0056448E" w:rsidRDefault="005F52FD" w:rsidP="00770212">
            <w:pPr>
              <w:spacing w:after="0" w:line="240" w:lineRule="auto"/>
              <w:jc w:val="center"/>
              <w:rPr>
                <w:rFonts w:ascii="Times New Roman" w:hAnsi="Times New Roman"/>
                <w:sz w:val="20"/>
                <w:szCs w:val="20"/>
                <w:lang w:eastAsia="ru-RU"/>
              </w:rPr>
            </w:pPr>
          </w:p>
        </w:tc>
        <w:tc>
          <w:tcPr>
            <w:tcW w:w="354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500</w:t>
            </w:r>
          </w:p>
        </w:tc>
        <w:tc>
          <w:tcPr>
            <w:tcW w:w="311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w:t>
            </w:r>
          </w:p>
        </w:tc>
      </w:tr>
      <w:tr w:rsidR="005F52FD" w:rsidRPr="006607A2" w:rsidTr="00A42431">
        <w:tc>
          <w:tcPr>
            <w:tcW w:w="800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Автобусные парки</w:t>
            </w:r>
          </w:p>
        </w:tc>
        <w:tc>
          <w:tcPr>
            <w:tcW w:w="354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100</w:t>
            </w:r>
          </w:p>
        </w:tc>
        <w:tc>
          <w:tcPr>
            <w:tcW w:w="311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2,3</w:t>
            </w:r>
          </w:p>
        </w:tc>
      </w:tr>
      <w:tr w:rsidR="005F52FD" w:rsidRPr="006607A2" w:rsidTr="00A42431">
        <w:tc>
          <w:tcPr>
            <w:tcW w:w="8000" w:type="dxa"/>
            <w:vMerge/>
            <w:vAlign w:val="center"/>
          </w:tcPr>
          <w:p w:rsidR="005F52FD" w:rsidRPr="0056448E" w:rsidRDefault="005F52FD" w:rsidP="00770212">
            <w:pPr>
              <w:spacing w:after="0" w:line="240" w:lineRule="auto"/>
              <w:jc w:val="center"/>
              <w:rPr>
                <w:rFonts w:ascii="Times New Roman" w:hAnsi="Times New Roman"/>
                <w:sz w:val="20"/>
                <w:szCs w:val="20"/>
                <w:lang w:eastAsia="ru-RU"/>
              </w:rPr>
            </w:pPr>
          </w:p>
        </w:tc>
        <w:tc>
          <w:tcPr>
            <w:tcW w:w="354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200</w:t>
            </w:r>
          </w:p>
        </w:tc>
        <w:tc>
          <w:tcPr>
            <w:tcW w:w="311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3,5</w:t>
            </w:r>
          </w:p>
        </w:tc>
      </w:tr>
      <w:tr w:rsidR="005F52FD" w:rsidRPr="006607A2" w:rsidTr="00A42431">
        <w:tc>
          <w:tcPr>
            <w:tcW w:w="8000" w:type="dxa"/>
            <w:vMerge/>
            <w:vAlign w:val="center"/>
          </w:tcPr>
          <w:p w:rsidR="005F52FD" w:rsidRPr="0056448E" w:rsidRDefault="005F52FD" w:rsidP="00770212">
            <w:pPr>
              <w:spacing w:after="0" w:line="240" w:lineRule="auto"/>
              <w:jc w:val="center"/>
              <w:rPr>
                <w:rFonts w:ascii="Times New Roman" w:hAnsi="Times New Roman"/>
                <w:sz w:val="20"/>
                <w:szCs w:val="20"/>
                <w:lang w:eastAsia="ru-RU"/>
              </w:rPr>
            </w:pPr>
          </w:p>
        </w:tc>
        <w:tc>
          <w:tcPr>
            <w:tcW w:w="354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300</w:t>
            </w:r>
          </w:p>
        </w:tc>
        <w:tc>
          <w:tcPr>
            <w:tcW w:w="311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4,5</w:t>
            </w:r>
          </w:p>
        </w:tc>
      </w:tr>
      <w:tr w:rsidR="005F52FD" w:rsidRPr="006607A2" w:rsidTr="00A42431">
        <w:tc>
          <w:tcPr>
            <w:tcW w:w="8000" w:type="dxa"/>
            <w:vMerge/>
            <w:vAlign w:val="center"/>
          </w:tcPr>
          <w:p w:rsidR="005F52FD" w:rsidRPr="0056448E" w:rsidRDefault="005F52FD" w:rsidP="00770212">
            <w:pPr>
              <w:spacing w:after="0" w:line="240" w:lineRule="auto"/>
              <w:jc w:val="center"/>
              <w:rPr>
                <w:rFonts w:ascii="Times New Roman" w:hAnsi="Times New Roman"/>
                <w:sz w:val="20"/>
                <w:szCs w:val="20"/>
                <w:lang w:eastAsia="ru-RU"/>
              </w:rPr>
            </w:pPr>
          </w:p>
        </w:tc>
        <w:tc>
          <w:tcPr>
            <w:tcW w:w="354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500</w:t>
            </w:r>
          </w:p>
        </w:tc>
        <w:tc>
          <w:tcPr>
            <w:tcW w:w="311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6,5</w:t>
            </w:r>
          </w:p>
        </w:tc>
      </w:tr>
    </w:tbl>
    <w:p w:rsidR="005F52FD" w:rsidRPr="0056448E" w:rsidRDefault="005F52FD" w:rsidP="00770212">
      <w:pPr>
        <w:pStyle w:val="ConsPlusNormal"/>
        <w:jc w:val="center"/>
        <w:outlineLvl w:val="4"/>
        <w:rPr>
          <w:rFonts w:ascii="Times New Roman" w:hAnsi="Times New Roman" w:cs="Times New Roman"/>
          <w:sz w:val="20"/>
        </w:rPr>
      </w:pPr>
    </w:p>
    <w:p w:rsidR="005F52FD" w:rsidRDefault="005F52FD" w:rsidP="00770212">
      <w:pPr>
        <w:pStyle w:val="ConsPlusNormal"/>
        <w:jc w:val="center"/>
        <w:outlineLvl w:val="4"/>
        <w:rPr>
          <w:rFonts w:ascii="Times New Roman" w:hAnsi="Times New Roman" w:cs="Times New Roman"/>
          <w:sz w:val="28"/>
          <w:szCs w:val="28"/>
        </w:rPr>
      </w:pPr>
      <w:r w:rsidRPr="0056448E">
        <w:rPr>
          <w:rFonts w:ascii="Times New Roman" w:hAnsi="Times New Roman" w:cs="Times New Roman"/>
          <w:sz w:val="28"/>
          <w:szCs w:val="28"/>
        </w:rPr>
        <w:t>Вместимость автовокзалов и пассажирских автостанций в соответствии с расчетным суточным отправлением пассажиров</w:t>
      </w:r>
      <w:r>
        <w:rPr>
          <w:rFonts w:ascii="Times New Roman" w:hAnsi="Times New Roman" w:cs="Times New Roman"/>
          <w:sz w:val="28"/>
          <w:szCs w:val="28"/>
        </w:rPr>
        <w:t xml:space="preserve"> принимается согласно т</w:t>
      </w:r>
      <w:r w:rsidRPr="0056448E">
        <w:rPr>
          <w:rFonts w:ascii="Times New Roman" w:hAnsi="Times New Roman" w:cs="Times New Roman"/>
          <w:sz w:val="28"/>
          <w:szCs w:val="28"/>
        </w:rPr>
        <w:t>аблиц</w:t>
      </w:r>
      <w:r>
        <w:rPr>
          <w:rFonts w:ascii="Times New Roman" w:hAnsi="Times New Roman" w:cs="Times New Roman"/>
          <w:sz w:val="28"/>
          <w:szCs w:val="28"/>
        </w:rPr>
        <w:t>е</w:t>
      </w:r>
      <w:r w:rsidRPr="0056448E">
        <w:rPr>
          <w:rFonts w:ascii="Times New Roman" w:hAnsi="Times New Roman" w:cs="Times New Roman"/>
          <w:sz w:val="28"/>
          <w:szCs w:val="28"/>
        </w:rPr>
        <w:t xml:space="preserve"> 8.5</w:t>
      </w:r>
    </w:p>
    <w:p w:rsidR="005F52FD" w:rsidRPr="0056448E" w:rsidRDefault="005F52FD" w:rsidP="007E617E">
      <w:pPr>
        <w:pStyle w:val="ConsPlusNormal"/>
        <w:jc w:val="right"/>
        <w:outlineLvl w:val="4"/>
        <w:rPr>
          <w:rFonts w:ascii="Times New Roman" w:hAnsi="Times New Roman" w:cs="Times New Roman"/>
          <w:sz w:val="28"/>
          <w:szCs w:val="28"/>
        </w:rPr>
      </w:pPr>
      <w:r w:rsidRPr="0056448E">
        <w:rPr>
          <w:rFonts w:ascii="Times New Roman" w:hAnsi="Times New Roman" w:cs="Times New Roman"/>
          <w:sz w:val="28"/>
          <w:szCs w:val="28"/>
        </w:rPr>
        <w:t>Таблица 8.5</w:t>
      </w:r>
    </w:p>
    <w:p w:rsidR="005F52FD" w:rsidRPr="0056448E" w:rsidRDefault="005F52FD" w:rsidP="00770212">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A0"/>
      </w:tblPr>
      <w:tblGrid>
        <w:gridCol w:w="2472"/>
        <w:gridCol w:w="3686"/>
        <w:gridCol w:w="2409"/>
        <w:gridCol w:w="3048"/>
        <w:gridCol w:w="3048"/>
      </w:tblGrid>
      <w:tr w:rsidR="005F52FD" w:rsidRPr="006607A2" w:rsidTr="00F85AC3">
        <w:tc>
          <w:tcPr>
            <w:tcW w:w="2472"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Наименование</w:t>
            </w:r>
          </w:p>
        </w:tc>
        <w:tc>
          <w:tcPr>
            <w:tcW w:w="3686"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Расчетное суточное отправление, пасс.</w:t>
            </w:r>
          </w:p>
        </w:tc>
        <w:tc>
          <w:tcPr>
            <w:tcW w:w="2409"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Вместимость, пасс.</w:t>
            </w:r>
          </w:p>
        </w:tc>
        <w:tc>
          <w:tcPr>
            <w:tcW w:w="6096"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Количество постов для автобусов</w:t>
            </w:r>
          </w:p>
        </w:tc>
      </w:tr>
      <w:tr w:rsidR="005F52FD" w:rsidRPr="006607A2" w:rsidTr="00F85AC3">
        <w:tc>
          <w:tcPr>
            <w:tcW w:w="2472"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3686"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2409"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304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отправления</w:t>
            </w:r>
          </w:p>
        </w:tc>
        <w:tc>
          <w:tcPr>
            <w:tcW w:w="304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прибытия</w:t>
            </w:r>
          </w:p>
        </w:tc>
      </w:tr>
      <w:tr w:rsidR="005F52FD" w:rsidRPr="006607A2" w:rsidTr="00F85AC3">
        <w:tc>
          <w:tcPr>
            <w:tcW w:w="2472"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Пассажирские автостанции</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от 100 до 200</w:t>
            </w:r>
          </w:p>
        </w:tc>
        <w:tc>
          <w:tcPr>
            <w:tcW w:w="24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w:t>
            </w:r>
          </w:p>
        </w:tc>
        <w:tc>
          <w:tcPr>
            <w:tcW w:w="304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w:t>
            </w:r>
          </w:p>
        </w:tc>
        <w:tc>
          <w:tcPr>
            <w:tcW w:w="304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w:t>
            </w:r>
          </w:p>
        </w:tc>
      </w:tr>
      <w:tr w:rsidR="005F52FD" w:rsidRPr="006607A2" w:rsidTr="00F85AC3">
        <w:tc>
          <w:tcPr>
            <w:tcW w:w="2472" w:type="dxa"/>
            <w:vMerge/>
            <w:vAlign w:val="center"/>
          </w:tcPr>
          <w:p w:rsidR="005F52FD" w:rsidRPr="006607A2" w:rsidRDefault="005F52FD" w:rsidP="00770212">
            <w:pPr>
              <w:spacing w:line="240" w:lineRule="auto"/>
              <w:jc w:val="center"/>
              <w:rPr>
                <w:rFonts w:ascii="Times New Roman" w:hAnsi="Times New Roman"/>
                <w:sz w:val="20"/>
                <w:szCs w:val="20"/>
              </w:rPr>
            </w:pP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свыше 200 до 400</w:t>
            </w:r>
          </w:p>
        </w:tc>
        <w:tc>
          <w:tcPr>
            <w:tcW w:w="24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25</w:t>
            </w:r>
          </w:p>
        </w:tc>
        <w:tc>
          <w:tcPr>
            <w:tcW w:w="304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w:t>
            </w:r>
          </w:p>
        </w:tc>
        <w:tc>
          <w:tcPr>
            <w:tcW w:w="304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w:t>
            </w:r>
          </w:p>
        </w:tc>
      </w:tr>
      <w:tr w:rsidR="005F52FD" w:rsidRPr="006607A2" w:rsidTr="00F85AC3">
        <w:tc>
          <w:tcPr>
            <w:tcW w:w="2472" w:type="dxa"/>
            <w:vMerge/>
            <w:vAlign w:val="center"/>
          </w:tcPr>
          <w:p w:rsidR="005F52FD" w:rsidRPr="006607A2" w:rsidRDefault="005F52FD" w:rsidP="00770212">
            <w:pPr>
              <w:spacing w:line="240" w:lineRule="auto"/>
              <w:jc w:val="center"/>
              <w:rPr>
                <w:rFonts w:ascii="Times New Roman" w:hAnsi="Times New Roman"/>
                <w:sz w:val="20"/>
                <w:szCs w:val="20"/>
              </w:rPr>
            </w:pPr>
          </w:p>
        </w:tc>
        <w:tc>
          <w:tcPr>
            <w:tcW w:w="3686" w:type="dxa"/>
            <w:vAlign w:val="center"/>
          </w:tcPr>
          <w:p w:rsidR="005F52FD" w:rsidRPr="0056448E" w:rsidRDefault="005F52FD" w:rsidP="00967BCB">
            <w:pPr>
              <w:pStyle w:val="ConsPlusNormal"/>
              <w:jc w:val="center"/>
              <w:rPr>
                <w:rFonts w:ascii="Times New Roman" w:hAnsi="Times New Roman" w:cs="Times New Roman"/>
                <w:sz w:val="20"/>
              </w:rPr>
            </w:pPr>
            <w:r w:rsidRPr="0056448E">
              <w:rPr>
                <w:rFonts w:ascii="Times New Roman" w:hAnsi="Times New Roman" w:cs="Times New Roman"/>
                <w:sz w:val="20"/>
              </w:rPr>
              <w:t>-</w:t>
            </w:r>
            <w:r>
              <w:rPr>
                <w:rFonts w:ascii="Times New Roman" w:hAnsi="Times New Roman" w:cs="Times New Roman"/>
                <w:sz w:val="20"/>
              </w:rPr>
              <w:t>"</w:t>
            </w:r>
            <w:r w:rsidRPr="0056448E">
              <w:rPr>
                <w:rFonts w:ascii="Times New Roman" w:hAnsi="Times New Roman" w:cs="Times New Roman"/>
                <w:sz w:val="20"/>
              </w:rPr>
              <w:t>- 400 до 600</w:t>
            </w:r>
          </w:p>
        </w:tc>
        <w:tc>
          <w:tcPr>
            <w:tcW w:w="24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w:t>
            </w:r>
          </w:p>
        </w:tc>
        <w:tc>
          <w:tcPr>
            <w:tcW w:w="304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w:t>
            </w:r>
          </w:p>
        </w:tc>
        <w:tc>
          <w:tcPr>
            <w:tcW w:w="304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w:t>
            </w:r>
          </w:p>
        </w:tc>
      </w:tr>
      <w:tr w:rsidR="005F52FD" w:rsidRPr="006607A2" w:rsidTr="00F85AC3">
        <w:tc>
          <w:tcPr>
            <w:tcW w:w="2472" w:type="dxa"/>
            <w:vMerge/>
            <w:vAlign w:val="center"/>
          </w:tcPr>
          <w:p w:rsidR="005F52FD" w:rsidRPr="006607A2" w:rsidRDefault="005F52FD" w:rsidP="00770212">
            <w:pPr>
              <w:spacing w:line="240" w:lineRule="auto"/>
              <w:jc w:val="center"/>
              <w:rPr>
                <w:rFonts w:ascii="Times New Roman" w:hAnsi="Times New Roman"/>
                <w:sz w:val="20"/>
                <w:szCs w:val="20"/>
              </w:rPr>
            </w:pP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-"- 600 до 1000</w:t>
            </w:r>
          </w:p>
        </w:tc>
        <w:tc>
          <w:tcPr>
            <w:tcW w:w="24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75</w:t>
            </w:r>
          </w:p>
        </w:tc>
        <w:tc>
          <w:tcPr>
            <w:tcW w:w="304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w:t>
            </w:r>
          </w:p>
        </w:tc>
        <w:tc>
          <w:tcPr>
            <w:tcW w:w="304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w:t>
            </w:r>
          </w:p>
        </w:tc>
      </w:tr>
      <w:tr w:rsidR="005F52FD" w:rsidRPr="006607A2" w:rsidTr="00F85AC3">
        <w:tc>
          <w:tcPr>
            <w:tcW w:w="2472"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Автовокзалы малые</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свыше 1000 до 2000</w:t>
            </w:r>
          </w:p>
        </w:tc>
        <w:tc>
          <w:tcPr>
            <w:tcW w:w="24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100</w:t>
            </w:r>
          </w:p>
        </w:tc>
        <w:tc>
          <w:tcPr>
            <w:tcW w:w="304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w:t>
            </w:r>
          </w:p>
        </w:tc>
        <w:tc>
          <w:tcPr>
            <w:tcW w:w="304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w:t>
            </w:r>
          </w:p>
        </w:tc>
      </w:tr>
      <w:tr w:rsidR="005F52FD" w:rsidRPr="006607A2" w:rsidTr="00F85AC3">
        <w:tc>
          <w:tcPr>
            <w:tcW w:w="2472" w:type="dxa"/>
            <w:vMerge/>
            <w:vAlign w:val="center"/>
          </w:tcPr>
          <w:p w:rsidR="005F52FD" w:rsidRPr="006607A2" w:rsidRDefault="005F52FD" w:rsidP="00770212">
            <w:pPr>
              <w:spacing w:line="240" w:lineRule="auto"/>
              <w:jc w:val="center"/>
              <w:rPr>
                <w:rFonts w:ascii="Times New Roman" w:hAnsi="Times New Roman"/>
                <w:sz w:val="20"/>
                <w:szCs w:val="20"/>
              </w:rPr>
            </w:pP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 2000 до 3000</w:t>
            </w:r>
          </w:p>
        </w:tc>
        <w:tc>
          <w:tcPr>
            <w:tcW w:w="24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150</w:t>
            </w:r>
          </w:p>
        </w:tc>
        <w:tc>
          <w:tcPr>
            <w:tcW w:w="304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w:t>
            </w:r>
          </w:p>
        </w:tc>
        <w:tc>
          <w:tcPr>
            <w:tcW w:w="304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w:t>
            </w:r>
          </w:p>
        </w:tc>
      </w:tr>
      <w:tr w:rsidR="005F52FD" w:rsidRPr="006607A2" w:rsidTr="00F85AC3">
        <w:tc>
          <w:tcPr>
            <w:tcW w:w="2472" w:type="dxa"/>
            <w:vMerge/>
            <w:vAlign w:val="center"/>
          </w:tcPr>
          <w:p w:rsidR="005F52FD" w:rsidRPr="006607A2" w:rsidRDefault="005F52FD" w:rsidP="00770212">
            <w:pPr>
              <w:spacing w:line="240" w:lineRule="auto"/>
              <w:jc w:val="center"/>
              <w:rPr>
                <w:rFonts w:ascii="Times New Roman" w:hAnsi="Times New Roman"/>
                <w:sz w:val="20"/>
                <w:szCs w:val="20"/>
              </w:rPr>
            </w:pP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 3000 до 4000</w:t>
            </w:r>
          </w:p>
        </w:tc>
        <w:tc>
          <w:tcPr>
            <w:tcW w:w="24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200</w:t>
            </w:r>
          </w:p>
        </w:tc>
        <w:tc>
          <w:tcPr>
            <w:tcW w:w="304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7</w:t>
            </w:r>
          </w:p>
        </w:tc>
        <w:tc>
          <w:tcPr>
            <w:tcW w:w="304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w:t>
            </w:r>
          </w:p>
        </w:tc>
      </w:tr>
      <w:tr w:rsidR="005F52FD" w:rsidRPr="006607A2" w:rsidTr="00F85AC3">
        <w:tc>
          <w:tcPr>
            <w:tcW w:w="2472"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Автовокзалы средние</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свыше 4000 до 6000</w:t>
            </w:r>
          </w:p>
        </w:tc>
        <w:tc>
          <w:tcPr>
            <w:tcW w:w="24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250</w:t>
            </w:r>
          </w:p>
        </w:tc>
        <w:tc>
          <w:tcPr>
            <w:tcW w:w="304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8</w:t>
            </w:r>
          </w:p>
        </w:tc>
        <w:tc>
          <w:tcPr>
            <w:tcW w:w="304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w:t>
            </w:r>
          </w:p>
        </w:tc>
      </w:tr>
      <w:tr w:rsidR="005F52FD" w:rsidRPr="006607A2" w:rsidTr="00F85AC3">
        <w:tc>
          <w:tcPr>
            <w:tcW w:w="2472" w:type="dxa"/>
            <w:vMerge/>
            <w:vAlign w:val="center"/>
          </w:tcPr>
          <w:p w:rsidR="005F52FD" w:rsidRPr="006607A2" w:rsidRDefault="005F52FD" w:rsidP="00770212">
            <w:pPr>
              <w:spacing w:line="240" w:lineRule="auto"/>
              <w:jc w:val="center"/>
              <w:rPr>
                <w:rFonts w:ascii="Times New Roman" w:hAnsi="Times New Roman"/>
                <w:sz w:val="20"/>
                <w:szCs w:val="20"/>
              </w:rPr>
            </w:pP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 6000 до 8000</w:t>
            </w:r>
          </w:p>
        </w:tc>
        <w:tc>
          <w:tcPr>
            <w:tcW w:w="24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300</w:t>
            </w:r>
          </w:p>
        </w:tc>
        <w:tc>
          <w:tcPr>
            <w:tcW w:w="304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9</w:t>
            </w:r>
          </w:p>
        </w:tc>
        <w:tc>
          <w:tcPr>
            <w:tcW w:w="304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w:t>
            </w:r>
          </w:p>
        </w:tc>
      </w:tr>
      <w:tr w:rsidR="005F52FD" w:rsidRPr="006607A2" w:rsidTr="00F85AC3">
        <w:tc>
          <w:tcPr>
            <w:tcW w:w="2472" w:type="dxa"/>
            <w:vMerge/>
            <w:vAlign w:val="center"/>
          </w:tcPr>
          <w:p w:rsidR="005F52FD" w:rsidRPr="006607A2" w:rsidRDefault="005F52FD" w:rsidP="00770212">
            <w:pPr>
              <w:spacing w:line="240" w:lineRule="auto"/>
              <w:jc w:val="center"/>
              <w:rPr>
                <w:rFonts w:ascii="Times New Roman" w:hAnsi="Times New Roman"/>
                <w:sz w:val="20"/>
                <w:szCs w:val="20"/>
              </w:rPr>
            </w:pP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 8000 до 10000</w:t>
            </w:r>
          </w:p>
        </w:tc>
        <w:tc>
          <w:tcPr>
            <w:tcW w:w="24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400</w:t>
            </w:r>
          </w:p>
        </w:tc>
        <w:tc>
          <w:tcPr>
            <w:tcW w:w="304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w:t>
            </w:r>
          </w:p>
        </w:tc>
        <w:tc>
          <w:tcPr>
            <w:tcW w:w="304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w:t>
            </w:r>
          </w:p>
        </w:tc>
      </w:tr>
      <w:tr w:rsidR="005F52FD" w:rsidRPr="006607A2" w:rsidTr="00F85AC3">
        <w:tc>
          <w:tcPr>
            <w:tcW w:w="2472"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Автовокзалы большие</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свыше 10000 до 15000</w:t>
            </w:r>
          </w:p>
        </w:tc>
        <w:tc>
          <w:tcPr>
            <w:tcW w:w="24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500</w:t>
            </w:r>
          </w:p>
        </w:tc>
        <w:tc>
          <w:tcPr>
            <w:tcW w:w="6096"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добавляется 1 пост (место) на каждые</w:t>
            </w:r>
          </w:p>
        </w:tc>
      </w:tr>
      <w:tr w:rsidR="005F52FD" w:rsidRPr="006607A2" w:rsidTr="00F85AC3">
        <w:tc>
          <w:tcPr>
            <w:tcW w:w="2472" w:type="dxa"/>
            <w:vMerge/>
            <w:vAlign w:val="center"/>
          </w:tcPr>
          <w:p w:rsidR="005F52FD" w:rsidRPr="006607A2" w:rsidRDefault="005F52FD" w:rsidP="00770212">
            <w:pPr>
              <w:spacing w:line="240" w:lineRule="auto"/>
              <w:jc w:val="center"/>
              <w:rPr>
                <w:rFonts w:ascii="Times New Roman" w:hAnsi="Times New Roman"/>
                <w:sz w:val="20"/>
                <w:szCs w:val="20"/>
              </w:rPr>
            </w:pP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 15000 до 20000</w:t>
            </w:r>
          </w:p>
        </w:tc>
        <w:tc>
          <w:tcPr>
            <w:tcW w:w="24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600</w:t>
            </w:r>
          </w:p>
        </w:tc>
        <w:tc>
          <w:tcPr>
            <w:tcW w:w="3048"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2000</w:t>
            </w:r>
          </w:p>
        </w:tc>
        <w:tc>
          <w:tcPr>
            <w:tcW w:w="3048"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4000</w:t>
            </w:r>
          </w:p>
        </w:tc>
      </w:tr>
      <w:tr w:rsidR="005F52FD" w:rsidRPr="006607A2" w:rsidTr="00F85AC3">
        <w:tc>
          <w:tcPr>
            <w:tcW w:w="2472" w:type="dxa"/>
            <w:vMerge/>
            <w:vAlign w:val="center"/>
          </w:tcPr>
          <w:p w:rsidR="005F52FD" w:rsidRPr="006607A2" w:rsidRDefault="005F52FD" w:rsidP="00770212">
            <w:pPr>
              <w:spacing w:line="240" w:lineRule="auto"/>
              <w:jc w:val="center"/>
              <w:rPr>
                <w:rFonts w:ascii="Times New Roman" w:hAnsi="Times New Roman"/>
                <w:sz w:val="20"/>
                <w:szCs w:val="20"/>
              </w:rPr>
            </w:pP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 20000 до 25000</w:t>
            </w:r>
          </w:p>
        </w:tc>
        <w:tc>
          <w:tcPr>
            <w:tcW w:w="24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700</w:t>
            </w:r>
          </w:p>
        </w:tc>
        <w:tc>
          <w:tcPr>
            <w:tcW w:w="3048" w:type="dxa"/>
            <w:vMerge/>
          </w:tcPr>
          <w:p w:rsidR="005F52FD" w:rsidRPr="0056448E" w:rsidRDefault="005F52FD" w:rsidP="00770212">
            <w:pPr>
              <w:pStyle w:val="ConsPlusNormal"/>
              <w:jc w:val="center"/>
              <w:rPr>
                <w:rFonts w:ascii="Times New Roman" w:hAnsi="Times New Roman" w:cs="Times New Roman"/>
                <w:sz w:val="20"/>
              </w:rPr>
            </w:pPr>
          </w:p>
        </w:tc>
        <w:tc>
          <w:tcPr>
            <w:tcW w:w="3048" w:type="dxa"/>
            <w:vMerge/>
          </w:tcPr>
          <w:p w:rsidR="005F52FD" w:rsidRPr="0056448E" w:rsidRDefault="005F52FD" w:rsidP="00770212">
            <w:pPr>
              <w:pStyle w:val="ConsPlusNormal"/>
              <w:jc w:val="center"/>
              <w:rPr>
                <w:rFonts w:ascii="Times New Roman" w:hAnsi="Times New Roman" w:cs="Times New Roman"/>
                <w:sz w:val="20"/>
              </w:rPr>
            </w:pPr>
          </w:p>
        </w:tc>
      </w:tr>
      <w:tr w:rsidR="005F52FD" w:rsidRPr="006607A2" w:rsidTr="00F85AC3">
        <w:tc>
          <w:tcPr>
            <w:tcW w:w="2472" w:type="dxa"/>
            <w:vMerge/>
            <w:vAlign w:val="center"/>
          </w:tcPr>
          <w:p w:rsidR="005F52FD" w:rsidRPr="006607A2" w:rsidRDefault="005F52FD" w:rsidP="00770212">
            <w:pPr>
              <w:spacing w:line="240" w:lineRule="auto"/>
              <w:jc w:val="center"/>
              <w:rPr>
                <w:rFonts w:ascii="Times New Roman" w:hAnsi="Times New Roman"/>
                <w:sz w:val="20"/>
                <w:szCs w:val="20"/>
              </w:rPr>
            </w:pP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 25000 до 30000</w:t>
            </w:r>
          </w:p>
        </w:tc>
        <w:tc>
          <w:tcPr>
            <w:tcW w:w="24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800</w:t>
            </w:r>
          </w:p>
        </w:tc>
        <w:tc>
          <w:tcPr>
            <w:tcW w:w="3048" w:type="dxa"/>
            <w:vMerge/>
          </w:tcPr>
          <w:p w:rsidR="005F52FD" w:rsidRPr="0056448E" w:rsidRDefault="005F52FD" w:rsidP="00770212">
            <w:pPr>
              <w:pStyle w:val="ConsPlusNormal"/>
              <w:jc w:val="center"/>
              <w:rPr>
                <w:rFonts w:ascii="Times New Roman" w:hAnsi="Times New Roman" w:cs="Times New Roman"/>
                <w:sz w:val="20"/>
              </w:rPr>
            </w:pPr>
          </w:p>
        </w:tc>
        <w:tc>
          <w:tcPr>
            <w:tcW w:w="3048" w:type="dxa"/>
            <w:vMerge/>
          </w:tcPr>
          <w:p w:rsidR="005F52FD" w:rsidRPr="0056448E" w:rsidRDefault="005F52FD" w:rsidP="00770212">
            <w:pPr>
              <w:pStyle w:val="ConsPlusNormal"/>
              <w:jc w:val="center"/>
              <w:rPr>
                <w:rFonts w:ascii="Times New Roman" w:hAnsi="Times New Roman" w:cs="Times New Roman"/>
                <w:sz w:val="20"/>
              </w:rPr>
            </w:pPr>
          </w:p>
        </w:tc>
      </w:tr>
      <w:tr w:rsidR="005F52FD" w:rsidRPr="006607A2" w:rsidTr="00F85AC3">
        <w:tc>
          <w:tcPr>
            <w:tcW w:w="2472" w:type="dxa"/>
            <w:vMerge/>
            <w:vAlign w:val="center"/>
          </w:tcPr>
          <w:p w:rsidR="005F52FD" w:rsidRPr="006607A2" w:rsidRDefault="005F52FD" w:rsidP="00770212">
            <w:pPr>
              <w:spacing w:line="240" w:lineRule="auto"/>
              <w:jc w:val="center"/>
              <w:rPr>
                <w:rFonts w:ascii="Times New Roman" w:hAnsi="Times New Roman"/>
                <w:sz w:val="20"/>
                <w:szCs w:val="20"/>
              </w:rPr>
            </w:pP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 30000 до 40000</w:t>
            </w:r>
          </w:p>
        </w:tc>
        <w:tc>
          <w:tcPr>
            <w:tcW w:w="24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900</w:t>
            </w:r>
          </w:p>
        </w:tc>
        <w:tc>
          <w:tcPr>
            <w:tcW w:w="3048" w:type="dxa"/>
            <w:vMerge/>
          </w:tcPr>
          <w:p w:rsidR="005F52FD" w:rsidRPr="0056448E" w:rsidRDefault="005F52FD" w:rsidP="00770212">
            <w:pPr>
              <w:pStyle w:val="ConsPlusNormal"/>
              <w:jc w:val="center"/>
              <w:rPr>
                <w:rFonts w:ascii="Times New Roman" w:hAnsi="Times New Roman" w:cs="Times New Roman"/>
                <w:sz w:val="20"/>
              </w:rPr>
            </w:pPr>
          </w:p>
        </w:tc>
        <w:tc>
          <w:tcPr>
            <w:tcW w:w="3048" w:type="dxa"/>
            <w:vMerge/>
          </w:tcPr>
          <w:p w:rsidR="005F52FD" w:rsidRPr="0056448E" w:rsidRDefault="005F52FD" w:rsidP="00770212">
            <w:pPr>
              <w:pStyle w:val="ConsPlusNormal"/>
              <w:jc w:val="center"/>
              <w:rPr>
                <w:rFonts w:ascii="Times New Roman" w:hAnsi="Times New Roman" w:cs="Times New Roman"/>
                <w:sz w:val="20"/>
              </w:rPr>
            </w:pPr>
          </w:p>
        </w:tc>
      </w:tr>
      <w:tr w:rsidR="005F52FD" w:rsidRPr="006607A2" w:rsidTr="00F85AC3">
        <w:tc>
          <w:tcPr>
            <w:tcW w:w="2472" w:type="dxa"/>
            <w:vMerge/>
            <w:vAlign w:val="center"/>
          </w:tcPr>
          <w:p w:rsidR="005F52FD" w:rsidRPr="006607A2" w:rsidRDefault="005F52FD" w:rsidP="00770212">
            <w:pPr>
              <w:spacing w:line="240" w:lineRule="auto"/>
              <w:jc w:val="center"/>
              <w:rPr>
                <w:rFonts w:ascii="Times New Roman" w:hAnsi="Times New Roman"/>
                <w:sz w:val="20"/>
                <w:szCs w:val="20"/>
              </w:rPr>
            </w:pP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 40000</w:t>
            </w:r>
          </w:p>
        </w:tc>
        <w:tc>
          <w:tcPr>
            <w:tcW w:w="24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1000</w:t>
            </w:r>
          </w:p>
        </w:tc>
        <w:tc>
          <w:tcPr>
            <w:tcW w:w="3048" w:type="dxa"/>
            <w:vMerge/>
          </w:tcPr>
          <w:p w:rsidR="005F52FD" w:rsidRPr="0056448E" w:rsidRDefault="005F52FD" w:rsidP="00770212">
            <w:pPr>
              <w:pStyle w:val="ConsPlusNormal"/>
              <w:jc w:val="center"/>
              <w:rPr>
                <w:rFonts w:ascii="Times New Roman" w:hAnsi="Times New Roman" w:cs="Times New Roman"/>
                <w:sz w:val="20"/>
              </w:rPr>
            </w:pPr>
          </w:p>
        </w:tc>
        <w:tc>
          <w:tcPr>
            <w:tcW w:w="3048" w:type="dxa"/>
            <w:vMerge/>
          </w:tcPr>
          <w:p w:rsidR="005F52FD" w:rsidRPr="0056448E" w:rsidRDefault="005F52FD" w:rsidP="00770212">
            <w:pPr>
              <w:pStyle w:val="ConsPlusNormal"/>
              <w:jc w:val="center"/>
              <w:rPr>
                <w:rFonts w:ascii="Times New Roman" w:hAnsi="Times New Roman" w:cs="Times New Roman"/>
                <w:sz w:val="20"/>
              </w:rPr>
            </w:pPr>
          </w:p>
        </w:tc>
      </w:tr>
    </w:tbl>
    <w:p w:rsidR="005F52FD" w:rsidRDefault="005F52FD" w:rsidP="00770212">
      <w:pPr>
        <w:pStyle w:val="ConsPlusNormal"/>
        <w:jc w:val="center"/>
        <w:outlineLvl w:val="4"/>
        <w:rPr>
          <w:rFonts w:ascii="Times New Roman" w:hAnsi="Times New Roman" w:cs="Times New Roman"/>
          <w:sz w:val="28"/>
          <w:szCs w:val="28"/>
        </w:rPr>
      </w:pPr>
    </w:p>
    <w:p w:rsidR="005F52FD" w:rsidRDefault="005F52FD" w:rsidP="00770212">
      <w:pPr>
        <w:pStyle w:val="ConsPlusNormal"/>
        <w:jc w:val="center"/>
        <w:outlineLvl w:val="4"/>
        <w:rPr>
          <w:rFonts w:ascii="Times New Roman" w:hAnsi="Times New Roman" w:cs="Times New Roman"/>
          <w:sz w:val="28"/>
          <w:szCs w:val="28"/>
        </w:rPr>
      </w:pPr>
      <w:r w:rsidRPr="0056448E">
        <w:rPr>
          <w:rFonts w:ascii="Times New Roman" w:hAnsi="Times New Roman" w:cs="Times New Roman"/>
          <w:sz w:val="28"/>
          <w:szCs w:val="28"/>
        </w:rPr>
        <w:t>Размер земельных участков для аэродромов и обособленных территорий</w:t>
      </w:r>
      <w:r>
        <w:rPr>
          <w:rFonts w:ascii="Times New Roman" w:hAnsi="Times New Roman" w:cs="Times New Roman"/>
          <w:sz w:val="28"/>
          <w:szCs w:val="28"/>
        </w:rPr>
        <w:t xml:space="preserve"> принимается согласно т</w:t>
      </w:r>
      <w:r w:rsidRPr="0056448E">
        <w:rPr>
          <w:rFonts w:ascii="Times New Roman" w:hAnsi="Times New Roman" w:cs="Times New Roman"/>
          <w:sz w:val="28"/>
          <w:szCs w:val="28"/>
        </w:rPr>
        <w:t>аблиц</w:t>
      </w:r>
      <w:r>
        <w:rPr>
          <w:rFonts w:ascii="Times New Roman" w:hAnsi="Times New Roman" w:cs="Times New Roman"/>
          <w:sz w:val="28"/>
          <w:szCs w:val="28"/>
        </w:rPr>
        <w:t>е</w:t>
      </w:r>
      <w:r w:rsidRPr="0056448E">
        <w:rPr>
          <w:rFonts w:ascii="Times New Roman" w:hAnsi="Times New Roman" w:cs="Times New Roman"/>
          <w:sz w:val="28"/>
          <w:szCs w:val="28"/>
        </w:rPr>
        <w:t xml:space="preserve"> 8.6</w:t>
      </w:r>
    </w:p>
    <w:p w:rsidR="005F52FD" w:rsidRPr="007E617E" w:rsidRDefault="005F52FD" w:rsidP="00770212">
      <w:pPr>
        <w:pStyle w:val="ConsPlusNormal"/>
        <w:jc w:val="center"/>
        <w:outlineLvl w:val="4"/>
        <w:rPr>
          <w:rFonts w:ascii="Times New Roman" w:hAnsi="Times New Roman" w:cs="Times New Roman"/>
          <w:sz w:val="16"/>
          <w:szCs w:val="16"/>
        </w:rPr>
      </w:pPr>
    </w:p>
    <w:p w:rsidR="005F52FD" w:rsidRPr="0056448E" w:rsidRDefault="005F52FD" w:rsidP="007E617E">
      <w:pPr>
        <w:pStyle w:val="ConsPlusNormal"/>
        <w:jc w:val="right"/>
        <w:outlineLvl w:val="4"/>
        <w:rPr>
          <w:rFonts w:ascii="Times New Roman" w:hAnsi="Times New Roman" w:cs="Times New Roman"/>
          <w:sz w:val="28"/>
          <w:szCs w:val="28"/>
        </w:rPr>
      </w:pPr>
      <w:r w:rsidRPr="0056448E">
        <w:rPr>
          <w:rFonts w:ascii="Times New Roman" w:hAnsi="Times New Roman" w:cs="Times New Roman"/>
          <w:sz w:val="28"/>
          <w:szCs w:val="28"/>
        </w:rPr>
        <w:t>Таблица 8.6</w:t>
      </w:r>
    </w:p>
    <w:p w:rsidR="005F52FD" w:rsidRPr="0056448E" w:rsidRDefault="005F52FD" w:rsidP="00770212">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A0"/>
      </w:tblPr>
      <w:tblGrid>
        <w:gridCol w:w="6016"/>
        <w:gridCol w:w="4323"/>
        <w:gridCol w:w="4324"/>
      </w:tblGrid>
      <w:tr w:rsidR="005F52FD" w:rsidRPr="006607A2" w:rsidTr="00F85AC3">
        <w:tc>
          <w:tcPr>
            <w:tcW w:w="6016"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Класс аэродрома</w:t>
            </w:r>
          </w:p>
        </w:tc>
        <w:tc>
          <w:tcPr>
            <w:tcW w:w="8647"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земельных участков, га</w:t>
            </w:r>
          </w:p>
        </w:tc>
      </w:tr>
      <w:tr w:rsidR="005F52FD" w:rsidRPr="006607A2" w:rsidTr="00F85AC3">
        <w:tc>
          <w:tcPr>
            <w:tcW w:w="6016" w:type="dxa"/>
            <w:vMerge/>
            <w:vAlign w:val="center"/>
          </w:tcPr>
          <w:p w:rsidR="005F52FD" w:rsidRPr="006607A2" w:rsidRDefault="005F52FD" w:rsidP="00770212">
            <w:pPr>
              <w:spacing w:line="240" w:lineRule="auto"/>
              <w:jc w:val="center"/>
              <w:rPr>
                <w:rFonts w:ascii="Times New Roman" w:hAnsi="Times New Roman"/>
                <w:sz w:val="20"/>
                <w:szCs w:val="20"/>
              </w:rPr>
            </w:pPr>
          </w:p>
        </w:tc>
        <w:tc>
          <w:tcPr>
            <w:tcW w:w="432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аэродрома</w:t>
            </w:r>
          </w:p>
        </w:tc>
        <w:tc>
          <w:tcPr>
            <w:tcW w:w="432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обособленных сооружений</w:t>
            </w:r>
          </w:p>
        </w:tc>
      </w:tr>
      <w:tr w:rsidR="005F52FD" w:rsidRPr="006607A2" w:rsidTr="00F85AC3">
        <w:tc>
          <w:tcPr>
            <w:tcW w:w="601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А</w:t>
            </w:r>
          </w:p>
        </w:tc>
        <w:tc>
          <w:tcPr>
            <w:tcW w:w="432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255</w:t>
            </w:r>
          </w:p>
        </w:tc>
        <w:tc>
          <w:tcPr>
            <w:tcW w:w="432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32</w:t>
            </w:r>
          </w:p>
        </w:tc>
      </w:tr>
      <w:tr w:rsidR="005F52FD" w:rsidRPr="006607A2" w:rsidTr="00F85AC3">
        <w:tc>
          <w:tcPr>
            <w:tcW w:w="601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Б</w:t>
            </w:r>
          </w:p>
        </w:tc>
        <w:tc>
          <w:tcPr>
            <w:tcW w:w="432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200</w:t>
            </w:r>
          </w:p>
        </w:tc>
        <w:tc>
          <w:tcPr>
            <w:tcW w:w="432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28</w:t>
            </w:r>
          </w:p>
        </w:tc>
      </w:tr>
      <w:tr w:rsidR="005F52FD" w:rsidRPr="006607A2" w:rsidTr="00F85AC3">
        <w:tc>
          <w:tcPr>
            <w:tcW w:w="601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В</w:t>
            </w:r>
          </w:p>
        </w:tc>
        <w:tc>
          <w:tcPr>
            <w:tcW w:w="432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155</w:t>
            </w:r>
          </w:p>
        </w:tc>
        <w:tc>
          <w:tcPr>
            <w:tcW w:w="432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23</w:t>
            </w:r>
          </w:p>
        </w:tc>
      </w:tr>
      <w:tr w:rsidR="005F52FD" w:rsidRPr="006607A2" w:rsidTr="00F85AC3">
        <w:tc>
          <w:tcPr>
            <w:tcW w:w="601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w:t>
            </w:r>
          </w:p>
        </w:tc>
        <w:tc>
          <w:tcPr>
            <w:tcW w:w="432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75</w:t>
            </w:r>
          </w:p>
        </w:tc>
        <w:tc>
          <w:tcPr>
            <w:tcW w:w="432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15</w:t>
            </w:r>
          </w:p>
        </w:tc>
      </w:tr>
      <w:tr w:rsidR="005F52FD" w:rsidRPr="006607A2" w:rsidTr="00F85AC3">
        <w:tc>
          <w:tcPr>
            <w:tcW w:w="601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w:t>
            </w:r>
          </w:p>
        </w:tc>
        <w:tc>
          <w:tcPr>
            <w:tcW w:w="432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40</w:t>
            </w:r>
          </w:p>
        </w:tc>
        <w:tc>
          <w:tcPr>
            <w:tcW w:w="432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12</w:t>
            </w:r>
          </w:p>
        </w:tc>
      </w:tr>
      <w:tr w:rsidR="005F52FD" w:rsidRPr="006607A2" w:rsidTr="00F85AC3">
        <w:tc>
          <w:tcPr>
            <w:tcW w:w="601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Е</w:t>
            </w:r>
          </w:p>
        </w:tc>
        <w:tc>
          <w:tcPr>
            <w:tcW w:w="432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15</w:t>
            </w:r>
          </w:p>
        </w:tc>
        <w:tc>
          <w:tcPr>
            <w:tcW w:w="432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bl>
    <w:p w:rsidR="005F52FD" w:rsidRPr="0056448E" w:rsidRDefault="005F52FD" w:rsidP="00770212">
      <w:pPr>
        <w:pStyle w:val="ConsPlusNormal"/>
        <w:jc w:val="center"/>
        <w:outlineLvl w:val="4"/>
        <w:rPr>
          <w:rFonts w:ascii="Times New Roman" w:hAnsi="Times New Roman" w:cs="Times New Roman"/>
          <w:sz w:val="20"/>
        </w:rPr>
      </w:pPr>
    </w:p>
    <w:p w:rsidR="005F52FD" w:rsidRDefault="005F52FD" w:rsidP="00770212">
      <w:pPr>
        <w:pStyle w:val="ConsPlusNormal"/>
        <w:jc w:val="center"/>
        <w:outlineLvl w:val="4"/>
        <w:rPr>
          <w:rFonts w:ascii="Times New Roman" w:hAnsi="Times New Roman" w:cs="Times New Roman"/>
          <w:sz w:val="28"/>
          <w:szCs w:val="28"/>
        </w:rPr>
      </w:pPr>
      <w:r w:rsidRPr="0056448E">
        <w:rPr>
          <w:rFonts w:ascii="Times New Roman" w:hAnsi="Times New Roman" w:cs="Times New Roman"/>
          <w:sz w:val="28"/>
          <w:szCs w:val="28"/>
        </w:rPr>
        <w:t>Размер земельных участков для аэродромов и обособленных территорий</w:t>
      </w:r>
      <w:r>
        <w:rPr>
          <w:rFonts w:ascii="Times New Roman" w:hAnsi="Times New Roman" w:cs="Times New Roman"/>
          <w:sz w:val="28"/>
          <w:szCs w:val="28"/>
        </w:rPr>
        <w:t xml:space="preserve"> принимается согласно т</w:t>
      </w:r>
      <w:r w:rsidRPr="0056448E">
        <w:rPr>
          <w:rFonts w:ascii="Times New Roman" w:hAnsi="Times New Roman" w:cs="Times New Roman"/>
          <w:sz w:val="28"/>
          <w:szCs w:val="28"/>
        </w:rPr>
        <w:t>аблиц</w:t>
      </w:r>
      <w:r>
        <w:rPr>
          <w:rFonts w:ascii="Times New Roman" w:hAnsi="Times New Roman" w:cs="Times New Roman"/>
          <w:sz w:val="28"/>
          <w:szCs w:val="28"/>
        </w:rPr>
        <w:t>е</w:t>
      </w:r>
      <w:r w:rsidRPr="0056448E">
        <w:rPr>
          <w:rFonts w:ascii="Times New Roman" w:hAnsi="Times New Roman" w:cs="Times New Roman"/>
          <w:sz w:val="28"/>
          <w:szCs w:val="28"/>
        </w:rPr>
        <w:t xml:space="preserve"> 8.7</w:t>
      </w:r>
    </w:p>
    <w:p w:rsidR="005F52FD" w:rsidRPr="007E617E" w:rsidRDefault="005F52FD" w:rsidP="00770212">
      <w:pPr>
        <w:pStyle w:val="ConsPlusNormal"/>
        <w:jc w:val="center"/>
        <w:outlineLvl w:val="4"/>
        <w:rPr>
          <w:rFonts w:ascii="Times New Roman" w:hAnsi="Times New Roman" w:cs="Times New Roman"/>
          <w:sz w:val="16"/>
          <w:szCs w:val="16"/>
        </w:rPr>
      </w:pPr>
    </w:p>
    <w:p w:rsidR="005F52FD" w:rsidRPr="0056448E" w:rsidRDefault="005F52FD" w:rsidP="007E617E">
      <w:pPr>
        <w:pStyle w:val="ConsPlusNormal"/>
        <w:jc w:val="right"/>
        <w:outlineLvl w:val="4"/>
        <w:rPr>
          <w:rFonts w:ascii="Times New Roman" w:hAnsi="Times New Roman" w:cs="Times New Roman"/>
          <w:sz w:val="28"/>
          <w:szCs w:val="28"/>
        </w:rPr>
      </w:pPr>
      <w:r w:rsidRPr="0056448E">
        <w:rPr>
          <w:rFonts w:ascii="Times New Roman" w:hAnsi="Times New Roman" w:cs="Times New Roman"/>
          <w:sz w:val="28"/>
          <w:szCs w:val="28"/>
        </w:rPr>
        <w:t>Таблица 8.7</w:t>
      </w:r>
    </w:p>
    <w:p w:rsidR="005F52FD" w:rsidRPr="007E617E" w:rsidRDefault="005F52FD" w:rsidP="00770212">
      <w:pPr>
        <w:pStyle w:val="ConsPlusNormal"/>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A0"/>
      </w:tblPr>
      <w:tblGrid>
        <w:gridCol w:w="3748"/>
        <w:gridCol w:w="10915"/>
      </w:tblGrid>
      <w:tr w:rsidR="005F52FD" w:rsidRPr="006607A2" w:rsidTr="00F85AC3">
        <w:tc>
          <w:tcPr>
            <w:tcW w:w="374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Класс аэропорта</w:t>
            </w:r>
          </w:p>
        </w:tc>
        <w:tc>
          <w:tcPr>
            <w:tcW w:w="1091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служебно-технической территории, га</w:t>
            </w:r>
          </w:p>
        </w:tc>
      </w:tr>
      <w:tr w:rsidR="005F52FD" w:rsidRPr="006607A2" w:rsidTr="00F85AC3">
        <w:tc>
          <w:tcPr>
            <w:tcW w:w="374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I</w:t>
            </w:r>
          </w:p>
        </w:tc>
        <w:tc>
          <w:tcPr>
            <w:tcW w:w="1091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66</w:t>
            </w:r>
          </w:p>
        </w:tc>
      </w:tr>
      <w:tr w:rsidR="005F52FD" w:rsidRPr="006607A2" w:rsidTr="00F85AC3">
        <w:tc>
          <w:tcPr>
            <w:tcW w:w="374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II</w:t>
            </w:r>
          </w:p>
        </w:tc>
        <w:tc>
          <w:tcPr>
            <w:tcW w:w="1091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56</w:t>
            </w:r>
          </w:p>
        </w:tc>
      </w:tr>
      <w:tr w:rsidR="005F52FD" w:rsidRPr="006607A2" w:rsidTr="00F85AC3">
        <w:tc>
          <w:tcPr>
            <w:tcW w:w="374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III</w:t>
            </w:r>
          </w:p>
        </w:tc>
        <w:tc>
          <w:tcPr>
            <w:tcW w:w="1091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36</w:t>
            </w:r>
          </w:p>
        </w:tc>
      </w:tr>
      <w:tr w:rsidR="005F52FD" w:rsidRPr="006607A2" w:rsidTr="00F85AC3">
        <w:tc>
          <w:tcPr>
            <w:tcW w:w="374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IV</w:t>
            </w:r>
          </w:p>
        </w:tc>
        <w:tc>
          <w:tcPr>
            <w:tcW w:w="1091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23</w:t>
            </w:r>
          </w:p>
        </w:tc>
      </w:tr>
      <w:tr w:rsidR="005F52FD" w:rsidRPr="006607A2" w:rsidTr="00F85AC3">
        <w:tc>
          <w:tcPr>
            <w:tcW w:w="374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V</w:t>
            </w:r>
          </w:p>
        </w:tc>
        <w:tc>
          <w:tcPr>
            <w:tcW w:w="1091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13</w:t>
            </w:r>
          </w:p>
        </w:tc>
      </w:tr>
    </w:tbl>
    <w:p w:rsidR="005F52FD" w:rsidRDefault="005F52FD" w:rsidP="00770212">
      <w:pPr>
        <w:pStyle w:val="ConsPlusNormal"/>
        <w:jc w:val="center"/>
        <w:outlineLvl w:val="4"/>
        <w:rPr>
          <w:rFonts w:ascii="Times New Roman" w:hAnsi="Times New Roman" w:cs="Times New Roman"/>
          <w:sz w:val="20"/>
        </w:rPr>
      </w:pPr>
    </w:p>
    <w:p w:rsidR="005F52FD" w:rsidRDefault="005F52FD" w:rsidP="00770212">
      <w:pPr>
        <w:pStyle w:val="ConsPlusNormal"/>
        <w:jc w:val="center"/>
        <w:outlineLvl w:val="4"/>
        <w:rPr>
          <w:rFonts w:ascii="Times New Roman" w:hAnsi="Times New Roman" w:cs="Times New Roman"/>
          <w:sz w:val="28"/>
          <w:szCs w:val="28"/>
        </w:rPr>
      </w:pPr>
      <w:r>
        <w:rPr>
          <w:rFonts w:ascii="Times New Roman" w:hAnsi="Times New Roman" w:cs="Times New Roman"/>
          <w:sz w:val="20"/>
        </w:rPr>
        <w:br w:type="page"/>
      </w:r>
      <w:r w:rsidRPr="0056448E">
        <w:rPr>
          <w:rFonts w:ascii="Times New Roman" w:hAnsi="Times New Roman" w:cs="Times New Roman"/>
          <w:sz w:val="28"/>
          <w:szCs w:val="28"/>
        </w:rPr>
        <w:t>Предельные значения расчетных показателей минимально допустимого УО объектами пищевой промышленности и сельского хозяйства</w:t>
      </w:r>
      <w:r>
        <w:rPr>
          <w:rFonts w:ascii="Times New Roman" w:hAnsi="Times New Roman" w:cs="Times New Roman"/>
          <w:sz w:val="28"/>
          <w:szCs w:val="28"/>
        </w:rPr>
        <w:t xml:space="preserve"> принимаются согласно т</w:t>
      </w:r>
      <w:r w:rsidRPr="0056448E">
        <w:rPr>
          <w:rFonts w:ascii="Times New Roman" w:hAnsi="Times New Roman" w:cs="Times New Roman"/>
          <w:sz w:val="28"/>
          <w:szCs w:val="28"/>
        </w:rPr>
        <w:t>аблиц</w:t>
      </w:r>
      <w:r>
        <w:rPr>
          <w:rFonts w:ascii="Times New Roman" w:hAnsi="Times New Roman" w:cs="Times New Roman"/>
          <w:sz w:val="28"/>
          <w:szCs w:val="28"/>
        </w:rPr>
        <w:t>е</w:t>
      </w:r>
      <w:r w:rsidRPr="0056448E">
        <w:rPr>
          <w:rFonts w:ascii="Times New Roman" w:hAnsi="Times New Roman" w:cs="Times New Roman"/>
          <w:sz w:val="28"/>
          <w:szCs w:val="28"/>
        </w:rPr>
        <w:t xml:space="preserve"> 9</w:t>
      </w:r>
    </w:p>
    <w:p w:rsidR="005F52FD" w:rsidRPr="0056448E" w:rsidRDefault="005F52FD" w:rsidP="007E617E">
      <w:pPr>
        <w:pStyle w:val="ConsPlusNormal"/>
        <w:jc w:val="right"/>
        <w:outlineLvl w:val="4"/>
        <w:rPr>
          <w:rFonts w:ascii="Times New Roman" w:hAnsi="Times New Roman" w:cs="Times New Roman"/>
          <w:sz w:val="28"/>
          <w:szCs w:val="28"/>
        </w:rPr>
      </w:pPr>
      <w:r w:rsidRPr="0056448E">
        <w:rPr>
          <w:rFonts w:ascii="Times New Roman" w:hAnsi="Times New Roman" w:cs="Times New Roman"/>
          <w:sz w:val="28"/>
          <w:szCs w:val="28"/>
        </w:rPr>
        <w:t>Таблица 9</w:t>
      </w:r>
    </w:p>
    <w:p w:rsidR="005F52FD" w:rsidRPr="0056448E" w:rsidRDefault="005F52FD" w:rsidP="00770212">
      <w:pPr>
        <w:pStyle w:val="ConsPlusNormal"/>
        <w:jc w:val="both"/>
        <w:rPr>
          <w:rFonts w:ascii="Times New Roman" w:hAnsi="Times New Roman" w:cs="Times New Roman"/>
          <w:color w:val="7030A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tblPr>
      <w:tblGrid>
        <w:gridCol w:w="3890"/>
        <w:gridCol w:w="3402"/>
        <w:gridCol w:w="6662"/>
        <w:gridCol w:w="709"/>
      </w:tblGrid>
      <w:tr w:rsidR="005F52FD" w:rsidRPr="006607A2" w:rsidTr="006E16D1">
        <w:tc>
          <w:tcPr>
            <w:tcW w:w="389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Наименование вида ОМЗ</w:t>
            </w:r>
          </w:p>
        </w:tc>
        <w:tc>
          <w:tcPr>
            <w:tcW w:w="340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Наименование расчетного показателя ОМЗ, единица измерения</w:t>
            </w:r>
          </w:p>
        </w:tc>
        <w:tc>
          <w:tcPr>
            <w:tcW w:w="7371"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Предельное значение расчетного показателя минимально допустимого УО ОМЗ</w:t>
            </w:r>
          </w:p>
        </w:tc>
      </w:tr>
      <w:tr w:rsidR="005F52FD" w:rsidRPr="006607A2" w:rsidTr="006E16D1">
        <w:trPr>
          <w:trHeight w:val="70"/>
        </w:trPr>
        <w:tc>
          <w:tcPr>
            <w:tcW w:w="389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Объекты производственного назначения местного значения (всех видов) и инвестиционные площадки, относящиеся ко всем приоритетным направлениям развития экономики</w:t>
            </w:r>
          </w:p>
        </w:tc>
        <w:tc>
          <w:tcPr>
            <w:tcW w:w="3402"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Минимальная плотность застройки земельных участков производственных объектов, %</w:t>
            </w:r>
          </w:p>
        </w:tc>
        <w:tc>
          <w:tcPr>
            <w:tcW w:w="666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Предприятия по производству замочно-скобяных изделий</w:t>
            </w:r>
          </w:p>
        </w:tc>
        <w:tc>
          <w:tcPr>
            <w:tcW w:w="7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61</w:t>
            </w:r>
          </w:p>
        </w:tc>
      </w:tr>
      <w:tr w:rsidR="005F52FD" w:rsidRPr="006607A2" w:rsidTr="006E16D1">
        <w:tc>
          <w:tcPr>
            <w:tcW w:w="389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66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Предприятия по производству художественной керамики</w:t>
            </w:r>
          </w:p>
        </w:tc>
        <w:tc>
          <w:tcPr>
            <w:tcW w:w="7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56</w:t>
            </w:r>
          </w:p>
        </w:tc>
      </w:tr>
      <w:tr w:rsidR="005F52FD" w:rsidRPr="006607A2" w:rsidTr="006E16D1">
        <w:tc>
          <w:tcPr>
            <w:tcW w:w="389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66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Предприятия по производству художественных изделий из металла и камня</w:t>
            </w:r>
          </w:p>
        </w:tc>
        <w:tc>
          <w:tcPr>
            <w:tcW w:w="7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52</w:t>
            </w:r>
          </w:p>
        </w:tc>
      </w:tr>
      <w:tr w:rsidR="005F52FD" w:rsidRPr="006607A2" w:rsidTr="006E16D1">
        <w:tc>
          <w:tcPr>
            <w:tcW w:w="389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66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Предприятия по производству духовых музыкальных инструментов</w:t>
            </w:r>
          </w:p>
        </w:tc>
        <w:tc>
          <w:tcPr>
            <w:tcW w:w="7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56</w:t>
            </w:r>
          </w:p>
        </w:tc>
      </w:tr>
      <w:tr w:rsidR="005F52FD" w:rsidRPr="006607A2" w:rsidTr="006E16D1">
        <w:tc>
          <w:tcPr>
            <w:tcW w:w="389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66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Предприятия по производству игрушек и сувениров из дерева</w:t>
            </w:r>
          </w:p>
        </w:tc>
        <w:tc>
          <w:tcPr>
            <w:tcW w:w="7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53</w:t>
            </w:r>
          </w:p>
        </w:tc>
      </w:tr>
      <w:tr w:rsidR="005F52FD" w:rsidRPr="006607A2" w:rsidTr="006E16D1">
        <w:tc>
          <w:tcPr>
            <w:tcW w:w="389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66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Предприятия по производству игрушек из металла</w:t>
            </w:r>
          </w:p>
        </w:tc>
        <w:tc>
          <w:tcPr>
            <w:tcW w:w="7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61</w:t>
            </w:r>
          </w:p>
        </w:tc>
      </w:tr>
      <w:tr w:rsidR="005F52FD" w:rsidRPr="006607A2" w:rsidTr="006E16D1">
        <w:tc>
          <w:tcPr>
            <w:tcW w:w="389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7371"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Предприятия по производству швейных изделий:</w:t>
            </w:r>
          </w:p>
        </w:tc>
      </w:tr>
      <w:tr w:rsidR="005F52FD" w:rsidRPr="006607A2" w:rsidTr="006E16D1">
        <w:tc>
          <w:tcPr>
            <w:tcW w:w="389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66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в двухэтажных зданиях</w:t>
            </w:r>
          </w:p>
        </w:tc>
        <w:tc>
          <w:tcPr>
            <w:tcW w:w="7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74</w:t>
            </w:r>
          </w:p>
        </w:tc>
      </w:tr>
      <w:tr w:rsidR="005F52FD" w:rsidRPr="006607A2" w:rsidTr="006E16D1">
        <w:tc>
          <w:tcPr>
            <w:tcW w:w="389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66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в зданиях более двух этажей</w:t>
            </w:r>
          </w:p>
        </w:tc>
        <w:tc>
          <w:tcPr>
            <w:tcW w:w="7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60</w:t>
            </w:r>
          </w:p>
        </w:tc>
      </w:tr>
      <w:tr w:rsidR="005F52FD" w:rsidRPr="006607A2" w:rsidTr="006E16D1">
        <w:tc>
          <w:tcPr>
            <w:tcW w:w="389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7371"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Промышленные предприятия службы быта при общей площади производственных зданий более 2000 кв. м, по:</w:t>
            </w:r>
          </w:p>
        </w:tc>
      </w:tr>
      <w:tr w:rsidR="005F52FD" w:rsidRPr="006607A2" w:rsidTr="006E16D1">
        <w:tc>
          <w:tcPr>
            <w:tcW w:w="389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66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изготовлению и ремонту одежды, ремонту радиотелеаппаратуры и фабрики фоторабот</w:t>
            </w:r>
          </w:p>
        </w:tc>
        <w:tc>
          <w:tcPr>
            <w:tcW w:w="7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60</w:t>
            </w:r>
          </w:p>
        </w:tc>
      </w:tr>
      <w:tr w:rsidR="005F52FD" w:rsidRPr="006607A2" w:rsidTr="006E16D1">
        <w:tc>
          <w:tcPr>
            <w:tcW w:w="3890"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3402"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666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 А</w:t>
            </w:r>
          </w:p>
        </w:tc>
        <w:tc>
          <w:tcPr>
            <w:tcW w:w="7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55</w:t>
            </w:r>
          </w:p>
        </w:tc>
      </w:tr>
      <w:tr w:rsidR="005F52FD" w:rsidRPr="006607A2" w:rsidTr="006E16D1">
        <w:tc>
          <w:tcPr>
            <w:tcW w:w="389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66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ремонту и изготовлению мебели</w:t>
            </w:r>
          </w:p>
        </w:tc>
        <w:tc>
          <w:tcPr>
            <w:tcW w:w="7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60</w:t>
            </w:r>
          </w:p>
        </w:tc>
      </w:tr>
      <w:tr w:rsidR="005F52FD" w:rsidRPr="006607A2" w:rsidTr="006E16D1">
        <w:tc>
          <w:tcPr>
            <w:tcW w:w="389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Объекты пищевой промышленности и сельского хозяйства, а также инвестиционные площадки в сфере развития агропромышленного комплекса</w:t>
            </w:r>
          </w:p>
        </w:tc>
        <w:tc>
          <w:tcPr>
            <w:tcW w:w="3402"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Минимальная плотность застройки земельных участков фермерских (крестьянских) хозяйств, %</w:t>
            </w:r>
          </w:p>
        </w:tc>
        <w:tc>
          <w:tcPr>
            <w:tcW w:w="666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По производству молока</w:t>
            </w:r>
          </w:p>
        </w:tc>
        <w:tc>
          <w:tcPr>
            <w:tcW w:w="7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40</w:t>
            </w:r>
          </w:p>
        </w:tc>
      </w:tr>
      <w:tr w:rsidR="005F52FD" w:rsidRPr="006607A2" w:rsidTr="006E16D1">
        <w:tc>
          <w:tcPr>
            <w:tcW w:w="389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66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По доращиванию и откорму крупного рогатого скота</w:t>
            </w:r>
          </w:p>
        </w:tc>
        <w:tc>
          <w:tcPr>
            <w:tcW w:w="7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35</w:t>
            </w:r>
          </w:p>
        </w:tc>
      </w:tr>
      <w:tr w:rsidR="005F52FD" w:rsidRPr="006607A2" w:rsidTr="006E16D1">
        <w:tc>
          <w:tcPr>
            <w:tcW w:w="389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66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По откорму свиней (с законченным производственным циклом)</w:t>
            </w:r>
          </w:p>
        </w:tc>
        <w:tc>
          <w:tcPr>
            <w:tcW w:w="7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35</w:t>
            </w:r>
          </w:p>
        </w:tc>
      </w:tr>
      <w:tr w:rsidR="005F52FD" w:rsidRPr="006607A2" w:rsidTr="006E16D1">
        <w:tc>
          <w:tcPr>
            <w:tcW w:w="389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66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Птицеводческие яичного направления</w:t>
            </w:r>
          </w:p>
        </w:tc>
        <w:tc>
          <w:tcPr>
            <w:tcW w:w="7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27</w:t>
            </w:r>
          </w:p>
        </w:tc>
      </w:tr>
      <w:tr w:rsidR="005F52FD" w:rsidRPr="006607A2" w:rsidTr="006E16D1">
        <w:tc>
          <w:tcPr>
            <w:tcW w:w="389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66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Птицеводческие мясного направления</w:t>
            </w:r>
          </w:p>
        </w:tc>
        <w:tc>
          <w:tcPr>
            <w:tcW w:w="7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25</w:t>
            </w:r>
          </w:p>
        </w:tc>
      </w:tr>
    </w:tbl>
    <w:p w:rsidR="005F52FD" w:rsidRPr="007E617E" w:rsidRDefault="005F52FD" w:rsidP="00770212">
      <w:pPr>
        <w:pStyle w:val="ConsPlusNormal"/>
        <w:jc w:val="center"/>
        <w:outlineLvl w:val="4"/>
        <w:rPr>
          <w:rFonts w:ascii="Times New Roman" w:hAnsi="Times New Roman" w:cs="Times New Roman"/>
          <w:sz w:val="16"/>
          <w:szCs w:val="16"/>
        </w:rPr>
      </w:pPr>
    </w:p>
    <w:p w:rsidR="005F52FD" w:rsidRDefault="005F52FD" w:rsidP="00770212">
      <w:pPr>
        <w:pStyle w:val="ConsPlusNormal"/>
        <w:jc w:val="center"/>
        <w:outlineLvl w:val="4"/>
        <w:rPr>
          <w:rFonts w:ascii="Times New Roman" w:hAnsi="Times New Roman" w:cs="Times New Roman"/>
          <w:sz w:val="28"/>
          <w:szCs w:val="28"/>
        </w:rPr>
      </w:pPr>
      <w:r w:rsidRPr="0056448E">
        <w:rPr>
          <w:rFonts w:ascii="Times New Roman" w:hAnsi="Times New Roman" w:cs="Times New Roman"/>
          <w:sz w:val="28"/>
          <w:szCs w:val="28"/>
        </w:rPr>
        <w:t>Показатели минимальной плотности застройки площадок сельскохозяйственных предприятий</w:t>
      </w:r>
      <w:r>
        <w:rPr>
          <w:rFonts w:ascii="Times New Roman" w:hAnsi="Times New Roman" w:cs="Times New Roman"/>
          <w:sz w:val="28"/>
          <w:szCs w:val="28"/>
        </w:rPr>
        <w:t xml:space="preserve"> принимаются согласно т</w:t>
      </w:r>
      <w:r w:rsidRPr="0056448E">
        <w:rPr>
          <w:rFonts w:ascii="Times New Roman" w:hAnsi="Times New Roman" w:cs="Times New Roman"/>
          <w:sz w:val="28"/>
          <w:szCs w:val="28"/>
        </w:rPr>
        <w:t>аблиц</w:t>
      </w:r>
      <w:r>
        <w:rPr>
          <w:rFonts w:ascii="Times New Roman" w:hAnsi="Times New Roman" w:cs="Times New Roman"/>
          <w:sz w:val="28"/>
          <w:szCs w:val="28"/>
        </w:rPr>
        <w:t>е</w:t>
      </w:r>
      <w:r w:rsidRPr="0056448E">
        <w:rPr>
          <w:rFonts w:ascii="Times New Roman" w:hAnsi="Times New Roman" w:cs="Times New Roman"/>
          <w:sz w:val="28"/>
          <w:szCs w:val="28"/>
        </w:rPr>
        <w:t xml:space="preserve"> 9.1</w:t>
      </w:r>
    </w:p>
    <w:p w:rsidR="005F52FD" w:rsidRPr="0056448E" w:rsidRDefault="005F52FD" w:rsidP="007E617E">
      <w:pPr>
        <w:pStyle w:val="ConsPlusNormal"/>
        <w:jc w:val="right"/>
        <w:outlineLvl w:val="4"/>
        <w:rPr>
          <w:rFonts w:ascii="Times New Roman" w:hAnsi="Times New Roman" w:cs="Times New Roman"/>
          <w:sz w:val="28"/>
          <w:szCs w:val="28"/>
        </w:rPr>
      </w:pPr>
      <w:r w:rsidRPr="0056448E">
        <w:rPr>
          <w:rFonts w:ascii="Times New Roman" w:hAnsi="Times New Roman" w:cs="Times New Roman"/>
          <w:sz w:val="28"/>
          <w:szCs w:val="28"/>
        </w:rPr>
        <w:t>Таблица 9.1</w:t>
      </w:r>
    </w:p>
    <w:p w:rsidR="005F52FD" w:rsidRPr="0056448E" w:rsidRDefault="005F52FD" w:rsidP="00770212">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tblPr>
      <w:tblGrid>
        <w:gridCol w:w="5488"/>
        <w:gridCol w:w="2938"/>
        <w:gridCol w:w="2551"/>
        <w:gridCol w:w="3686"/>
      </w:tblGrid>
      <w:tr w:rsidR="005F52FD" w:rsidRPr="006607A2" w:rsidTr="007329E9">
        <w:tc>
          <w:tcPr>
            <w:tcW w:w="10977"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Предприятия</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Минимальная плотность застройки, %</w:t>
            </w:r>
          </w:p>
        </w:tc>
      </w:tr>
      <w:tr w:rsidR="005F52FD" w:rsidRPr="006607A2" w:rsidTr="00922204">
        <w:tc>
          <w:tcPr>
            <w:tcW w:w="14663"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I. КРУПНОГО РОГАТОГО СКОТА*</w:t>
            </w:r>
          </w:p>
        </w:tc>
      </w:tr>
      <w:tr w:rsidR="005F52FD" w:rsidRPr="006607A2" w:rsidTr="00922204">
        <w:tc>
          <w:tcPr>
            <w:tcW w:w="14663"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Товарные</w:t>
            </w:r>
          </w:p>
        </w:tc>
      </w:tr>
      <w:tr w:rsidR="005F52FD" w:rsidRPr="006607A2" w:rsidTr="00922204">
        <w:tc>
          <w:tcPr>
            <w:tcW w:w="5488"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Молочные при привязном содержании коров</w:t>
            </w: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400 и 600 коров</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45-51</w:t>
            </w:r>
          </w:p>
        </w:tc>
      </w:tr>
      <w:tr w:rsidR="005F52FD" w:rsidRPr="006607A2" w:rsidTr="00922204">
        <w:tc>
          <w:tcPr>
            <w:tcW w:w="5488"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800 и 1200 коров</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52-55</w:t>
            </w:r>
          </w:p>
        </w:tc>
      </w:tr>
      <w:tr w:rsidR="005F52FD" w:rsidRPr="006607A2" w:rsidTr="00922204">
        <w:tc>
          <w:tcPr>
            <w:tcW w:w="5488"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Молочные при беспривязном содержании коров</w:t>
            </w: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400 и 600 коров</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45-51</w:t>
            </w:r>
          </w:p>
        </w:tc>
      </w:tr>
      <w:tr w:rsidR="005F52FD" w:rsidRPr="006607A2" w:rsidTr="00922204">
        <w:tc>
          <w:tcPr>
            <w:tcW w:w="5488"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800 и 1200 коров</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52-55</w:t>
            </w:r>
          </w:p>
        </w:tc>
      </w:tr>
      <w:tr w:rsidR="005F52FD" w:rsidRPr="006607A2" w:rsidTr="00922204">
        <w:tc>
          <w:tcPr>
            <w:tcW w:w="5488"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Мясные с полным оборотом стада и репродукторные</w:t>
            </w: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400 и 600 скотомест</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45</w:t>
            </w:r>
          </w:p>
        </w:tc>
      </w:tr>
      <w:tr w:rsidR="005F52FD" w:rsidRPr="006607A2" w:rsidTr="00922204">
        <w:tc>
          <w:tcPr>
            <w:tcW w:w="5488"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800 и 1200 скотомест</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47</w:t>
            </w:r>
          </w:p>
        </w:tc>
      </w:tr>
      <w:tr w:rsidR="005F52FD" w:rsidRPr="006607A2" w:rsidTr="00922204">
        <w:tc>
          <w:tcPr>
            <w:tcW w:w="5488"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Выращивание нетелей</w:t>
            </w: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900 и 1200 скотомест</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51</w:t>
            </w:r>
          </w:p>
        </w:tc>
      </w:tr>
      <w:tr w:rsidR="005F52FD" w:rsidRPr="006607A2" w:rsidTr="00922204">
        <w:tc>
          <w:tcPr>
            <w:tcW w:w="5488"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2000 и 3000 скотомест</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52</w:t>
            </w:r>
          </w:p>
        </w:tc>
      </w:tr>
      <w:tr w:rsidR="005F52FD" w:rsidRPr="006607A2" w:rsidTr="00922204">
        <w:tc>
          <w:tcPr>
            <w:tcW w:w="5488"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4500 и 6000 скотомест</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53</w:t>
            </w:r>
          </w:p>
        </w:tc>
      </w:tr>
      <w:tr w:rsidR="005F52FD" w:rsidRPr="006607A2" w:rsidTr="00922204">
        <w:tc>
          <w:tcPr>
            <w:tcW w:w="5488"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Доращивания и откорма крупного рогатого скота</w:t>
            </w: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3000 скотомест</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38</w:t>
            </w:r>
          </w:p>
        </w:tc>
      </w:tr>
      <w:tr w:rsidR="005F52FD" w:rsidRPr="006607A2" w:rsidTr="00922204">
        <w:tc>
          <w:tcPr>
            <w:tcW w:w="5488"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6000 и 12000 скотомест</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40</w:t>
            </w:r>
          </w:p>
        </w:tc>
      </w:tr>
      <w:tr w:rsidR="005F52FD" w:rsidRPr="006607A2" w:rsidTr="00922204">
        <w:tc>
          <w:tcPr>
            <w:tcW w:w="5488"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Выращивания телят, доращивания и откорма молодняка</w:t>
            </w: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3000 скотомест</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38</w:t>
            </w:r>
          </w:p>
        </w:tc>
      </w:tr>
      <w:tr w:rsidR="005F52FD" w:rsidRPr="006607A2" w:rsidTr="00922204">
        <w:tc>
          <w:tcPr>
            <w:tcW w:w="5488"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6000 и 12000 скотомест</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42</w:t>
            </w:r>
          </w:p>
        </w:tc>
      </w:tr>
      <w:tr w:rsidR="005F52FD" w:rsidRPr="006607A2" w:rsidTr="00922204">
        <w:tc>
          <w:tcPr>
            <w:tcW w:w="5488"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Откормочные площадки</w:t>
            </w: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1000 скотомест</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55</w:t>
            </w:r>
          </w:p>
        </w:tc>
      </w:tr>
      <w:tr w:rsidR="005F52FD" w:rsidRPr="006607A2" w:rsidTr="00922204">
        <w:tc>
          <w:tcPr>
            <w:tcW w:w="5488"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3000 скотомест</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57</w:t>
            </w:r>
          </w:p>
        </w:tc>
      </w:tr>
      <w:tr w:rsidR="005F52FD" w:rsidRPr="006607A2" w:rsidTr="00922204">
        <w:tc>
          <w:tcPr>
            <w:tcW w:w="5488"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5000 скотомест</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59</w:t>
            </w:r>
          </w:p>
        </w:tc>
      </w:tr>
      <w:tr w:rsidR="005F52FD" w:rsidRPr="006607A2" w:rsidTr="00922204">
        <w:tc>
          <w:tcPr>
            <w:tcW w:w="5488"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10000 скотомест</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61</w:t>
            </w:r>
          </w:p>
        </w:tc>
      </w:tr>
      <w:tr w:rsidR="005F52FD" w:rsidRPr="006607A2" w:rsidTr="00922204">
        <w:tc>
          <w:tcPr>
            <w:tcW w:w="14663"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Племенные</w:t>
            </w:r>
          </w:p>
        </w:tc>
      </w:tr>
      <w:tr w:rsidR="005F52FD" w:rsidRPr="006607A2" w:rsidTr="00922204">
        <w:tc>
          <w:tcPr>
            <w:tcW w:w="5488"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Молочные</w:t>
            </w: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400 и 600 коров</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46-52</w:t>
            </w:r>
          </w:p>
        </w:tc>
      </w:tr>
      <w:tr w:rsidR="005F52FD" w:rsidRPr="006607A2" w:rsidTr="00922204">
        <w:tc>
          <w:tcPr>
            <w:tcW w:w="5488"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800 коров</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53</w:t>
            </w:r>
          </w:p>
        </w:tc>
      </w:tr>
      <w:tr w:rsidR="005F52FD" w:rsidRPr="006607A2" w:rsidTr="00922204">
        <w:tc>
          <w:tcPr>
            <w:tcW w:w="5488"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Мясные</w:t>
            </w: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400 и 600 коров</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47</w:t>
            </w:r>
          </w:p>
        </w:tc>
      </w:tr>
      <w:tr w:rsidR="005F52FD" w:rsidRPr="006607A2" w:rsidTr="00922204">
        <w:tc>
          <w:tcPr>
            <w:tcW w:w="5488"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800 коров</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52</w:t>
            </w:r>
          </w:p>
        </w:tc>
      </w:tr>
      <w:tr w:rsidR="005F52FD" w:rsidRPr="006607A2" w:rsidTr="007329E9">
        <w:tc>
          <w:tcPr>
            <w:tcW w:w="10977"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Выращивание нетелей на 1000 и 2000 скотомест</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52</w:t>
            </w:r>
          </w:p>
        </w:tc>
      </w:tr>
      <w:tr w:rsidR="005F52FD" w:rsidRPr="006607A2" w:rsidTr="007329E9">
        <w:tc>
          <w:tcPr>
            <w:tcW w:w="14663" w:type="dxa"/>
            <w:gridSpan w:val="4"/>
            <w:vAlign w:val="center"/>
          </w:tcPr>
          <w:p w:rsidR="005F52FD" w:rsidRPr="0056448E" w:rsidRDefault="005F52FD" w:rsidP="00770212">
            <w:pPr>
              <w:pStyle w:val="ConsPlusNormal"/>
              <w:rPr>
                <w:rFonts w:ascii="Times New Roman" w:hAnsi="Times New Roman" w:cs="Times New Roman"/>
                <w:sz w:val="20"/>
              </w:rPr>
            </w:pPr>
            <w:bookmarkStart w:id="92" w:name="P11169"/>
            <w:bookmarkEnd w:id="92"/>
            <w:r w:rsidRPr="0056448E">
              <w:rPr>
                <w:rFonts w:ascii="Times New Roman" w:hAnsi="Times New Roman" w:cs="Times New Roman"/>
                <w:sz w:val="20"/>
              </w:rPr>
              <w:t>* Для ферм крупного рогатого скота приведены показатели при хранении грубых кормов и подстилки в сараях и под навесами.</w:t>
            </w:r>
          </w:p>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При хранении грубых кормов и подстилки в скирдах показатели допускается уменьшать, но не более чем на 10%.</w:t>
            </w:r>
          </w:p>
        </w:tc>
      </w:tr>
      <w:tr w:rsidR="005F52FD" w:rsidRPr="006607A2" w:rsidTr="00922204">
        <w:tc>
          <w:tcPr>
            <w:tcW w:w="14663"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II. СВИНОВОДЧЕСКИЕ</w:t>
            </w:r>
          </w:p>
        </w:tc>
      </w:tr>
      <w:tr w:rsidR="005F52FD" w:rsidRPr="006607A2" w:rsidTr="00922204">
        <w:tc>
          <w:tcPr>
            <w:tcW w:w="14663"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Товарные</w:t>
            </w:r>
          </w:p>
        </w:tc>
      </w:tr>
      <w:tr w:rsidR="005F52FD" w:rsidRPr="006607A2" w:rsidTr="00922204">
        <w:tc>
          <w:tcPr>
            <w:tcW w:w="5488"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Репродукторные</w:t>
            </w: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6000 голов</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35</w:t>
            </w:r>
          </w:p>
        </w:tc>
      </w:tr>
      <w:tr w:rsidR="005F52FD" w:rsidRPr="006607A2" w:rsidTr="00922204">
        <w:tc>
          <w:tcPr>
            <w:tcW w:w="5488"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12000 голов</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36</w:t>
            </w:r>
          </w:p>
        </w:tc>
      </w:tr>
      <w:tr w:rsidR="005F52FD" w:rsidRPr="006607A2" w:rsidTr="00922204">
        <w:tc>
          <w:tcPr>
            <w:tcW w:w="5488"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24000 голов</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38</w:t>
            </w:r>
          </w:p>
        </w:tc>
      </w:tr>
      <w:tr w:rsidR="005F52FD" w:rsidRPr="006607A2" w:rsidTr="00922204">
        <w:tc>
          <w:tcPr>
            <w:tcW w:w="5488"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Откормочные</w:t>
            </w: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6000 голов</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38</w:t>
            </w:r>
          </w:p>
        </w:tc>
      </w:tr>
      <w:tr w:rsidR="005F52FD" w:rsidRPr="006607A2" w:rsidTr="00922204">
        <w:tc>
          <w:tcPr>
            <w:tcW w:w="5488"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12000 голов</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40</w:t>
            </w:r>
          </w:p>
        </w:tc>
      </w:tr>
      <w:tr w:rsidR="005F52FD" w:rsidRPr="006607A2" w:rsidTr="00922204">
        <w:tc>
          <w:tcPr>
            <w:tcW w:w="5488"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24000 голов</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42</w:t>
            </w:r>
          </w:p>
        </w:tc>
      </w:tr>
      <w:tr w:rsidR="005F52FD" w:rsidRPr="006607A2" w:rsidTr="00922204">
        <w:tc>
          <w:tcPr>
            <w:tcW w:w="5488"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 законченным производственным циклом</w:t>
            </w: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6000 и 12000 голов</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35</w:t>
            </w:r>
          </w:p>
        </w:tc>
      </w:tr>
      <w:tr w:rsidR="005F52FD" w:rsidRPr="006607A2" w:rsidTr="00922204">
        <w:tc>
          <w:tcPr>
            <w:tcW w:w="5488"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24000 и 27000 голов</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36</w:t>
            </w:r>
          </w:p>
        </w:tc>
      </w:tr>
      <w:tr w:rsidR="005F52FD" w:rsidRPr="006607A2" w:rsidTr="00922204">
        <w:tc>
          <w:tcPr>
            <w:tcW w:w="5488"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54000 и 108000 голов</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38-39</w:t>
            </w:r>
          </w:p>
        </w:tc>
      </w:tr>
      <w:tr w:rsidR="005F52FD" w:rsidRPr="006607A2" w:rsidTr="00922204">
        <w:tc>
          <w:tcPr>
            <w:tcW w:w="5488"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Племенные</w:t>
            </w: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200 основных маток</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45</w:t>
            </w:r>
          </w:p>
        </w:tc>
      </w:tr>
      <w:tr w:rsidR="005F52FD" w:rsidRPr="006607A2" w:rsidTr="00922204">
        <w:tc>
          <w:tcPr>
            <w:tcW w:w="5488"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300 основных маток</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47</w:t>
            </w:r>
          </w:p>
        </w:tc>
      </w:tr>
      <w:tr w:rsidR="005F52FD" w:rsidRPr="006607A2" w:rsidTr="00922204">
        <w:tc>
          <w:tcPr>
            <w:tcW w:w="5488"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600 основных маток</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49</w:t>
            </w:r>
          </w:p>
        </w:tc>
      </w:tr>
      <w:tr w:rsidR="005F52FD" w:rsidRPr="006607A2" w:rsidTr="00922204">
        <w:tc>
          <w:tcPr>
            <w:tcW w:w="14663"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III. ПТИЦЕВОДЧЕСКИЕ**</w:t>
            </w:r>
          </w:p>
        </w:tc>
      </w:tr>
      <w:tr w:rsidR="005F52FD" w:rsidRPr="006607A2" w:rsidTr="00922204">
        <w:tc>
          <w:tcPr>
            <w:tcW w:w="14663"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Яичного направления</w:t>
            </w:r>
          </w:p>
        </w:tc>
      </w:tr>
      <w:tr w:rsidR="005F52FD" w:rsidRPr="006607A2" w:rsidTr="007329E9">
        <w:tc>
          <w:tcPr>
            <w:tcW w:w="10977"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300 тыс. кур-несушек</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25</w:t>
            </w:r>
          </w:p>
        </w:tc>
      </w:tr>
      <w:tr w:rsidR="005F52FD" w:rsidRPr="006607A2" w:rsidTr="00922204">
        <w:tc>
          <w:tcPr>
            <w:tcW w:w="5488"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400 - 500 тыс. кур-несушек:</w:t>
            </w: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зона промстада</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28</w:t>
            </w:r>
          </w:p>
        </w:tc>
      </w:tr>
      <w:tr w:rsidR="005F52FD" w:rsidRPr="006607A2" w:rsidTr="00922204">
        <w:tc>
          <w:tcPr>
            <w:tcW w:w="5488"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зона ремонтного молодняка</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30</w:t>
            </w:r>
          </w:p>
        </w:tc>
      </w:tr>
      <w:tr w:rsidR="005F52FD" w:rsidRPr="006607A2" w:rsidTr="00922204">
        <w:tc>
          <w:tcPr>
            <w:tcW w:w="5488"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зона родительского стада</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31</w:t>
            </w:r>
          </w:p>
        </w:tc>
      </w:tr>
      <w:tr w:rsidR="005F52FD" w:rsidRPr="006607A2" w:rsidTr="00922204">
        <w:tc>
          <w:tcPr>
            <w:tcW w:w="5488"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зона инкубатория</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25</w:t>
            </w:r>
          </w:p>
        </w:tc>
      </w:tr>
      <w:tr w:rsidR="005F52FD" w:rsidRPr="006607A2" w:rsidTr="00922204">
        <w:tc>
          <w:tcPr>
            <w:tcW w:w="5488"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600 тыс. кур-несушек:</w:t>
            </w: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зона промстада</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29</w:t>
            </w:r>
          </w:p>
        </w:tc>
      </w:tr>
      <w:tr w:rsidR="005F52FD" w:rsidRPr="006607A2" w:rsidTr="00922204">
        <w:tc>
          <w:tcPr>
            <w:tcW w:w="5488"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зона ремонтного молодняка</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29</w:t>
            </w:r>
          </w:p>
        </w:tc>
      </w:tr>
      <w:tr w:rsidR="005F52FD" w:rsidRPr="006607A2" w:rsidTr="00922204">
        <w:tc>
          <w:tcPr>
            <w:tcW w:w="5488"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зона родительского стада</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34</w:t>
            </w:r>
          </w:p>
        </w:tc>
      </w:tr>
      <w:tr w:rsidR="005F52FD" w:rsidRPr="006607A2" w:rsidTr="00922204">
        <w:tc>
          <w:tcPr>
            <w:tcW w:w="5488"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зона инкубатория</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34</w:t>
            </w:r>
          </w:p>
        </w:tc>
      </w:tr>
      <w:tr w:rsidR="005F52FD" w:rsidRPr="006607A2" w:rsidTr="00922204">
        <w:tc>
          <w:tcPr>
            <w:tcW w:w="5488"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1 млн. кур-несушек:</w:t>
            </w: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зона промстада</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25</w:t>
            </w:r>
          </w:p>
        </w:tc>
      </w:tr>
      <w:tr w:rsidR="005F52FD" w:rsidRPr="006607A2" w:rsidTr="00922204">
        <w:tc>
          <w:tcPr>
            <w:tcW w:w="5488"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зона ремонтного молодняка</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26</w:t>
            </w:r>
          </w:p>
        </w:tc>
      </w:tr>
      <w:tr w:rsidR="005F52FD" w:rsidRPr="006607A2" w:rsidTr="00922204">
        <w:tc>
          <w:tcPr>
            <w:tcW w:w="5488"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зона родительского стада</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26</w:t>
            </w:r>
          </w:p>
        </w:tc>
      </w:tr>
      <w:tr w:rsidR="005F52FD" w:rsidRPr="006607A2" w:rsidTr="00922204">
        <w:tc>
          <w:tcPr>
            <w:tcW w:w="5488"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зона инкубатория</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26</w:t>
            </w:r>
          </w:p>
        </w:tc>
      </w:tr>
      <w:tr w:rsidR="005F52FD" w:rsidRPr="006607A2" w:rsidTr="00922204">
        <w:tc>
          <w:tcPr>
            <w:tcW w:w="14663"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Мясного направления</w:t>
            </w:r>
          </w:p>
        </w:tc>
      </w:tr>
      <w:tr w:rsidR="005F52FD" w:rsidRPr="006607A2" w:rsidTr="00922204">
        <w:tc>
          <w:tcPr>
            <w:tcW w:w="5488"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Куры-бройлеры на 3 млн. бройлеров</w:t>
            </w: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зона промстада</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28</w:t>
            </w:r>
          </w:p>
        </w:tc>
      </w:tr>
      <w:tr w:rsidR="005F52FD" w:rsidRPr="006607A2" w:rsidTr="00922204">
        <w:tc>
          <w:tcPr>
            <w:tcW w:w="5488"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зона ремонтного молодняка</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33</w:t>
            </w:r>
          </w:p>
        </w:tc>
      </w:tr>
      <w:tr w:rsidR="005F52FD" w:rsidRPr="006607A2" w:rsidTr="00922204">
        <w:tc>
          <w:tcPr>
            <w:tcW w:w="5488"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зона родительского стада</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33</w:t>
            </w:r>
          </w:p>
        </w:tc>
      </w:tr>
      <w:tr w:rsidR="005F52FD" w:rsidRPr="006607A2" w:rsidTr="00922204">
        <w:tc>
          <w:tcPr>
            <w:tcW w:w="5488"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зона инкубатория</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32</w:t>
            </w:r>
          </w:p>
        </w:tc>
      </w:tr>
      <w:tr w:rsidR="005F52FD" w:rsidRPr="006607A2" w:rsidTr="00922204">
        <w:tc>
          <w:tcPr>
            <w:tcW w:w="5488"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зона убоя и переработки</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23</w:t>
            </w:r>
          </w:p>
        </w:tc>
      </w:tr>
      <w:tr w:rsidR="005F52FD" w:rsidRPr="006607A2" w:rsidTr="007329E9">
        <w:tc>
          <w:tcPr>
            <w:tcW w:w="14663" w:type="dxa"/>
            <w:gridSpan w:val="4"/>
            <w:vAlign w:val="center"/>
          </w:tcPr>
          <w:p w:rsidR="005F52FD" w:rsidRPr="0056448E" w:rsidRDefault="005F52FD" w:rsidP="00770212">
            <w:pPr>
              <w:pStyle w:val="ConsPlusNormal"/>
              <w:rPr>
                <w:rFonts w:ascii="Times New Roman" w:hAnsi="Times New Roman" w:cs="Times New Roman"/>
                <w:sz w:val="20"/>
              </w:rPr>
            </w:pPr>
            <w:bookmarkStart w:id="93" w:name="P11260"/>
            <w:bookmarkEnd w:id="93"/>
            <w:r w:rsidRPr="0056448E">
              <w:rPr>
                <w:rFonts w:ascii="Times New Roman" w:hAnsi="Times New Roman" w:cs="Times New Roman"/>
                <w:sz w:val="20"/>
              </w:rPr>
              <w:t>** Показатели приведены для одноэтажных зданий</w:t>
            </w:r>
          </w:p>
        </w:tc>
      </w:tr>
      <w:tr w:rsidR="005F52FD" w:rsidRPr="006607A2" w:rsidTr="00922204">
        <w:tc>
          <w:tcPr>
            <w:tcW w:w="14663"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Племенные</w:t>
            </w:r>
          </w:p>
        </w:tc>
      </w:tr>
      <w:tr w:rsidR="005F52FD" w:rsidRPr="006607A2" w:rsidTr="00922204">
        <w:tc>
          <w:tcPr>
            <w:tcW w:w="5488"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Яичного направления</w:t>
            </w: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Племзавод на 50 тыс. кур</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24</w:t>
            </w:r>
          </w:p>
        </w:tc>
      </w:tr>
      <w:tr w:rsidR="005F52FD" w:rsidRPr="006607A2" w:rsidTr="00922204">
        <w:tc>
          <w:tcPr>
            <w:tcW w:w="5488"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Племзавод на 100 тыс. кур</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25</w:t>
            </w:r>
          </w:p>
        </w:tc>
      </w:tr>
      <w:tr w:rsidR="005F52FD" w:rsidRPr="006607A2" w:rsidTr="00922204">
        <w:tc>
          <w:tcPr>
            <w:tcW w:w="5488"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Племрепродуктор на 100 тыс. кур</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26</w:t>
            </w:r>
          </w:p>
        </w:tc>
      </w:tr>
      <w:tr w:rsidR="005F52FD" w:rsidRPr="006607A2" w:rsidTr="00922204">
        <w:tc>
          <w:tcPr>
            <w:tcW w:w="5488"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Племрепродуктор на 200 тыс. кур</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27</w:t>
            </w:r>
          </w:p>
        </w:tc>
      </w:tr>
      <w:tr w:rsidR="005F52FD" w:rsidRPr="006607A2" w:rsidTr="00922204">
        <w:tc>
          <w:tcPr>
            <w:tcW w:w="5488"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Племрепродуктор на 300 тыс. кур</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28</w:t>
            </w:r>
          </w:p>
        </w:tc>
      </w:tr>
      <w:tr w:rsidR="005F52FD" w:rsidRPr="006607A2" w:rsidTr="00922204">
        <w:tc>
          <w:tcPr>
            <w:tcW w:w="5488"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Мясного направления</w:t>
            </w: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Племзавод на 50 и 100 тыс. кур</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27</w:t>
            </w:r>
          </w:p>
        </w:tc>
      </w:tr>
      <w:tr w:rsidR="005F52FD" w:rsidRPr="006607A2" w:rsidTr="00B225DF">
        <w:tc>
          <w:tcPr>
            <w:tcW w:w="5488"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2938"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Племрепродуктор на 200 тыс. кур:</w:t>
            </w:r>
          </w:p>
        </w:tc>
        <w:tc>
          <w:tcPr>
            <w:tcW w:w="255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зона взрослой птицы</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28</w:t>
            </w:r>
          </w:p>
        </w:tc>
      </w:tr>
      <w:tr w:rsidR="005F52FD" w:rsidRPr="006607A2" w:rsidTr="00B225DF">
        <w:tc>
          <w:tcPr>
            <w:tcW w:w="5488"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2938"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255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зона ремонтного молодняка</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29</w:t>
            </w:r>
          </w:p>
        </w:tc>
      </w:tr>
      <w:tr w:rsidR="005F52FD" w:rsidRPr="006607A2" w:rsidTr="00922204">
        <w:tc>
          <w:tcPr>
            <w:tcW w:w="14663"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IV. ЗВЕРОВОДЧЕСКИЕ И КРОЛИКОВОДЧЕСКИЕ</w:t>
            </w:r>
          </w:p>
        </w:tc>
      </w:tr>
      <w:tr w:rsidR="005F52FD" w:rsidRPr="006607A2" w:rsidTr="00922204">
        <w:tc>
          <w:tcPr>
            <w:tcW w:w="5488"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Содержание животных в шедах</w:t>
            </w: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Звероводческие</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22</w:t>
            </w:r>
          </w:p>
        </w:tc>
      </w:tr>
      <w:tr w:rsidR="005F52FD" w:rsidRPr="006607A2" w:rsidTr="00922204">
        <w:tc>
          <w:tcPr>
            <w:tcW w:w="5488"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Кролиководческие</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24</w:t>
            </w:r>
          </w:p>
        </w:tc>
      </w:tr>
      <w:tr w:rsidR="005F52FD" w:rsidRPr="006607A2" w:rsidTr="00922204">
        <w:tc>
          <w:tcPr>
            <w:tcW w:w="5488"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Содержание животных в зданиях</w:t>
            </w: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Нутриеводческие</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40</w:t>
            </w:r>
          </w:p>
        </w:tc>
      </w:tr>
      <w:tr w:rsidR="005F52FD" w:rsidRPr="006607A2" w:rsidTr="00922204">
        <w:tc>
          <w:tcPr>
            <w:tcW w:w="5488"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Кролиководческие</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45</w:t>
            </w:r>
          </w:p>
        </w:tc>
      </w:tr>
      <w:tr w:rsidR="005F52FD" w:rsidRPr="006607A2" w:rsidTr="00922204">
        <w:tc>
          <w:tcPr>
            <w:tcW w:w="14663"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V. ТЕПЛИЧНЫЕ</w:t>
            </w:r>
          </w:p>
        </w:tc>
      </w:tr>
      <w:tr w:rsidR="005F52FD" w:rsidRPr="006607A2" w:rsidTr="00922204">
        <w:tc>
          <w:tcPr>
            <w:tcW w:w="14663"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Многопролетные теплицы общей площадью</w:t>
            </w:r>
          </w:p>
        </w:tc>
      </w:tr>
      <w:tr w:rsidR="005F52FD" w:rsidRPr="006607A2" w:rsidTr="007329E9">
        <w:tc>
          <w:tcPr>
            <w:tcW w:w="10977"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 га</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54</w:t>
            </w:r>
          </w:p>
        </w:tc>
      </w:tr>
      <w:tr w:rsidR="005F52FD" w:rsidRPr="006607A2" w:rsidTr="007329E9">
        <w:tc>
          <w:tcPr>
            <w:tcW w:w="10977"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12 га</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56</w:t>
            </w:r>
          </w:p>
        </w:tc>
      </w:tr>
      <w:tr w:rsidR="005F52FD" w:rsidRPr="006607A2" w:rsidTr="00922204">
        <w:tc>
          <w:tcPr>
            <w:tcW w:w="14663"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Однопролетные (ангарные) теплицы</w:t>
            </w:r>
          </w:p>
        </w:tc>
      </w:tr>
      <w:tr w:rsidR="005F52FD" w:rsidRPr="006607A2" w:rsidTr="007329E9">
        <w:tc>
          <w:tcPr>
            <w:tcW w:w="10977"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Общей площадью до 5 га</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42</w:t>
            </w:r>
          </w:p>
        </w:tc>
      </w:tr>
      <w:tr w:rsidR="005F52FD" w:rsidRPr="006607A2" w:rsidTr="00922204">
        <w:tc>
          <w:tcPr>
            <w:tcW w:w="14663"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VI. ПО РЕМОНТУ СЕЛЬСКОХОЗЯЙСТВЕННОЙ ТЕХНИКИ</w:t>
            </w:r>
          </w:p>
        </w:tc>
      </w:tr>
      <w:tr w:rsidR="005F52FD" w:rsidRPr="006607A2" w:rsidTr="00922204">
        <w:tc>
          <w:tcPr>
            <w:tcW w:w="14663"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Центральные ремонтные мастерские</w:t>
            </w:r>
          </w:p>
        </w:tc>
      </w:tr>
      <w:tr w:rsidR="005F52FD" w:rsidRPr="006607A2" w:rsidTr="00922204">
        <w:tc>
          <w:tcPr>
            <w:tcW w:w="5488"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для хозяйств с парком</w:t>
            </w: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25 тракторов</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25</w:t>
            </w:r>
          </w:p>
        </w:tc>
      </w:tr>
      <w:tr w:rsidR="005F52FD" w:rsidRPr="006607A2" w:rsidTr="00922204">
        <w:tc>
          <w:tcPr>
            <w:tcW w:w="5488"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50 и 75 тракторов</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28</w:t>
            </w:r>
          </w:p>
        </w:tc>
      </w:tr>
      <w:tr w:rsidR="005F52FD" w:rsidRPr="006607A2" w:rsidTr="00922204">
        <w:tc>
          <w:tcPr>
            <w:tcW w:w="5488"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54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100 тракторов</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31</w:t>
            </w:r>
          </w:p>
        </w:tc>
      </w:tr>
      <w:tr w:rsidR="005F52FD" w:rsidRPr="006607A2" w:rsidTr="00922204">
        <w:tc>
          <w:tcPr>
            <w:tcW w:w="14663"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Пункты технического обслуживания бригады или отделения хозяйств с парком</w:t>
            </w:r>
          </w:p>
        </w:tc>
      </w:tr>
      <w:tr w:rsidR="005F52FD" w:rsidRPr="006607A2" w:rsidTr="007329E9">
        <w:tc>
          <w:tcPr>
            <w:tcW w:w="10977"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10,20 и 30 тракторов</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30</w:t>
            </w:r>
          </w:p>
        </w:tc>
      </w:tr>
      <w:tr w:rsidR="005F52FD" w:rsidRPr="006607A2" w:rsidTr="007329E9">
        <w:tc>
          <w:tcPr>
            <w:tcW w:w="10977"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40 и более тракторов</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38</w:t>
            </w:r>
          </w:p>
        </w:tc>
      </w:tr>
      <w:tr w:rsidR="005F52FD" w:rsidRPr="006607A2" w:rsidTr="00922204">
        <w:tc>
          <w:tcPr>
            <w:tcW w:w="14663"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VII. ГЛУБИННЫЕ СКЛАДСКИЕ КОМПЛЕКСЫ МИНЕРАЛЬНЫХ УДОБРЕНИЙ</w:t>
            </w:r>
          </w:p>
        </w:tc>
      </w:tr>
      <w:tr w:rsidR="005F52FD" w:rsidRPr="006607A2" w:rsidTr="007329E9">
        <w:tc>
          <w:tcPr>
            <w:tcW w:w="10977"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До 1600 т</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27</w:t>
            </w:r>
          </w:p>
        </w:tc>
      </w:tr>
      <w:tr w:rsidR="005F52FD" w:rsidRPr="006607A2" w:rsidTr="007329E9">
        <w:tc>
          <w:tcPr>
            <w:tcW w:w="10977"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От 1600 т до 3200 т</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32</w:t>
            </w:r>
          </w:p>
        </w:tc>
      </w:tr>
      <w:tr w:rsidR="005F52FD" w:rsidRPr="006607A2" w:rsidTr="00922204">
        <w:tc>
          <w:tcPr>
            <w:tcW w:w="14663"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VIII. ПРОЧИЕ ПРЕДПРИЯТИЯ</w:t>
            </w:r>
          </w:p>
        </w:tc>
      </w:tr>
      <w:tr w:rsidR="005F52FD" w:rsidRPr="006607A2" w:rsidTr="007329E9">
        <w:tc>
          <w:tcPr>
            <w:tcW w:w="10977"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По переработке или хранению сельскохозяйственной продукции</w:t>
            </w:r>
          </w:p>
        </w:tc>
        <w:tc>
          <w:tcPr>
            <w:tcW w:w="368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w:t>
            </w:r>
          </w:p>
        </w:tc>
      </w:tr>
      <w:tr w:rsidR="005F52FD" w:rsidRPr="006607A2" w:rsidTr="00922204">
        <w:tc>
          <w:tcPr>
            <w:tcW w:w="14663" w:type="dxa"/>
            <w:gridSpan w:val="4"/>
            <w:vAlign w:val="center"/>
          </w:tcPr>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Примечание: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настоящей таблицей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tc>
      </w:tr>
    </w:tbl>
    <w:p w:rsidR="005F52FD" w:rsidRPr="001501E6" w:rsidRDefault="005F52FD" w:rsidP="00770212">
      <w:pPr>
        <w:pStyle w:val="ConsPlusNormal"/>
        <w:jc w:val="center"/>
        <w:outlineLvl w:val="4"/>
        <w:rPr>
          <w:rFonts w:ascii="Times New Roman" w:hAnsi="Times New Roman" w:cs="Times New Roman"/>
          <w:sz w:val="28"/>
          <w:szCs w:val="28"/>
        </w:rPr>
      </w:pPr>
    </w:p>
    <w:p w:rsidR="005F52FD" w:rsidRDefault="005F52FD" w:rsidP="00770212">
      <w:pPr>
        <w:pStyle w:val="ConsPlusNormal"/>
        <w:jc w:val="center"/>
        <w:outlineLvl w:val="4"/>
        <w:rPr>
          <w:rFonts w:ascii="Times New Roman" w:hAnsi="Times New Roman" w:cs="Times New Roman"/>
          <w:sz w:val="28"/>
          <w:szCs w:val="28"/>
        </w:rPr>
      </w:pPr>
      <w:r w:rsidRPr="0056448E">
        <w:rPr>
          <w:rFonts w:ascii="Times New Roman" w:hAnsi="Times New Roman" w:cs="Times New Roman"/>
          <w:sz w:val="28"/>
          <w:szCs w:val="28"/>
        </w:rPr>
        <w:t>Предельные значения расчетных показателей минимально допустимого УО местами захоронения (кладбища, крематории, колумбарии)</w:t>
      </w:r>
      <w:r>
        <w:rPr>
          <w:rFonts w:ascii="Times New Roman" w:hAnsi="Times New Roman" w:cs="Times New Roman"/>
          <w:sz w:val="28"/>
          <w:szCs w:val="28"/>
        </w:rPr>
        <w:t xml:space="preserve"> принимаются согласно т</w:t>
      </w:r>
      <w:r w:rsidRPr="0056448E">
        <w:rPr>
          <w:rFonts w:ascii="Times New Roman" w:hAnsi="Times New Roman" w:cs="Times New Roman"/>
          <w:sz w:val="28"/>
          <w:szCs w:val="28"/>
        </w:rPr>
        <w:t>аблиц</w:t>
      </w:r>
      <w:r>
        <w:rPr>
          <w:rFonts w:ascii="Times New Roman" w:hAnsi="Times New Roman" w:cs="Times New Roman"/>
          <w:sz w:val="28"/>
          <w:szCs w:val="28"/>
        </w:rPr>
        <w:t>е</w:t>
      </w:r>
      <w:r w:rsidRPr="0056448E">
        <w:rPr>
          <w:rFonts w:ascii="Times New Roman" w:hAnsi="Times New Roman" w:cs="Times New Roman"/>
          <w:sz w:val="28"/>
          <w:szCs w:val="28"/>
        </w:rPr>
        <w:t xml:space="preserve"> 10</w:t>
      </w:r>
    </w:p>
    <w:p w:rsidR="005F52FD" w:rsidRPr="0056448E" w:rsidRDefault="005F52FD" w:rsidP="007E617E">
      <w:pPr>
        <w:pStyle w:val="ConsPlusNormal"/>
        <w:jc w:val="right"/>
        <w:outlineLvl w:val="4"/>
        <w:rPr>
          <w:rFonts w:ascii="Times New Roman" w:hAnsi="Times New Roman" w:cs="Times New Roman"/>
          <w:sz w:val="28"/>
          <w:szCs w:val="28"/>
        </w:rPr>
      </w:pPr>
      <w:r w:rsidRPr="0056448E">
        <w:rPr>
          <w:rFonts w:ascii="Times New Roman" w:hAnsi="Times New Roman" w:cs="Times New Roman"/>
          <w:sz w:val="28"/>
          <w:szCs w:val="28"/>
        </w:rPr>
        <w:t>Таблица 10</w:t>
      </w:r>
    </w:p>
    <w:p w:rsidR="005F52FD" w:rsidRPr="0056448E" w:rsidRDefault="005F52FD" w:rsidP="00770212">
      <w:pPr>
        <w:pStyle w:val="ConsPlusNormal"/>
        <w:jc w:val="both"/>
        <w:rPr>
          <w:rFonts w:ascii="Times New Roman" w:hAnsi="Times New Roman" w:cs="Times New Roman"/>
          <w:color w:val="7030A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tblPr>
      <w:tblGrid>
        <w:gridCol w:w="3039"/>
        <w:gridCol w:w="3969"/>
        <w:gridCol w:w="2764"/>
        <w:gridCol w:w="4891"/>
      </w:tblGrid>
      <w:tr w:rsidR="005F52FD" w:rsidRPr="006607A2" w:rsidTr="00F64020">
        <w:tc>
          <w:tcPr>
            <w:tcW w:w="303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Наименование вида ОМЗ</w:t>
            </w:r>
          </w:p>
        </w:tc>
        <w:tc>
          <w:tcPr>
            <w:tcW w:w="396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Наименование расчетного показателя ОМЗ, единица измерения</w:t>
            </w:r>
          </w:p>
        </w:tc>
        <w:tc>
          <w:tcPr>
            <w:tcW w:w="765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Предельное значение расчетного показателя минимально допустимого УО ОМЗ</w:t>
            </w:r>
          </w:p>
        </w:tc>
      </w:tr>
      <w:tr w:rsidR="005F52FD" w:rsidRPr="006607A2" w:rsidTr="00F64020">
        <w:tc>
          <w:tcPr>
            <w:tcW w:w="3039"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Кладбища смешанного и традиционного захоронения</w:t>
            </w:r>
          </w:p>
        </w:tc>
        <w:tc>
          <w:tcPr>
            <w:tcW w:w="396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для кладбища, га на тыс. чел.</w:t>
            </w:r>
          </w:p>
        </w:tc>
        <w:tc>
          <w:tcPr>
            <w:tcW w:w="765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0,24 Размещение кладбища размером территории более 40 га не допускается</w:t>
            </w:r>
          </w:p>
        </w:tc>
      </w:tr>
      <w:tr w:rsidR="005F52FD" w:rsidRPr="006607A2" w:rsidTr="00F64020">
        <w:tc>
          <w:tcPr>
            <w:tcW w:w="303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969"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Минимальные расстояния, м</w:t>
            </w:r>
          </w:p>
        </w:tc>
        <w:tc>
          <w:tcPr>
            <w:tcW w:w="276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 xml:space="preserve">10 га и менее </w:t>
            </w:r>
          </w:p>
        </w:tc>
        <w:tc>
          <w:tcPr>
            <w:tcW w:w="489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100</w:t>
            </w:r>
          </w:p>
        </w:tc>
      </w:tr>
      <w:tr w:rsidR="005F52FD" w:rsidRPr="006607A2" w:rsidTr="00F64020">
        <w:tc>
          <w:tcPr>
            <w:tcW w:w="303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969"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276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 xml:space="preserve">от 10 до 20 га </w:t>
            </w:r>
          </w:p>
        </w:tc>
        <w:tc>
          <w:tcPr>
            <w:tcW w:w="489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300</w:t>
            </w:r>
          </w:p>
        </w:tc>
      </w:tr>
      <w:tr w:rsidR="005F52FD" w:rsidRPr="006607A2" w:rsidTr="00F64020">
        <w:tc>
          <w:tcPr>
            <w:tcW w:w="303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969"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276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 xml:space="preserve">от 20 до 40 га </w:t>
            </w:r>
          </w:p>
        </w:tc>
        <w:tc>
          <w:tcPr>
            <w:tcW w:w="489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500</w:t>
            </w:r>
          </w:p>
        </w:tc>
      </w:tr>
      <w:tr w:rsidR="005F52FD" w:rsidRPr="006607A2" w:rsidTr="00F64020">
        <w:tc>
          <w:tcPr>
            <w:tcW w:w="3039"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Кладбища для погребения после кремации</w:t>
            </w:r>
          </w:p>
        </w:tc>
        <w:tc>
          <w:tcPr>
            <w:tcW w:w="396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Минимальные расстояния, м</w:t>
            </w:r>
          </w:p>
        </w:tc>
        <w:tc>
          <w:tcPr>
            <w:tcW w:w="765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100</w:t>
            </w:r>
          </w:p>
        </w:tc>
      </w:tr>
      <w:tr w:rsidR="005F52FD" w:rsidRPr="006607A2" w:rsidTr="00F64020">
        <w:tc>
          <w:tcPr>
            <w:tcW w:w="3039"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11624" w:type="dxa"/>
            <w:gridSpan w:val="3"/>
            <w:vAlign w:val="center"/>
          </w:tcPr>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Примечание: до жилой застройки, включая отдельные жилые дома; до ландшафтно-рекреационных зон, зон отдыха,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спортивных сооружений, детских площадок, общеобразовательных организаций, дошкольных образовательных организаций, лечебно-профилактических медицинских организаций</w:t>
            </w:r>
          </w:p>
        </w:tc>
      </w:tr>
      <w:tr w:rsidR="005F52FD" w:rsidRPr="006607A2" w:rsidTr="00F64020">
        <w:tc>
          <w:tcPr>
            <w:tcW w:w="303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96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га/тыс. чел.</w:t>
            </w:r>
          </w:p>
        </w:tc>
        <w:tc>
          <w:tcPr>
            <w:tcW w:w="765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0,02</w:t>
            </w:r>
          </w:p>
        </w:tc>
      </w:tr>
    </w:tbl>
    <w:p w:rsidR="005F52FD" w:rsidRPr="007E617E" w:rsidRDefault="005F52FD" w:rsidP="00770212">
      <w:pPr>
        <w:pStyle w:val="ConsPlusNormal"/>
        <w:jc w:val="center"/>
        <w:outlineLvl w:val="4"/>
        <w:rPr>
          <w:rFonts w:ascii="Times New Roman" w:hAnsi="Times New Roman" w:cs="Times New Roman"/>
          <w:sz w:val="20"/>
        </w:rPr>
      </w:pPr>
      <w:bookmarkStart w:id="94" w:name="P3970"/>
      <w:bookmarkEnd w:id="94"/>
    </w:p>
    <w:p w:rsidR="005F52FD" w:rsidRDefault="005F52FD" w:rsidP="00770212">
      <w:pPr>
        <w:pStyle w:val="ConsPlusNormal"/>
        <w:jc w:val="center"/>
        <w:outlineLvl w:val="4"/>
        <w:rPr>
          <w:rFonts w:ascii="Times New Roman" w:hAnsi="Times New Roman" w:cs="Times New Roman"/>
          <w:sz w:val="28"/>
          <w:szCs w:val="28"/>
        </w:rPr>
      </w:pPr>
      <w:r w:rsidRPr="0056448E">
        <w:rPr>
          <w:rFonts w:ascii="Times New Roman" w:hAnsi="Times New Roman" w:cs="Times New Roman"/>
          <w:sz w:val="28"/>
          <w:szCs w:val="28"/>
        </w:rPr>
        <w:t>Предельные значения расчетных показателей минимально допустимого УО в области предупреждения и ликвидации последствий чрезвычайных ситуаций</w:t>
      </w:r>
      <w:r>
        <w:rPr>
          <w:rFonts w:ascii="Times New Roman" w:hAnsi="Times New Roman" w:cs="Times New Roman"/>
          <w:sz w:val="28"/>
          <w:szCs w:val="28"/>
        </w:rPr>
        <w:t xml:space="preserve"> принимаются согласно т</w:t>
      </w:r>
      <w:r w:rsidRPr="0056448E">
        <w:rPr>
          <w:rFonts w:ascii="Times New Roman" w:hAnsi="Times New Roman" w:cs="Times New Roman"/>
          <w:sz w:val="28"/>
          <w:szCs w:val="28"/>
        </w:rPr>
        <w:t>аблиц</w:t>
      </w:r>
      <w:r>
        <w:rPr>
          <w:rFonts w:ascii="Times New Roman" w:hAnsi="Times New Roman" w:cs="Times New Roman"/>
          <w:sz w:val="28"/>
          <w:szCs w:val="28"/>
        </w:rPr>
        <w:t>е</w:t>
      </w:r>
      <w:r w:rsidRPr="0056448E">
        <w:rPr>
          <w:rFonts w:ascii="Times New Roman" w:hAnsi="Times New Roman" w:cs="Times New Roman"/>
          <w:sz w:val="28"/>
          <w:szCs w:val="28"/>
        </w:rPr>
        <w:t xml:space="preserve"> 11</w:t>
      </w:r>
    </w:p>
    <w:p w:rsidR="005F52FD" w:rsidRPr="0056448E" w:rsidRDefault="005F52FD" w:rsidP="007E617E">
      <w:pPr>
        <w:pStyle w:val="ConsPlusNormal"/>
        <w:jc w:val="right"/>
        <w:outlineLvl w:val="4"/>
        <w:rPr>
          <w:rFonts w:ascii="Times New Roman" w:hAnsi="Times New Roman" w:cs="Times New Roman"/>
          <w:sz w:val="28"/>
          <w:szCs w:val="28"/>
        </w:rPr>
      </w:pPr>
      <w:r w:rsidRPr="0056448E">
        <w:rPr>
          <w:rFonts w:ascii="Times New Roman" w:hAnsi="Times New Roman" w:cs="Times New Roman"/>
          <w:sz w:val="28"/>
          <w:szCs w:val="28"/>
        </w:rPr>
        <w:t>Таблица 11</w:t>
      </w:r>
    </w:p>
    <w:p w:rsidR="005F52FD" w:rsidRPr="0056448E" w:rsidRDefault="005F52FD" w:rsidP="00770212">
      <w:pPr>
        <w:pStyle w:val="ConsPlusNormal"/>
        <w:jc w:val="both"/>
        <w:rPr>
          <w:rFonts w:ascii="Times New Roman" w:hAnsi="Times New Roman" w:cs="Times New Roman"/>
          <w:color w:val="FF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A0"/>
      </w:tblPr>
      <w:tblGrid>
        <w:gridCol w:w="2756"/>
        <w:gridCol w:w="3543"/>
        <w:gridCol w:w="2977"/>
        <w:gridCol w:w="2693"/>
        <w:gridCol w:w="2694"/>
      </w:tblGrid>
      <w:tr w:rsidR="005F52FD" w:rsidRPr="006607A2" w:rsidTr="006E16D1">
        <w:tc>
          <w:tcPr>
            <w:tcW w:w="275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Наименование вида ОМЗ</w:t>
            </w:r>
          </w:p>
        </w:tc>
        <w:tc>
          <w:tcPr>
            <w:tcW w:w="354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Наименование расчетного показателя ОМЗ, единица измерения</w:t>
            </w:r>
          </w:p>
        </w:tc>
        <w:tc>
          <w:tcPr>
            <w:tcW w:w="8364"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Предельное значение расчетного показателя минимально допустимого уровня обеспеченности ОМЗ</w:t>
            </w:r>
          </w:p>
        </w:tc>
      </w:tr>
      <w:tr w:rsidR="005F52FD" w:rsidRPr="006607A2" w:rsidTr="006E16D1">
        <w:tc>
          <w:tcPr>
            <w:tcW w:w="2756"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Объекты добровольной и муниципальной пожарной охраны, в том числе на межселенной территории</w:t>
            </w:r>
          </w:p>
        </w:tc>
        <w:tc>
          <w:tcPr>
            <w:tcW w:w="354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Уровень обеспеченности, объект/автомобиль</w:t>
            </w:r>
          </w:p>
        </w:tc>
        <w:tc>
          <w:tcPr>
            <w:tcW w:w="8364"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При численности населения населенного пункта, тыс. человек: до 0,1 - 1 объект; от 0,1 тыс. до 2 тыс. человек - 1 объект на 2 автомобиля; от 2,0 до 5,0 - 1 объект на 4 автомобиля.</w:t>
            </w:r>
          </w:p>
        </w:tc>
      </w:tr>
      <w:tr w:rsidR="005F52FD" w:rsidRPr="006607A2" w:rsidTr="006E16D1">
        <w:trPr>
          <w:trHeight w:val="20"/>
        </w:trPr>
        <w:tc>
          <w:tcPr>
            <w:tcW w:w="2756"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3543"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га</w:t>
            </w:r>
          </w:p>
        </w:tc>
        <w:tc>
          <w:tcPr>
            <w:tcW w:w="297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до 2 автомобилей</w:t>
            </w:r>
          </w:p>
        </w:tc>
        <w:tc>
          <w:tcPr>
            <w:tcW w:w="26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от 4 до автомобилей</w:t>
            </w:r>
          </w:p>
        </w:tc>
        <w:tc>
          <w:tcPr>
            <w:tcW w:w="269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от 8 до 10 автомобилей</w:t>
            </w:r>
          </w:p>
        </w:tc>
      </w:tr>
      <w:tr w:rsidR="005F52FD" w:rsidRPr="006607A2" w:rsidTr="006E16D1">
        <w:trPr>
          <w:trHeight w:val="20"/>
        </w:trPr>
        <w:tc>
          <w:tcPr>
            <w:tcW w:w="2756"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3543"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297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0,5</w:t>
            </w:r>
          </w:p>
        </w:tc>
        <w:tc>
          <w:tcPr>
            <w:tcW w:w="26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w:t>
            </w:r>
          </w:p>
        </w:tc>
        <w:tc>
          <w:tcPr>
            <w:tcW w:w="269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2,0</w:t>
            </w:r>
          </w:p>
        </w:tc>
      </w:tr>
      <w:tr w:rsidR="005F52FD" w:rsidRPr="006607A2" w:rsidTr="006E16D1">
        <w:trPr>
          <w:trHeight w:val="467"/>
        </w:trPr>
        <w:tc>
          <w:tcPr>
            <w:tcW w:w="275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Базы аварийно-спасательных служб и (или) аварийно-спасательных формирований</w:t>
            </w:r>
          </w:p>
        </w:tc>
        <w:tc>
          <w:tcPr>
            <w:tcW w:w="354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Объект</w:t>
            </w:r>
          </w:p>
        </w:tc>
        <w:tc>
          <w:tcPr>
            <w:tcW w:w="8364"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Органами местного самоуправления на территории муниципальных образований должны быть созданы базы аварийно-спасательных служб и поисково-спасательных формирований. Не менее 1 объекта на территории города</w:t>
            </w:r>
          </w:p>
        </w:tc>
      </w:tr>
    </w:tbl>
    <w:p w:rsidR="005F52FD" w:rsidRDefault="005F52FD" w:rsidP="00770212">
      <w:pPr>
        <w:pStyle w:val="ConsPlusNormal"/>
        <w:jc w:val="center"/>
        <w:outlineLvl w:val="4"/>
        <w:rPr>
          <w:rFonts w:ascii="Times New Roman" w:hAnsi="Times New Roman" w:cs="Times New Roman"/>
          <w:color w:val="7030A0"/>
          <w:sz w:val="20"/>
        </w:rPr>
      </w:pPr>
    </w:p>
    <w:p w:rsidR="005F52FD" w:rsidRDefault="005F52FD" w:rsidP="00770212">
      <w:pPr>
        <w:pStyle w:val="ConsPlusNormal"/>
        <w:jc w:val="center"/>
        <w:outlineLvl w:val="4"/>
        <w:rPr>
          <w:rFonts w:ascii="Times New Roman" w:hAnsi="Times New Roman" w:cs="Times New Roman"/>
          <w:sz w:val="28"/>
          <w:szCs w:val="28"/>
        </w:rPr>
      </w:pPr>
      <w:r>
        <w:rPr>
          <w:rFonts w:ascii="Times New Roman" w:hAnsi="Times New Roman" w:cs="Times New Roman"/>
          <w:color w:val="7030A0"/>
          <w:sz w:val="20"/>
        </w:rPr>
        <w:br w:type="page"/>
      </w:r>
      <w:r w:rsidRPr="0056448E">
        <w:rPr>
          <w:rFonts w:ascii="Times New Roman" w:hAnsi="Times New Roman" w:cs="Times New Roman"/>
          <w:sz w:val="28"/>
          <w:szCs w:val="28"/>
        </w:rPr>
        <w:t>Предельные значения расчетных показателей минимально допустимого УО в области утилизации и переработки бытовых и промышленных отходов</w:t>
      </w:r>
      <w:r>
        <w:rPr>
          <w:rFonts w:ascii="Times New Roman" w:hAnsi="Times New Roman" w:cs="Times New Roman"/>
          <w:sz w:val="28"/>
          <w:szCs w:val="28"/>
        </w:rPr>
        <w:t xml:space="preserve"> принимаются согласно т</w:t>
      </w:r>
      <w:r w:rsidRPr="0056448E">
        <w:rPr>
          <w:rFonts w:ascii="Times New Roman" w:hAnsi="Times New Roman" w:cs="Times New Roman"/>
          <w:sz w:val="28"/>
          <w:szCs w:val="28"/>
        </w:rPr>
        <w:t>аблиц</w:t>
      </w:r>
      <w:r>
        <w:rPr>
          <w:rFonts w:ascii="Times New Roman" w:hAnsi="Times New Roman" w:cs="Times New Roman"/>
          <w:sz w:val="28"/>
          <w:szCs w:val="28"/>
        </w:rPr>
        <w:t>е</w:t>
      </w:r>
      <w:r w:rsidRPr="0056448E">
        <w:rPr>
          <w:rFonts w:ascii="Times New Roman" w:hAnsi="Times New Roman" w:cs="Times New Roman"/>
          <w:sz w:val="28"/>
          <w:szCs w:val="28"/>
        </w:rPr>
        <w:t xml:space="preserve"> 12</w:t>
      </w:r>
    </w:p>
    <w:p w:rsidR="005F52FD" w:rsidRPr="0056448E" w:rsidRDefault="005F52FD" w:rsidP="007E617E">
      <w:pPr>
        <w:pStyle w:val="ConsPlusNormal"/>
        <w:jc w:val="right"/>
        <w:outlineLvl w:val="4"/>
        <w:rPr>
          <w:rFonts w:ascii="Times New Roman" w:hAnsi="Times New Roman" w:cs="Times New Roman"/>
          <w:sz w:val="28"/>
          <w:szCs w:val="28"/>
        </w:rPr>
      </w:pPr>
      <w:r w:rsidRPr="0056448E">
        <w:rPr>
          <w:rFonts w:ascii="Times New Roman" w:hAnsi="Times New Roman" w:cs="Times New Roman"/>
          <w:sz w:val="28"/>
          <w:szCs w:val="28"/>
        </w:rPr>
        <w:t>Таблица 12</w:t>
      </w:r>
    </w:p>
    <w:p w:rsidR="005F52FD" w:rsidRPr="0056448E" w:rsidRDefault="005F52FD" w:rsidP="00770212">
      <w:pPr>
        <w:pStyle w:val="ConsPlusNormal"/>
        <w:jc w:val="both"/>
        <w:rPr>
          <w:rFonts w:ascii="Times New Roman" w:hAnsi="Times New Roman" w:cs="Times New Roman"/>
          <w:color w:val="7030A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tblPr>
      <w:tblGrid>
        <w:gridCol w:w="4031"/>
        <w:gridCol w:w="3402"/>
        <w:gridCol w:w="6521"/>
        <w:gridCol w:w="709"/>
      </w:tblGrid>
      <w:tr w:rsidR="005F52FD" w:rsidRPr="006607A2" w:rsidTr="007E54B9">
        <w:tc>
          <w:tcPr>
            <w:tcW w:w="403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Наименование вида ОМЗ</w:t>
            </w:r>
          </w:p>
        </w:tc>
        <w:tc>
          <w:tcPr>
            <w:tcW w:w="340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Наименование расчетного показателя ОМЗ, единица измерения</w:t>
            </w:r>
          </w:p>
        </w:tc>
        <w:tc>
          <w:tcPr>
            <w:tcW w:w="7230"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Предельное значение расчетного показателя минимально допустимого УО ОМЗ</w:t>
            </w:r>
          </w:p>
        </w:tc>
      </w:tr>
      <w:tr w:rsidR="005F52FD" w:rsidRPr="006607A2" w:rsidTr="007E54B9">
        <w:tc>
          <w:tcPr>
            <w:tcW w:w="4031"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Полигоны бытовых и промышленных отходов, объекты по транспортировке, обезвреживанию и переработке бытовых отходов.</w:t>
            </w:r>
          </w:p>
        </w:tc>
        <w:tc>
          <w:tcPr>
            <w:tcW w:w="3402"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предприятия и сооружения по транспортировке, обезвреживанию и переработке бытовых отходов, га/тыс. тонн твердых бытовых отходов в год</w:t>
            </w:r>
          </w:p>
        </w:tc>
        <w:tc>
          <w:tcPr>
            <w:tcW w:w="6521"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предприятия по промышленной переработке бытовых отходов</w:t>
            </w:r>
          </w:p>
        </w:tc>
        <w:tc>
          <w:tcPr>
            <w:tcW w:w="7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0,05</w:t>
            </w:r>
          </w:p>
        </w:tc>
      </w:tr>
      <w:tr w:rsidR="005F52FD" w:rsidRPr="006607A2" w:rsidTr="007E54B9">
        <w:tc>
          <w:tcPr>
            <w:tcW w:w="4031"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521"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709" w:type="dxa"/>
            <w:vAlign w:val="center"/>
          </w:tcPr>
          <w:p w:rsidR="005F52FD" w:rsidRPr="0056448E" w:rsidRDefault="005F52FD" w:rsidP="00770212">
            <w:pPr>
              <w:pStyle w:val="ConsPlusNormal"/>
              <w:jc w:val="center"/>
              <w:rPr>
                <w:rFonts w:ascii="Times New Roman" w:hAnsi="Times New Roman" w:cs="Times New Roman"/>
                <w:sz w:val="20"/>
              </w:rPr>
            </w:pPr>
          </w:p>
        </w:tc>
      </w:tr>
      <w:tr w:rsidR="005F52FD" w:rsidRPr="006607A2" w:rsidTr="007E54B9">
        <w:tc>
          <w:tcPr>
            <w:tcW w:w="4031"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52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склады свежего компоста</w:t>
            </w:r>
          </w:p>
        </w:tc>
        <w:tc>
          <w:tcPr>
            <w:tcW w:w="7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0,04</w:t>
            </w:r>
          </w:p>
        </w:tc>
      </w:tr>
      <w:tr w:rsidR="005F52FD" w:rsidRPr="006607A2" w:rsidTr="007E54B9">
        <w:tc>
          <w:tcPr>
            <w:tcW w:w="4031"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52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полигоны (кроме полигонов по обезвреживанию и захоронению токсичных промышленных отходов)</w:t>
            </w:r>
          </w:p>
        </w:tc>
        <w:tc>
          <w:tcPr>
            <w:tcW w:w="7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0,05</w:t>
            </w:r>
          </w:p>
        </w:tc>
      </w:tr>
      <w:tr w:rsidR="005F52FD" w:rsidRPr="006607A2" w:rsidTr="007E54B9">
        <w:tc>
          <w:tcPr>
            <w:tcW w:w="4031"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52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поля компостирования</w:t>
            </w:r>
          </w:p>
        </w:tc>
        <w:tc>
          <w:tcPr>
            <w:tcW w:w="7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0,5-1,0</w:t>
            </w:r>
          </w:p>
        </w:tc>
      </w:tr>
      <w:tr w:rsidR="005F52FD" w:rsidRPr="006607A2" w:rsidTr="007E54B9">
        <w:tc>
          <w:tcPr>
            <w:tcW w:w="4031"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52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поля ассенизации</w:t>
            </w:r>
          </w:p>
        </w:tc>
        <w:tc>
          <w:tcPr>
            <w:tcW w:w="7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2-4</w:t>
            </w:r>
          </w:p>
        </w:tc>
      </w:tr>
      <w:tr w:rsidR="005F52FD" w:rsidRPr="006607A2" w:rsidTr="007E54B9">
        <w:tc>
          <w:tcPr>
            <w:tcW w:w="4031"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52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сливные станции</w:t>
            </w:r>
          </w:p>
        </w:tc>
        <w:tc>
          <w:tcPr>
            <w:tcW w:w="7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0,02</w:t>
            </w:r>
          </w:p>
        </w:tc>
      </w:tr>
      <w:tr w:rsidR="005F52FD" w:rsidRPr="006607A2" w:rsidTr="007E54B9">
        <w:tc>
          <w:tcPr>
            <w:tcW w:w="4031"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52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мусороперегрузочные станции</w:t>
            </w:r>
          </w:p>
        </w:tc>
        <w:tc>
          <w:tcPr>
            <w:tcW w:w="7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0,04</w:t>
            </w:r>
          </w:p>
        </w:tc>
      </w:tr>
      <w:tr w:rsidR="005F52FD" w:rsidRPr="006607A2" w:rsidTr="007E54B9">
        <w:tc>
          <w:tcPr>
            <w:tcW w:w="4031"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52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поля складирования и захоронения обезвреженных осадков (по сухому веществу)</w:t>
            </w:r>
          </w:p>
        </w:tc>
        <w:tc>
          <w:tcPr>
            <w:tcW w:w="7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0,3</w:t>
            </w:r>
          </w:p>
        </w:tc>
      </w:tr>
      <w:tr w:rsidR="005F52FD" w:rsidRPr="006607A2" w:rsidTr="007E54B9">
        <w:tc>
          <w:tcPr>
            <w:tcW w:w="403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Предприятия по переработке промышленных отходов</w:t>
            </w:r>
          </w:p>
        </w:tc>
        <w:tc>
          <w:tcPr>
            <w:tcW w:w="340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Плотность застройки предприятия, %</w:t>
            </w:r>
          </w:p>
        </w:tc>
        <w:tc>
          <w:tcPr>
            <w:tcW w:w="7230"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30</w:t>
            </w:r>
          </w:p>
        </w:tc>
      </w:tr>
      <w:tr w:rsidR="005F52FD" w:rsidRPr="006607A2" w:rsidTr="007E54B9">
        <w:tc>
          <w:tcPr>
            <w:tcW w:w="403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Предприятия по обезвреживанию токсичных промышленных отходов мощностью 100 тыс. т и более отходов в год</w:t>
            </w:r>
          </w:p>
        </w:tc>
        <w:tc>
          <w:tcPr>
            <w:tcW w:w="3402"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Минимальные расстояния, м</w:t>
            </w:r>
          </w:p>
        </w:tc>
        <w:tc>
          <w:tcPr>
            <w:tcW w:w="6521"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7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1000</w:t>
            </w:r>
          </w:p>
        </w:tc>
      </w:tr>
      <w:tr w:rsidR="005F52FD" w:rsidRPr="006607A2" w:rsidTr="007E54B9">
        <w:tc>
          <w:tcPr>
            <w:tcW w:w="403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Предприятия по обезвреживанию токсичных промышленных отходов мощностью менее 100 тыс. т отходов в год</w:t>
            </w: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521"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7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500</w:t>
            </w:r>
          </w:p>
        </w:tc>
      </w:tr>
      <w:tr w:rsidR="005F52FD" w:rsidRPr="006607A2" w:rsidTr="007E54B9">
        <w:tc>
          <w:tcPr>
            <w:tcW w:w="4031"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Участки захоронения токсичных промышленных отходов</w:t>
            </w:r>
          </w:p>
        </w:tc>
        <w:tc>
          <w:tcPr>
            <w:tcW w:w="340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кв. м</w:t>
            </w:r>
          </w:p>
        </w:tc>
        <w:tc>
          <w:tcPr>
            <w:tcW w:w="7230"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не регламентируется</w:t>
            </w:r>
          </w:p>
        </w:tc>
      </w:tr>
      <w:tr w:rsidR="005F52FD" w:rsidRPr="006607A2" w:rsidTr="007E54B9">
        <w:tc>
          <w:tcPr>
            <w:tcW w:w="4031"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Мощность, тыс. тонн</w:t>
            </w:r>
          </w:p>
        </w:tc>
        <w:tc>
          <w:tcPr>
            <w:tcW w:w="7230"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определяется количеством токсичных отходов, которое может быть принято на полигон в течение одного года</w:t>
            </w:r>
          </w:p>
        </w:tc>
      </w:tr>
      <w:tr w:rsidR="005F52FD" w:rsidRPr="006607A2" w:rsidTr="007E54B9">
        <w:tc>
          <w:tcPr>
            <w:tcW w:w="4031"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Минимальные расстояния, м</w:t>
            </w:r>
          </w:p>
        </w:tc>
        <w:tc>
          <w:tcPr>
            <w:tcW w:w="652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до населенных пунктов и открытых водоемов, а также до объектов, используемых в культурно-оздоровительных целях</w:t>
            </w:r>
          </w:p>
        </w:tc>
        <w:tc>
          <w:tcPr>
            <w:tcW w:w="7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3000</w:t>
            </w:r>
          </w:p>
        </w:tc>
      </w:tr>
      <w:tr w:rsidR="005F52FD" w:rsidRPr="006607A2" w:rsidTr="007E54B9">
        <w:tc>
          <w:tcPr>
            <w:tcW w:w="4031"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52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до сельскохозяйственных угодий и автомобильных и железных дорог общей сети</w:t>
            </w:r>
          </w:p>
        </w:tc>
        <w:tc>
          <w:tcPr>
            <w:tcW w:w="7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200</w:t>
            </w:r>
          </w:p>
        </w:tc>
      </w:tr>
      <w:tr w:rsidR="005F52FD" w:rsidRPr="006607A2" w:rsidTr="007E54B9">
        <w:tc>
          <w:tcPr>
            <w:tcW w:w="4031"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52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до границ леса и лесопосадок, не предназначенных для использования в рекреационных целях</w:t>
            </w:r>
          </w:p>
        </w:tc>
        <w:tc>
          <w:tcPr>
            <w:tcW w:w="7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w:t>
            </w:r>
          </w:p>
        </w:tc>
      </w:tr>
      <w:tr w:rsidR="005F52FD" w:rsidRPr="006607A2" w:rsidTr="007E54B9">
        <w:tc>
          <w:tcPr>
            <w:tcW w:w="4031"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Скотомогильники (биотермические ямы)</w:t>
            </w:r>
          </w:p>
        </w:tc>
        <w:tc>
          <w:tcPr>
            <w:tcW w:w="340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кв. м</w:t>
            </w:r>
          </w:p>
        </w:tc>
        <w:tc>
          <w:tcPr>
            <w:tcW w:w="7230"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не менее 600</w:t>
            </w:r>
          </w:p>
        </w:tc>
      </w:tr>
      <w:tr w:rsidR="005F52FD" w:rsidRPr="006607A2" w:rsidTr="007E54B9">
        <w:tc>
          <w:tcPr>
            <w:tcW w:w="4031"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Минимальные расстояния от скотомогильника (биотермической ямы), м</w:t>
            </w:r>
          </w:p>
        </w:tc>
        <w:tc>
          <w:tcPr>
            <w:tcW w:w="652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до жилых, общественных зданий, животноводческих ферм (комплексов)</w:t>
            </w:r>
          </w:p>
        </w:tc>
        <w:tc>
          <w:tcPr>
            <w:tcW w:w="7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1000</w:t>
            </w:r>
          </w:p>
        </w:tc>
      </w:tr>
      <w:tr w:rsidR="005F52FD" w:rsidRPr="006607A2" w:rsidTr="007E54B9">
        <w:tc>
          <w:tcPr>
            <w:tcW w:w="4031"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52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до автомобильных, железных дорог</w:t>
            </w:r>
          </w:p>
        </w:tc>
        <w:tc>
          <w:tcPr>
            <w:tcW w:w="7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300</w:t>
            </w:r>
          </w:p>
        </w:tc>
      </w:tr>
      <w:tr w:rsidR="005F52FD" w:rsidRPr="006607A2" w:rsidTr="007E54B9">
        <w:tc>
          <w:tcPr>
            <w:tcW w:w="4031"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52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до скотопрогонов и пастбищ</w:t>
            </w:r>
          </w:p>
        </w:tc>
        <w:tc>
          <w:tcPr>
            <w:tcW w:w="7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200</w:t>
            </w:r>
          </w:p>
        </w:tc>
      </w:tr>
      <w:tr w:rsidR="005F52FD" w:rsidRPr="006607A2" w:rsidTr="007E54B9">
        <w:trPr>
          <w:trHeight w:val="350"/>
        </w:trPr>
        <w:tc>
          <w:tcPr>
            <w:tcW w:w="403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Установки термической утилизации биологических отходов</w:t>
            </w:r>
          </w:p>
        </w:tc>
        <w:tc>
          <w:tcPr>
            <w:tcW w:w="340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Минимальные расстояния, м</w:t>
            </w:r>
          </w:p>
        </w:tc>
        <w:tc>
          <w:tcPr>
            <w:tcW w:w="652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до жилых, общественных зданий, животноводческих ферм (комплексов)</w:t>
            </w:r>
          </w:p>
        </w:tc>
        <w:tc>
          <w:tcPr>
            <w:tcW w:w="7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1000</w:t>
            </w:r>
          </w:p>
        </w:tc>
      </w:tr>
    </w:tbl>
    <w:p w:rsidR="005F52FD" w:rsidRDefault="005F52FD" w:rsidP="00770212">
      <w:pPr>
        <w:pStyle w:val="ConsPlusNormal"/>
        <w:jc w:val="center"/>
        <w:outlineLvl w:val="4"/>
        <w:rPr>
          <w:rFonts w:ascii="Times New Roman" w:hAnsi="Times New Roman" w:cs="Times New Roman"/>
          <w:sz w:val="20"/>
        </w:rPr>
      </w:pPr>
    </w:p>
    <w:p w:rsidR="005F52FD" w:rsidRDefault="005F52FD" w:rsidP="00770212">
      <w:pPr>
        <w:pStyle w:val="ConsPlusNormal"/>
        <w:jc w:val="center"/>
        <w:outlineLvl w:val="4"/>
        <w:rPr>
          <w:rFonts w:ascii="Times New Roman" w:hAnsi="Times New Roman" w:cs="Times New Roman"/>
          <w:sz w:val="28"/>
          <w:szCs w:val="28"/>
        </w:rPr>
      </w:pPr>
      <w:r>
        <w:rPr>
          <w:rFonts w:ascii="Times New Roman" w:hAnsi="Times New Roman" w:cs="Times New Roman"/>
          <w:sz w:val="20"/>
        </w:rPr>
        <w:br w:type="page"/>
      </w:r>
      <w:r w:rsidRPr="0056448E">
        <w:rPr>
          <w:rFonts w:ascii="Times New Roman" w:hAnsi="Times New Roman" w:cs="Times New Roman"/>
          <w:sz w:val="28"/>
          <w:szCs w:val="28"/>
        </w:rPr>
        <w:t>Предельные значения расчетных показателей минимально допустимого УО объектами в сфере туризма и рекреации</w:t>
      </w:r>
      <w:r>
        <w:rPr>
          <w:rFonts w:ascii="Times New Roman" w:hAnsi="Times New Roman" w:cs="Times New Roman"/>
          <w:sz w:val="28"/>
          <w:szCs w:val="28"/>
        </w:rPr>
        <w:t xml:space="preserve"> принимаются согласно т</w:t>
      </w:r>
      <w:r w:rsidRPr="0056448E">
        <w:rPr>
          <w:rFonts w:ascii="Times New Roman" w:hAnsi="Times New Roman" w:cs="Times New Roman"/>
          <w:sz w:val="28"/>
          <w:szCs w:val="28"/>
        </w:rPr>
        <w:t>аблиц</w:t>
      </w:r>
      <w:r>
        <w:rPr>
          <w:rFonts w:ascii="Times New Roman" w:hAnsi="Times New Roman" w:cs="Times New Roman"/>
          <w:sz w:val="28"/>
          <w:szCs w:val="28"/>
        </w:rPr>
        <w:t>е</w:t>
      </w:r>
      <w:r w:rsidRPr="0056448E">
        <w:rPr>
          <w:rFonts w:ascii="Times New Roman" w:hAnsi="Times New Roman" w:cs="Times New Roman"/>
          <w:sz w:val="28"/>
          <w:szCs w:val="28"/>
        </w:rPr>
        <w:t xml:space="preserve"> 13</w:t>
      </w:r>
    </w:p>
    <w:p w:rsidR="005F52FD" w:rsidRPr="0056448E" w:rsidRDefault="005F52FD" w:rsidP="007E617E">
      <w:pPr>
        <w:pStyle w:val="ConsPlusNormal"/>
        <w:jc w:val="right"/>
        <w:outlineLvl w:val="4"/>
        <w:rPr>
          <w:rFonts w:ascii="Times New Roman" w:hAnsi="Times New Roman" w:cs="Times New Roman"/>
          <w:sz w:val="28"/>
          <w:szCs w:val="28"/>
        </w:rPr>
      </w:pPr>
      <w:r w:rsidRPr="0056448E">
        <w:rPr>
          <w:rFonts w:ascii="Times New Roman" w:hAnsi="Times New Roman" w:cs="Times New Roman"/>
          <w:sz w:val="28"/>
          <w:szCs w:val="28"/>
        </w:rPr>
        <w:t>Таблица 13</w:t>
      </w:r>
    </w:p>
    <w:p w:rsidR="005F52FD" w:rsidRPr="0056448E" w:rsidRDefault="005F52FD" w:rsidP="00770212">
      <w:pPr>
        <w:pStyle w:val="ConsPlusNormal"/>
        <w:jc w:val="both"/>
        <w:rPr>
          <w:rFonts w:ascii="Times New Roman" w:hAnsi="Times New Roman" w:cs="Times New Roman"/>
          <w:color w:val="7030A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tblPr>
      <w:tblGrid>
        <w:gridCol w:w="1338"/>
        <w:gridCol w:w="9497"/>
        <w:gridCol w:w="3828"/>
      </w:tblGrid>
      <w:tr w:rsidR="005F52FD" w:rsidRPr="006607A2" w:rsidTr="00F64020">
        <w:tc>
          <w:tcPr>
            <w:tcW w:w="1338" w:type="dxa"/>
            <w:vAlign w:val="center"/>
          </w:tcPr>
          <w:p w:rsidR="005F52FD" w:rsidRPr="0056448E" w:rsidRDefault="005F52FD" w:rsidP="00770212">
            <w:pPr>
              <w:pStyle w:val="ConsPlusNormal"/>
              <w:ind w:left="-142" w:right="-62"/>
              <w:jc w:val="center"/>
              <w:rPr>
                <w:rFonts w:ascii="Times New Roman" w:hAnsi="Times New Roman" w:cs="Times New Roman"/>
                <w:sz w:val="20"/>
              </w:rPr>
            </w:pPr>
            <w:r w:rsidRPr="0056448E">
              <w:rPr>
                <w:rFonts w:ascii="Times New Roman" w:hAnsi="Times New Roman" w:cs="Times New Roman"/>
                <w:sz w:val="20"/>
              </w:rPr>
              <w:t>Наименование вида ОМЗ</w:t>
            </w:r>
          </w:p>
        </w:tc>
        <w:tc>
          <w:tcPr>
            <w:tcW w:w="9497" w:type="dxa"/>
            <w:vAlign w:val="center"/>
          </w:tcPr>
          <w:p w:rsidR="005F52FD" w:rsidRPr="0056448E" w:rsidRDefault="005F52FD" w:rsidP="00770212">
            <w:pPr>
              <w:pStyle w:val="ConsPlusNormal"/>
              <w:ind w:left="-62"/>
              <w:jc w:val="center"/>
              <w:rPr>
                <w:rFonts w:ascii="Times New Roman" w:hAnsi="Times New Roman" w:cs="Times New Roman"/>
                <w:sz w:val="20"/>
              </w:rPr>
            </w:pPr>
            <w:r w:rsidRPr="0056448E">
              <w:rPr>
                <w:rFonts w:ascii="Times New Roman" w:hAnsi="Times New Roman" w:cs="Times New Roman"/>
                <w:sz w:val="20"/>
              </w:rPr>
              <w:t>Наименование расчетного показателя ОМЗ, единица измерения</w:t>
            </w:r>
          </w:p>
        </w:tc>
        <w:tc>
          <w:tcPr>
            <w:tcW w:w="3828"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Предельное значение расчетного показателя минимально допустимого УО ОМЗ</w:t>
            </w:r>
          </w:p>
        </w:tc>
      </w:tr>
      <w:tr w:rsidR="005F52FD" w:rsidRPr="006607A2" w:rsidTr="00F64020">
        <w:tc>
          <w:tcPr>
            <w:tcW w:w="1338" w:type="dxa"/>
            <w:vMerge w:val="restart"/>
            <w:vAlign w:val="center"/>
          </w:tcPr>
          <w:p w:rsidR="005F52FD" w:rsidRPr="0056448E" w:rsidRDefault="005F52FD" w:rsidP="00770212">
            <w:pPr>
              <w:pStyle w:val="ConsPlusNormal"/>
              <w:ind w:left="-142" w:right="-62"/>
              <w:jc w:val="center"/>
              <w:rPr>
                <w:rFonts w:ascii="Times New Roman" w:hAnsi="Times New Roman" w:cs="Times New Roman"/>
                <w:sz w:val="20"/>
              </w:rPr>
            </w:pPr>
            <w:r w:rsidRPr="0056448E">
              <w:rPr>
                <w:rFonts w:ascii="Times New Roman" w:hAnsi="Times New Roman" w:cs="Times New Roman"/>
                <w:sz w:val="20"/>
              </w:rPr>
              <w:t>Объекты туризма и рекреации</w:t>
            </w:r>
          </w:p>
        </w:tc>
        <w:tc>
          <w:tcPr>
            <w:tcW w:w="9497" w:type="dxa"/>
            <w:vAlign w:val="center"/>
          </w:tcPr>
          <w:p w:rsidR="005F52FD" w:rsidRPr="0056448E" w:rsidRDefault="005F52FD" w:rsidP="00770212">
            <w:pPr>
              <w:pStyle w:val="ConsPlusNormal"/>
              <w:ind w:left="-62"/>
              <w:jc w:val="center"/>
              <w:rPr>
                <w:rFonts w:ascii="Times New Roman" w:hAnsi="Times New Roman" w:cs="Times New Roman"/>
                <w:sz w:val="20"/>
              </w:rPr>
            </w:pPr>
            <w:r w:rsidRPr="0056448E">
              <w:rPr>
                <w:rFonts w:ascii="Times New Roman" w:hAnsi="Times New Roman" w:cs="Times New Roman"/>
                <w:sz w:val="20"/>
              </w:rPr>
              <w:t>Территория объектов массового кратковременного отдыха, кв. м на 1 посетителя</w:t>
            </w:r>
          </w:p>
        </w:tc>
        <w:tc>
          <w:tcPr>
            <w:tcW w:w="3828"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500</w:t>
            </w:r>
          </w:p>
        </w:tc>
      </w:tr>
      <w:tr w:rsidR="005F52FD" w:rsidRPr="006607A2" w:rsidTr="00F64020">
        <w:tc>
          <w:tcPr>
            <w:tcW w:w="1338"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9497" w:type="dxa"/>
            <w:vAlign w:val="center"/>
          </w:tcPr>
          <w:p w:rsidR="005F52FD" w:rsidRPr="0056448E" w:rsidRDefault="005F52FD" w:rsidP="00770212">
            <w:pPr>
              <w:pStyle w:val="ConsPlusNormal"/>
              <w:ind w:left="-62"/>
              <w:jc w:val="center"/>
              <w:rPr>
                <w:rFonts w:ascii="Times New Roman" w:hAnsi="Times New Roman" w:cs="Times New Roman"/>
                <w:sz w:val="20"/>
              </w:rPr>
            </w:pPr>
            <w:r w:rsidRPr="0056448E">
              <w:rPr>
                <w:rFonts w:ascii="Times New Roman" w:hAnsi="Times New Roman" w:cs="Times New Roman"/>
                <w:sz w:val="20"/>
              </w:rPr>
              <w:t>Территория объектов массового кратковременного отдыха, интенсивно используемая для активных видов отдыха, кв. м на 1 посетителя</w:t>
            </w:r>
          </w:p>
        </w:tc>
        <w:tc>
          <w:tcPr>
            <w:tcW w:w="3828"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100</w:t>
            </w:r>
          </w:p>
        </w:tc>
      </w:tr>
      <w:tr w:rsidR="005F52FD" w:rsidRPr="006607A2" w:rsidTr="00F64020">
        <w:tc>
          <w:tcPr>
            <w:tcW w:w="1338"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9497" w:type="dxa"/>
            <w:vAlign w:val="center"/>
          </w:tcPr>
          <w:p w:rsidR="005F52FD" w:rsidRPr="0056448E" w:rsidRDefault="005F52FD" w:rsidP="00770212">
            <w:pPr>
              <w:pStyle w:val="ConsPlusNormal"/>
              <w:ind w:left="-62"/>
              <w:jc w:val="center"/>
              <w:rPr>
                <w:rFonts w:ascii="Times New Roman" w:hAnsi="Times New Roman" w:cs="Times New Roman"/>
                <w:sz w:val="20"/>
              </w:rPr>
            </w:pPr>
            <w:r w:rsidRPr="0056448E">
              <w:rPr>
                <w:rFonts w:ascii="Times New Roman" w:hAnsi="Times New Roman" w:cs="Times New Roman"/>
                <w:sz w:val="20"/>
              </w:rPr>
              <w:t>Площадь участка отдельной зоны массового кратковременного отдыха, га</w:t>
            </w:r>
          </w:p>
        </w:tc>
        <w:tc>
          <w:tcPr>
            <w:tcW w:w="3828"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50</w:t>
            </w:r>
          </w:p>
        </w:tc>
      </w:tr>
      <w:tr w:rsidR="005F52FD" w:rsidRPr="006607A2" w:rsidTr="00F64020">
        <w:tc>
          <w:tcPr>
            <w:tcW w:w="1338"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9497" w:type="dxa"/>
            <w:vAlign w:val="center"/>
          </w:tcPr>
          <w:p w:rsidR="005F52FD" w:rsidRPr="0056448E" w:rsidRDefault="005F52FD" w:rsidP="00770212">
            <w:pPr>
              <w:pStyle w:val="ConsPlusNormal"/>
              <w:ind w:left="-62"/>
              <w:jc w:val="center"/>
              <w:rPr>
                <w:rFonts w:ascii="Times New Roman" w:hAnsi="Times New Roman" w:cs="Times New Roman"/>
                <w:sz w:val="20"/>
              </w:rPr>
            </w:pPr>
            <w:r w:rsidRPr="0056448E">
              <w:rPr>
                <w:rFonts w:ascii="Times New Roman" w:hAnsi="Times New Roman" w:cs="Times New Roman"/>
                <w:sz w:val="20"/>
              </w:rPr>
              <w:t>Размер земельного участка для домов отдыха (пансионатов), кв. м на 1 место</w:t>
            </w:r>
          </w:p>
        </w:tc>
        <w:tc>
          <w:tcPr>
            <w:tcW w:w="3828"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120</w:t>
            </w:r>
          </w:p>
        </w:tc>
      </w:tr>
      <w:tr w:rsidR="005F52FD" w:rsidRPr="006607A2" w:rsidTr="00F64020">
        <w:tc>
          <w:tcPr>
            <w:tcW w:w="1338"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9497" w:type="dxa"/>
            <w:vAlign w:val="center"/>
          </w:tcPr>
          <w:p w:rsidR="005F52FD" w:rsidRPr="0056448E" w:rsidRDefault="005F52FD" w:rsidP="00770212">
            <w:pPr>
              <w:pStyle w:val="ConsPlusNormal"/>
              <w:ind w:left="-62"/>
              <w:jc w:val="center"/>
              <w:rPr>
                <w:rFonts w:ascii="Times New Roman" w:hAnsi="Times New Roman" w:cs="Times New Roman"/>
                <w:sz w:val="20"/>
              </w:rPr>
            </w:pPr>
            <w:r w:rsidRPr="0056448E">
              <w:rPr>
                <w:rFonts w:ascii="Times New Roman" w:hAnsi="Times New Roman" w:cs="Times New Roman"/>
                <w:sz w:val="20"/>
              </w:rPr>
              <w:t>Размер земельного участка для домов отдыха (пансионатов) для семей с детьми, кв. м на 1 место</w:t>
            </w:r>
          </w:p>
        </w:tc>
        <w:tc>
          <w:tcPr>
            <w:tcW w:w="3828"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140</w:t>
            </w:r>
          </w:p>
        </w:tc>
      </w:tr>
      <w:tr w:rsidR="005F52FD" w:rsidRPr="006607A2" w:rsidTr="00F64020">
        <w:tc>
          <w:tcPr>
            <w:tcW w:w="1338"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9497" w:type="dxa"/>
            <w:vAlign w:val="center"/>
          </w:tcPr>
          <w:p w:rsidR="005F52FD" w:rsidRPr="0056448E" w:rsidRDefault="005F52FD" w:rsidP="00770212">
            <w:pPr>
              <w:pStyle w:val="ConsPlusNormal"/>
              <w:ind w:left="-62"/>
              <w:jc w:val="center"/>
              <w:rPr>
                <w:rFonts w:ascii="Times New Roman" w:hAnsi="Times New Roman" w:cs="Times New Roman"/>
                <w:sz w:val="20"/>
              </w:rPr>
            </w:pPr>
            <w:r w:rsidRPr="0056448E">
              <w:rPr>
                <w:rFonts w:ascii="Times New Roman" w:hAnsi="Times New Roman" w:cs="Times New Roman"/>
                <w:sz w:val="20"/>
              </w:rPr>
              <w:t>Размер земельного участка для баз отдыха предприятий и организаций, молодежных лагерей, кв. м на 1 место</w:t>
            </w:r>
          </w:p>
        </w:tc>
        <w:tc>
          <w:tcPr>
            <w:tcW w:w="3828"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140</w:t>
            </w:r>
          </w:p>
        </w:tc>
      </w:tr>
      <w:tr w:rsidR="005F52FD" w:rsidRPr="006607A2" w:rsidTr="00F64020">
        <w:tc>
          <w:tcPr>
            <w:tcW w:w="1338"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9497" w:type="dxa"/>
            <w:vAlign w:val="center"/>
          </w:tcPr>
          <w:p w:rsidR="005F52FD" w:rsidRPr="0056448E" w:rsidRDefault="005F52FD" w:rsidP="00770212">
            <w:pPr>
              <w:pStyle w:val="ConsPlusNormal"/>
              <w:ind w:left="-62"/>
              <w:jc w:val="center"/>
              <w:rPr>
                <w:rFonts w:ascii="Times New Roman" w:hAnsi="Times New Roman" w:cs="Times New Roman"/>
                <w:sz w:val="20"/>
              </w:rPr>
            </w:pPr>
            <w:r w:rsidRPr="0056448E">
              <w:rPr>
                <w:rFonts w:ascii="Times New Roman" w:hAnsi="Times New Roman" w:cs="Times New Roman"/>
                <w:sz w:val="20"/>
              </w:rPr>
              <w:t>Размер земельного участка для туристских гостиниц, кв. м на 1 место</w:t>
            </w:r>
          </w:p>
        </w:tc>
        <w:tc>
          <w:tcPr>
            <w:tcW w:w="3828"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50</w:t>
            </w:r>
          </w:p>
        </w:tc>
      </w:tr>
      <w:tr w:rsidR="005F52FD" w:rsidRPr="006607A2" w:rsidTr="00F64020">
        <w:tc>
          <w:tcPr>
            <w:tcW w:w="1338"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9497" w:type="dxa"/>
            <w:vAlign w:val="center"/>
          </w:tcPr>
          <w:p w:rsidR="005F52FD" w:rsidRPr="0056448E" w:rsidRDefault="005F52FD" w:rsidP="00770212">
            <w:pPr>
              <w:pStyle w:val="ConsPlusNormal"/>
              <w:ind w:left="-62"/>
              <w:jc w:val="center"/>
              <w:rPr>
                <w:rFonts w:ascii="Times New Roman" w:hAnsi="Times New Roman" w:cs="Times New Roman"/>
                <w:sz w:val="20"/>
              </w:rPr>
            </w:pPr>
            <w:r w:rsidRPr="0056448E">
              <w:rPr>
                <w:rFonts w:ascii="Times New Roman" w:hAnsi="Times New Roman" w:cs="Times New Roman"/>
                <w:sz w:val="20"/>
              </w:rPr>
              <w:t>Размер земельного участка для туристских баз, кв. м на 1 место</w:t>
            </w:r>
          </w:p>
        </w:tc>
        <w:tc>
          <w:tcPr>
            <w:tcW w:w="3828"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65</w:t>
            </w:r>
          </w:p>
        </w:tc>
      </w:tr>
      <w:tr w:rsidR="005F52FD" w:rsidRPr="006607A2" w:rsidTr="00F64020">
        <w:tc>
          <w:tcPr>
            <w:tcW w:w="1338"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9497" w:type="dxa"/>
            <w:vAlign w:val="center"/>
          </w:tcPr>
          <w:p w:rsidR="005F52FD" w:rsidRPr="0056448E" w:rsidRDefault="005F52FD" w:rsidP="00770212">
            <w:pPr>
              <w:pStyle w:val="ConsPlusNormal"/>
              <w:ind w:left="-62"/>
              <w:jc w:val="center"/>
              <w:rPr>
                <w:rFonts w:ascii="Times New Roman" w:hAnsi="Times New Roman" w:cs="Times New Roman"/>
                <w:sz w:val="20"/>
              </w:rPr>
            </w:pPr>
            <w:r w:rsidRPr="0056448E">
              <w:rPr>
                <w:rFonts w:ascii="Times New Roman" w:hAnsi="Times New Roman" w:cs="Times New Roman"/>
                <w:sz w:val="20"/>
              </w:rPr>
              <w:t>Размер земельного участка для туристских баз для семей с детьми, кв. м на 1 место</w:t>
            </w:r>
          </w:p>
        </w:tc>
        <w:tc>
          <w:tcPr>
            <w:tcW w:w="3828"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95</w:t>
            </w:r>
          </w:p>
        </w:tc>
      </w:tr>
      <w:tr w:rsidR="005F52FD" w:rsidRPr="006607A2" w:rsidTr="00F64020">
        <w:tc>
          <w:tcPr>
            <w:tcW w:w="1338"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9497" w:type="dxa"/>
            <w:vAlign w:val="center"/>
          </w:tcPr>
          <w:p w:rsidR="005F52FD" w:rsidRPr="0056448E" w:rsidRDefault="005F52FD" w:rsidP="00770212">
            <w:pPr>
              <w:pStyle w:val="ConsPlusNormal"/>
              <w:ind w:left="-62"/>
              <w:jc w:val="center"/>
              <w:rPr>
                <w:rFonts w:ascii="Times New Roman" w:hAnsi="Times New Roman" w:cs="Times New Roman"/>
                <w:sz w:val="20"/>
              </w:rPr>
            </w:pPr>
            <w:r w:rsidRPr="0056448E">
              <w:rPr>
                <w:rFonts w:ascii="Times New Roman" w:hAnsi="Times New Roman" w:cs="Times New Roman"/>
                <w:sz w:val="20"/>
              </w:rPr>
              <w:t>Размер земельного участка для мотелей, кв. м на 1 место</w:t>
            </w:r>
          </w:p>
        </w:tc>
        <w:tc>
          <w:tcPr>
            <w:tcW w:w="3828"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75</w:t>
            </w:r>
          </w:p>
        </w:tc>
      </w:tr>
      <w:tr w:rsidR="005F52FD" w:rsidRPr="006607A2" w:rsidTr="00F64020">
        <w:tc>
          <w:tcPr>
            <w:tcW w:w="1338"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9497" w:type="dxa"/>
            <w:vAlign w:val="center"/>
          </w:tcPr>
          <w:p w:rsidR="005F52FD" w:rsidRPr="0056448E" w:rsidRDefault="005F52FD" w:rsidP="00770212">
            <w:pPr>
              <w:pStyle w:val="ConsPlusNormal"/>
              <w:ind w:left="-62"/>
              <w:jc w:val="center"/>
              <w:rPr>
                <w:rFonts w:ascii="Times New Roman" w:hAnsi="Times New Roman" w:cs="Times New Roman"/>
                <w:sz w:val="20"/>
              </w:rPr>
            </w:pPr>
            <w:r w:rsidRPr="0056448E">
              <w:rPr>
                <w:rFonts w:ascii="Times New Roman" w:hAnsi="Times New Roman" w:cs="Times New Roman"/>
                <w:sz w:val="20"/>
              </w:rPr>
              <w:t>Размер земельного участка для кемпингов, кв. м на 1 место</w:t>
            </w:r>
          </w:p>
        </w:tc>
        <w:tc>
          <w:tcPr>
            <w:tcW w:w="3828"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135</w:t>
            </w:r>
          </w:p>
        </w:tc>
      </w:tr>
      <w:tr w:rsidR="005F52FD" w:rsidRPr="006607A2" w:rsidTr="00F64020">
        <w:tc>
          <w:tcPr>
            <w:tcW w:w="1338"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9497" w:type="dxa"/>
            <w:vAlign w:val="center"/>
          </w:tcPr>
          <w:p w:rsidR="005F52FD" w:rsidRPr="0056448E" w:rsidRDefault="005F52FD" w:rsidP="00770212">
            <w:pPr>
              <w:pStyle w:val="ConsPlusNormal"/>
              <w:ind w:left="-62"/>
              <w:jc w:val="center"/>
              <w:rPr>
                <w:rFonts w:ascii="Times New Roman" w:hAnsi="Times New Roman" w:cs="Times New Roman"/>
                <w:sz w:val="20"/>
              </w:rPr>
            </w:pPr>
            <w:r w:rsidRPr="0056448E">
              <w:rPr>
                <w:rFonts w:ascii="Times New Roman" w:hAnsi="Times New Roman" w:cs="Times New Roman"/>
                <w:sz w:val="20"/>
              </w:rPr>
              <w:t>Размер земельного участка для гостиниц от 25 до 100 мест, кв. м на 1 место</w:t>
            </w:r>
          </w:p>
        </w:tc>
        <w:tc>
          <w:tcPr>
            <w:tcW w:w="3828"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55</w:t>
            </w:r>
          </w:p>
        </w:tc>
      </w:tr>
      <w:tr w:rsidR="005F52FD" w:rsidRPr="006607A2" w:rsidTr="00F64020">
        <w:tc>
          <w:tcPr>
            <w:tcW w:w="1338"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9497" w:type="dxa"/>
            <w:vAlign w:val="center"/>
          </w:tcPr>
          <w:p w:rsidR="005F52FD" w:rsidRPr="0056448E" w:rsidRDefault="005F52FD" w:rsidP="00770212">
            <w:pPr>
              <w:pStyle w:val="ConsPlusNormal"/>
              <w:ind w:left="-62"/>
              <w:jc w:val="center"/>
              <w:rPr>
                <w:rFonts w:ascii="Times New Roman" w:hAnsi="Times New Roman" w:cs="Times New Roman"/>
                <w:sz w:val="20"/>
              </w:rPr>
            </w:pPr>
            <w:r w:rsidRPr="0056448E">
              <w:rPr>
                <w:rFonts w:ascii="Times New Roman" w:hAnsi="Times New Roman" w:cs="Times New Roman"/>
                <w:sz w:val="20"/>
              </w:rPr>
              <w:t>Размер земельного участка для гостиниц от 100 до 500 мест, кв. м на 1 место</w:t>
            </w:r>
          </w:p>
        </w:tc>
        <w:tc>
          <w:tcPr>
            <w:tcW w:w="3828"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30</w:t>
            </w:r>
          </w:p>
        </w:tc>
      </w:tr>
    </w:tbl>
    <w:p w:rsidR="005F52FD" w:rsidRPr="007E617E" w:rsidRDefault="005F52FD" w:rsidP="00770212">
      <w:pPr>
        <w:pStyle w:val="ConsPlusNormal"/>
        <w:jc w:val="center"/>
        <w:outlineLvl w:val="4"/>
        <w:rPr>
          <w:rFonts w:ascii="Times New Roman" w:hAnsi="Times New Roman" w:cs="Times New Roman"/>
          <w:sz w:val="20"/>
        </w:rPr>
      </w:pPr>
    </w:p>
    <w:p w:rsidR="005F52FD" w:rsidRDefault="005F52FD" w:rsidP="00770212">
      <w:pPr>
        <w:pStyle w:val="ConsPlusNormal"/>
        <w:jc w:val="center"/>
        <w:outlineLvl w:val="4"/>
        <w:rPr>
          <w:rFonts w:ascii="Times New Roman" w:hAnsi="Times New Roman" w:cs="Times New Roman"/>
          <w:sz w:val="28"/>
          <w:szCs w:val="28"/>
        </w:rPr>
      </w:pPr>
      <w:r w:rsidRPr="0056448E">
        <w:rPr>
          <w:rFonts w:ascii="Times New Roman" w:hAnsi="Times New Roman" w:cs="Times New Roman"/>
          <w:sz w:val="28"/>
          <w:szCs w:val="28"/>
        </w:rPr>
        <w:t>Иные объекты,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автономного округа, уставами муниципальных образований автономного округа и оказывают существенное влияние на социально-экономическое развитие муниципального образования</w:t>
      </w:r>
      <w:r>
        <w:rPr>
          <w:rFonts w:ascii="Times New Roman" w:hAnsi="Times New Roman" w:cs="Times New Roman"/>
          <w:sz w:val="28"/>
          <w:szCs w:val="28"/>
        </w:rPr>
        <w:t xml:space="preserve"> приведены в т</w:t>
      </w:r>
      <w:r w:rsidRPr="0056448E">
        <w:rPr>
          <w:rFonts w:ascii="Times New Roman" w:hAnsi="Times New Roman" w:cs="Times New Roman"/>
          <w:sz w:val="28"/>
          <w:szCs w:val="28"/>
        </w:rPr>
        <w:t>аблиц</w:t>
      </w:r>
      <w:r>
        <w:rPr>
          <w:rFonts w:ascii="Times New Roman" w:hAnsi="Times New Roman" w:cs="Times New Roman"/>
          <w:sz w:val="28"/>
          <w:szCs w:val="28"/>
        </w:rPr>
        <w:t>е</w:t>
      </w:r>
      <w:r w:rsidRPr="0056448E">
        <w:rPr>
          <w:rFonts w:ascii="Times New Roman" w:hAnsi="Times New Roman" w:cs="Times New Roman"/>
          <w:sz w:val="28"/>
          <w:szCs w:val="28"/>
        </w:rPr>
        <w:t xml:space="preserve"> 14</w:t>
      </w:r>
    </w:p>
    <w:p w:rsidR="005F52FD" w:rsidRPr="001B7FA0" w:rsidRDefault="005F52FD" w:rsidP="00770212">
      <w:pPr>
        <w:pStyle w:val="ConsPlusNormal"/>
        <w:jc w:val="center"/>
        <w:outlineLvl w:val="4"/>
        <w:rPr>
          <w:rFonts w:ascii="Times New Roman" w:hAnsi="Times New Roman" w:cs="Times New Roman"/>
          <w:sz w:val="16"/>
          <w:szCs w:val="16"/>
        </w:rPr>
      </w:pPr>
    </w:p>
    <w:p w:rsidR="005F52FD" w:rsidRPr="0056448E" w:rsidRDefault="005F52FD" w:rsidP="007E617E">
      <w:pPr>
        <w:pStyle w:val="ConsPlusNormal"/>
        <w:jc w:val="right"/>
        <w:outlineLvl w:val="4"/>
        <w:rPr>
          <w:rFonts w:ascii="Times New Roman" w:hAnsi="Times New Roman" w:cs="Times New Roman"/>
          <w:sz w:val="28"/>
          <w:szCs w:val="28"/>
        </w:rPr>
      </w:pPr>
      <w:r w:rsidRPr="0056448E">
        <w:rPr>
          <w:rFonts w:ascii="Times New Roman" w:hAnsi="Times New Roman" w:cs="Times New Roman"/>
          <w:sz w:val="28"/>
          <w:szCs w:val="28"/>
        </w:rPr>
        <w:t>Таблица 14</w:t>
      </w:r>
    </w:p>
    <w:p w:rsidR="005F52FD" w:rsidRPr="0056448E" w:rsidRDefault="005F52FD" w:rsidP="00770212">
      <w:pPr>
        <w:pStyle w:val="ConsPlusNormal"/>
        <w:jc w:val="both"/>
        <w:rPr>
          <w:rFonts w:ascii="Times New Roman" w:hAnsi="Times New Roman" w:cs="Times New Roman"/>
          <w:color w:val="7030A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tblPr>
      <w:tblGrid>
        <w:gridCol w:w="1480"/>
        <w:gridCol w:w="7938"/>
        <w:gridCol w:w="4819"/>
        <w:gridCol w:w="426"/>
      </w:tblGrid>
      <w:tr w:rsidR="005F52FD" w:rsidRPr="006607A2" w:rsidTr="006E16D1">
        <w:tc>
          <w:tcPr>
            <w:tcW w:w="148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Наименование вида ОМЗ</w:t>
            </w:r>
          </w:p>
        </w:tc>
        <w:tc>
          <w:tcPr>
            <w:tcW w:w="793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Наименование расчетного показателя ОМЗ, единица измерения</w:t>
            </w:r>
          </w:p>
        </w:tc>
        <w:tc>
          <w:tcPr>
            <w:tcW w:w="524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Предельное значение расчетного показателя минимально допустимого УО ОМЗ</w:t>
            </w:r>
          </w:p>
        </w:tc>
      </w:tr>
      <w:tr w:rsidR="005F52FD" w:rsidRPr="006607A2" w:rsidTr="006E16D1">
        <w:trPr>
          <w:trHeight w:val="710"/>
        </w:trPr>
        <w:tc>
          <w:tcPr>
            <w:tcW w:w="148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Объекты озеленения общего пользования</w:t>
            </w:r>
          </w:p>
        </w:tc>
        <w:tc>
          <w:tcPr>
            <w:tcW w:w="793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УО*, кв. м на 1 чел.</w:t>
            </w:r>
          </w:p>
        </w:tc>
        <w:tc>
          <w:tcPr>
            <w:tcW w:w="524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w:t>
            </w:r>
          </w:p>
        </w:tc>
      </w:tr>
      <w:tr w:rsidR="005F52FD" w:rsidRPr="006607A2" w:rsidTr="006E16D1">
        <w:trPr>
          <w:trHeight w:val="77"/>
        </w:trPr>
        <w:tc>
          <w:tcPr>
            <w:tcW w:w="148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7938"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объектов озеленения рекреационного назначения, не менее га</w:t>
            </w:r>
          </w:p>
        </w:tc>
        <w:tc>
          <w:tcPr>
            <w:tcW w:w="481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парки</w:t>
            </w:r>
          </w:p>
        </w:tc>
        <w:tc>
          <w:tcPr>
            <w:tcW w:w="42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w:t>
            </w:r>
          </w:p>
        </w:tc>
      </w:tr>
      <w:tr w:rsidR="005F52FD" w:rsidRPr="006607A2" w:rsidTr="006E16D1">
        <w:trPr>
          <w:trHeight w:val="106"/>
        </w:trPr>
        <w:tc>
          <w:tcPr>
            <w:tcW w:w="148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7938"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81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сады</w:t>
            </w:r>
          </w:p>
        </w:tc>
        <w:tc>
          <w:tcPr>
            <w:tcW w:w="42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w:t>
            </w:r>
          </w:p>
        </w:tc>
      </w:tr>
      <w:tr w:rsidR="005F52FD" w:rsidRPr="006607A2" w:rsidTr="006E16D1">
        <w:trPr>
          <w:trHeight w:val="77"/>
        </w:trPr>
        <w:tc>
          <w:tcPr>
            <w:tcW w:w="148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7938"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81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скверы</w:t>
            </w:r>
          </w:p>
        </w:tc>
        <w:tc>
          <w:tcPr>
            <w:tcW w:w="42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0,5</w:t>
            </w:r>
          </w:p>
        </w:tc>
      </w:tr>
      <w:tr w:rsidR="005F52FD" w:rsidRPr="006607A2" w:rsidTr="006E16D1">
        <w:trPr>
          <w:trHeight w:val="77"/>
        </w:trPr>
        <w:tc>
          <w:tcPr>
            <w:tcW w:w="148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7938"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81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зоны массового кратковременного отдыха</w:t>
            </w:r>
          </w:p>
        </w:tc>
        <w:tc>
          <w:tcPr>
            <w:tcW w:w="42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w:t>
            </w:r>
          </w:p>
        </w:tc>
      </w:tr>
      <w:tr w:rsidR="005F52FD" w:rsidRPr="006607A2" w:rsidTr="006E16D1">
        <w:tc>
          <w:tcPr>
            <w:tcW w:w="148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793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Площадь озеленения территорий объектов рекреационного назначения, %</w:t>
            </w:r>
          </w:p>
        </w:tc>
        <w:tc>
          <w:tcPr>
            <w:tcW w:w="524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70%</w:t>
            </w:r>
          </w:p>
        </w:tc>
      </w:tr>
      <w:tr w:rsidR="005F52FD" w:rsidRPr="006607A2" w:rsidTr="006E16D1">
        <w:trPr>
          <w:trHeight w:val="77"/>
        </w:trPr>
        <w:tc>
          <w:tcPr>
            <w:tcW w:w="148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7938"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Число единовременных посетителей территории парков, чел. на гектар</w:t>
            </w:r>
          </w:p>
        </w:tc>
        <w:tc>
          <w:tcPr>
            <w:tcW w:w="481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для городских парков</w:t>
            </w:r>
          </w:p>
        </w:tc>
        <w:tc>
          <w:tcPr>
            <w:tcW w:w="42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100</w:t>
            </w:r>
          </w:p>
        </w:tc>
      </w:tr>
      <w:tr w:rsidR="005F52FD" w:rsidRPr="006607A2" w:rsidTr="006E16D1">
        <w:tc>
          <w:tcPr>
            <w:tcW w:w="148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7938"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81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для парков зон отдыха</w:t>
            </w:r>
          </w:p>
        </w:tc>
        <w:tc>
          <w:tcPr>
            <w:tcW w:w="42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70</w:t>
            </w:r>
          </w:p>
        </w:tc>
      </w:tr>
      <w:tr w:rsidR="005F52FD" w:rsidRPr="006607A2" w:rsidTr="006E16D1">
        <w:tc>
          <w:tcPr>
            <w:tcW w:w="148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793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Размеры зеленых устройств декоративного назначения (зимних садов), кв. м на посетителя</w:t>
            </w:r>
          </w:p>
        </w:tc>
        <w:tc>
          <w:tcPr>
            <w:tcW w:w="5245"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0,1</w:t>
            </w:r>
          </w:p>
        </w:tc>
      </w:tr>
      <w:tr w:rsidR="005F52FD" w:rsidRPr="006607A2" w:rsidTr="00154CE6">
        <w:tc>
          <w:tcPr>
            <w:tcW w:w="14663" w:type="dxa"/>
            <w:gridSpan w:val="4"/>
            <w:vAlign w:val="center"/>
          </w:tcPr>
          <w:p w:rsidR="005F52FD" w:rsidRPr="0056448E" w:rsidRDefault="005F52FD" w:rsidP="00770212">
            <w:pPr>
              <w:pStyle w:val="ConsPlusNormal"/>
              <w:jc w:val="both"/>
              <w:rPr>
                <w:rFonts w:ascii="Times New Roman" w:hAnsi="Times New Roman" w:cs="Times New Roman"/>
                <w:sz w:val="20"/>
              </w:rPr>
            </w:pPr>
            <w:bookmarkStart w:id="95" w:name="P4140"/>
            <w:bookmarkEnd w:id="95"/>
            <w:r w:rsidRPr="0056448E">
              <w:rPr>
                <w:rFonts w:ascii="Times New Roman" w:hAnsi="Times New Roman" w:cs="Times New Roman"/>
                <w:sz w:val="20"/>
              </w:rPr>
              <w:t>*В средних, малых городах и сельских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tc>
      </w:tr>
    </w:tbl>
    <w:p w:rsidR="005F52FD" w:rsidRPr="0056448E" w:rsidRDefault="005F52FD" w:rsidP="00770212">
      <w:pPr>
        <w:pStyle w:val="ConsPlusNormal"/>
        <w:jc w:val="center"/>
        <w:outlineLvl w:val="4"/>
        <w:rPr>
          <w:rFonts w:ascii="Times New Roman" w:hAnsi="Times New Roman" w:cs="Times New Roman"/>
          <w:sz w:val="20"/>
        </w:rPr>
      </w:pPr>
    </w:p>
    <w:p w:rsidR="005F52FD" w:rsidRDefault="005F52FD" w:rsidP="00770212">
      <w:pPr>
        <w:pStyle w:val="ConsPlusNormal"/>
        <w:jc w:val="center"/>
        <w:outlineLvl w:val="4"/>
        <w:rPr>
          <w:rFonts w:ascii="Times New Roman" w:hAnsi="Times New Roman" w:cs="Times New Roman"/>
          <w:sz w:val="28"/>
          <w:szCs w:val="28"/>
        </w:rPr>
      </w:pPr>
      <w:r w:rsidRPr="0056448E">
        <w:rPr>
          <w:rFonts w:ascii="Times New Roman" w:hAnsi="Times New Roman" w:cs="Times New Roman"/>
          <w:sz w:val="28"/>
          <w:szCs w:val="28"/>
        </w:rPr>
        <w:t>Минимально допустимые размеры площадок дворового благоустройства и расстояния от окон жилых и общественных зданий до площадок</w:t>
      </w:r>
      <w:r w:rsidRPr="007E617E">
        <w:rPr>
          <w:rFonts w:ascii="Times New Roman" w:hAnsi="Times New Roman" w:cs="Times New Roman"/>
          <w:sz w:val="28"/>
          <w:szCs w:val="28"/>
        </w:rPr>
        <w:t xml:space="preserve"> </w:t>
      </w:r>
      <w:r>
        <w:rPr>
          <w:rFonts w:ascii="Times New Roman" w:hAnsi="Times New Roman" w:cs="Times New Roman"/>
          <w:sz w:val="28"/>
          <w:szCs w:val="28"/>
        </w:rPr>
        <w:t>принимаются согласно т</w:t>
      </w:r>
      <w:r w:rsidRPr="0056448E">
        <w:rPr>
          <w:rFonts w:ascii="Times New Roman" w:hAnsi="Times New Roman" w:cs="Times New Roman"/>
          <w:sz w:val="28"/>
          <w:szCs w:val="28"/>
        </w:rPr>
        <w:t>аблиц</w:t>
      </w:r>
      <w:r>
        <w:rPr>
          <w:rFonts w:ascii="Times New Roman" w:hAnsi="Times New Roman" w:cs="Times New Roman"/>
          <w:sz w:val="28"/>
          <w:szCs w:val="28"/>
        </w:rPr>
        <w:t>е</w:t>
      </w:r>
      <w:r w:rsidRPr="0056448E">
        <w:rPr>
          <w:rFonts w:ascii="Times New Roman" w:hAnsi="Times New Roman" w:cs="Times New Roman"/>
          <w:sz w:val="28"/>
          <w:szCs w:val="28"/>
        </w:rPr>
        <w:t xml:space="preserve"> 14.1</w:t>
      </w:r>
    </w:p>
    <w:p w:rsidR="005F52FD" w:rsidRPr="0056448E" w:rsidRDefault="005F52FD" w:rsidP="007E617E">
      <w:pPr>
        <w:pStyle w:val="ConsPlusNormal"/>
        <w:jc w:val="right"/>
        <w:outlineLvl w:val="4"/>
        <w:rPr>
          <w:rFonts w:ascii="Times New Roman" w:hAnsi="Times New Roman" w:cs="Times New Roman"/>
          <w:sz w:val="28"/>
          <w:szCs w:val="28"/>
        </w:rPr>
      </w:pPr>
      <w:r w:rsidRPr="0056448E">
        <w:rPr>
          <w:rFonts w:ascii="Times New Roman" w:hAnsi="Times New Roman" w:cs="Times New Roman"/>
          <w:sz w:val="28"/>
          <w:szCs w:val="28"/>
        </w:rPr>
        <w:t>Таблица 14.1</w:t>
      </w:r>
    </w:p>
    <w:p w:rsidR="005F52FD" w:rsidRPr="0056448E" w:rsidRDefault="005F52FD" w:rsidP="00770212">
      <w:pPr>
        <w:pStyle w:val="ConsPlusNormal"/>
        <w:jc w:val="both"/>
        <w:rPr>
          <w:rFonts w:ascii="Times New Roman" w:hAnsi="Times New Roman" w:cs="Times New Roman"/>
          <w:sz w:val="20"/>
        </w:rPr>
      </w:pPr>
    </w:p>
    <w:tbl>
      <w:tblPr>
        <w:tblW w:w="14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tblPr>
      <w:tblGrid>
        <w:gridCol w:w="5311"/>
        <w:gridCol w:w="3119"/>
        <w:gridCol w:w="3120"/>
        <w:gridCol w:w="3120"/>
      </w:tblGrid>
      <w:tr w:rsidR="005F52FD" w:rsidRPr="006607A2" w:rsidTr="00922204">
        <w:tc>
          <w:tcPr>
            <w:tcW w:w="531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Площадки</w:t>
            </w:r>
          </w:p>
        </w:tc>
        <w:tc>
          <w:tcPr>
            <w:tcW w:w="311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 xml:space="preserve">Удельный размер площадки, </w:t>
            </w:r>
            <w:r w:rsidRPr="0056448E">
              <w:rPr>
                <w:rFonts w:ascii="Times New Roman" w:hAnsi="Times New Roman" w:cs="Times New Roman"/>
                <w:sz w:val="20"/>
              </w:rPr>
              <w:br/>
              <w:t>кв. м/чел.</w:t>
            </w:r>
          </w:p>
        </w:tc>
        <w:tc>
          <w:tcPr>
            <w:tcW w:w="312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Минимальный размер одной площадки, кв. м</w:t>
            </w:r>
          </w:p>
        </w:tc>
        <w:tc>
          <w:tcPr>
            <w:tcW w:w="312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Расстояние до окон жилых и общественных зданий, м</w:t>
            </w:r>
          </w:p>
        </w:tc>
      </w:tr>
      <w:tr w:rsidR="005F52FD" w:rsidRPr="006607A2" w:rsidTr="00922204">
        <w:tc>
          <w:tcPr>
            <w:tcW w:w="531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Для игр детей дошкольного и младшего школьного возраста</w:t>
            </w:r>
          </w:p>
        </w:tc>
        <w:tc>
          <w:tcPr>
            <w:tcW w:w="311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0,7</w:t>
            </w:r>
          </w:p>
        </w:tc>
        <w:tc>
          <w:tcPr>
            <w:tcW w:w="312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30</w:t>
            </w:r>
          </w:p>
        </w:tc>
        <w:tc>
          <w:tcPr>
            <w:tcW w:w="312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12</w:t>
            </w:r>
          </w:p>
        </w:tc>
      </w:tr>
      <w:tr w:rsidR="005F52FD" w:rsidRPr="006607A2" w:rsidTr="00922204">
        <w:tc>
          <w:tcPr>
            <w:tcW w:w="531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Для отдыха взрослого населения</w:t>
            </w:r>
          </w:p>
        </w:tc>
        <w:tc>
          <w:tcPr>
            <w:tcW w:w="311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0,1</w:t>
            </w:r>
          </w:p>
        </w:tc>
        <w:tc>
          <w:tcPr>
            <w:tcW w:w="312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15</w:t>
            </w:r>
          </w:p>
        </w:tc>
        <w:tc>
          <w:tcPr>
            <w:tcW w:w="312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w:t>
            </w:r>
          </w:p>
        </w:tc>
      </w:tr>
      <w:tr w:rsidR="005F52FD" w:rsidRPr="006607A2" w:rsidTr="00922204">
        <w:tc>
          <w:tcPr>
            <w:tcW w:w="531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Для занятий физкультурой</w:t>
            </w:r>
          </w:p>
        </w:tc>
        <w:tc>
          <w:tcPr>
            <w:tcW w:w="311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w:t>
            </w:r>
          </w:p>
        </w:tc>
        <w:tc>
          <w:tcPr>
            <w:tcW w:w="312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100</w:t>
            </w:r>
          </w:p>
        </w:tc>
        <w:tc>
          <w:tcPr>
            <w:tcW w:w="312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10 - 40</w:t>
            </w:r>
          </w:p>
        </w:tc>
      </w:tr>
      <w:tr w:rsidR="005F52FD" w:rsidRPr="006607A2" w:rsidTr="00922204">
        <w:tc>
          <w:tcPr>
            <w:tcW w:w="531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Для хозяйственных целей</w:t>
            </w:r>
          </w:p>
        </w:tc>
        <w:tc>
          <w:tcPr>
            <w:tcW w:w="311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0,3</w:t>
            </w:r>
          </w:p>
        </w:tc>
        <w:tc>
          <w:tcPr>
            <w:tcW w:w="312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w:t>
            </w:r>
          </w:p>
        </w:tc>
        <w:tc>
          <w:tcPr>
            <w:tcW w:w="312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20</w:t>
            </w:r>
          </w:p>
        </w:tc>
      </w:tr>
      <w:tr w:rsidR="005F52FD" w:rsidRPr="006607A2" w:rsidTr="00922204">
        <w:tc>
          <w:tcPr>
            <w:tcW w:w="531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Для выгула собак</w:t>
            </w:r>
          </w:p>
        </w:tc>
        <w:tc>
          <w:tcPr>
            <w:tcW w:w="311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0,1</w:t>
            </w:r>
          </w:p>
        </w:tc>
        <w:tc>
          <w:tcPr>
            <w:tcW w:w="312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312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40</w:t>
            </w:r>
          </w:p>
        </w:tc>
      </w:tr>
      <w:tr w:rsidR="005F52FD" w:rsidRPr="006607A2" w:rsidTr="00922204">
        <w:tc>
          <w:tcPr>
            <w:tcW w:w="531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Озеленение</w:t>
            </w:r>
          </w:p>
        </w:tc>
        <w:tc>
          <w:tcPr>
            <w:tcW w:w="311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w:t>
            </w:r>
          </w:p>
        </w:tc>
        <w:tc>
          <w:tcPr>
            <w:tcW w:w="312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312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922204">
        <w:tc>
          <w:tcPr>
            <w:tcW w:w="14670" w:type="dxa"/>
            <w:gridSpan w:val="4"/>
            <w:vAlign w:val="center"/>
          </w:tcPr>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Примечания:</w:t>
            </w:r>
          </w:p>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1. От универсальных площадок (волейбол, баскетбол, мини-футбол) размером 20x40 м расстояния устанавливаются в зависимости от шумовых характеристик; расстояния от площадок для сушки белья не нормируются; расстояния от площадок для мусоросборников до универсальных площадок (волейбол, баскетбол, мини-футбол),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не более 100 м.</w:t>
            </w:r>
          </w:p>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2. Допускается уменьшать:</w:t>
            </w:r>
          </w:p>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 не более чем на 50% удельные размеры площадок для хозяйственных целей при застройке жилыми зданиями 9 этажей и выше.</w:t>
            </w:r>
          </w:p>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 на 30% удельные размеры озелененных территорий участков жилых зданий при наличии в радиусе до 500 м объектов озеленения общего пользования (парков, бульваров, скверов, лесов);</w:t>
            </w:r>
          </w:p>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 на 50% для занятий физкультурой - при формировании единого физкультурно-оздоровительного комплекса микрорайона для школьников и населения.</w:t>
            </w:r>
          </w:p>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3. Допускается организация общей для одного микрорайона оборудованной площадки для выгула собак на территории вне дворового пространства, в случае наличия таковой;</w:t>
            </w:r>
          </w:p>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4. Площадки для хозяйственных целей, в том числе площадки для мусоросборников, следует располагать не далее 100 м от наиболее удаленного входа в жилое здание;</w:t>
            </w:r>
          </w:p>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5. Расстояние от площадки для мусоросборников до площадок для игр детей, отдыха взрослого населения и занятий физкультурой следует принимать не менее 20 м</w:t>
            </w:r>
          </w:p>
        </w:tc>
      </w:tr>
    </w:tbl>
    <w:p w:rsidR="005F52FD" w:rsidRPr="0056448E" w:rsidRDefault="005F52FD" w:rsidP="00770212">
      <w:pPr>
        <w:pStyle w:val="ConsPlusNormal"/>
        <w:jc w:val="center"/>
        <w:outlineLvl w:val="3"/>
        <w:rPr>
          <w:rFonts w:ascii="Times New Roman" w:hAnsi="Times New Roman" w:cs="Times New Roman"/>
          <w:sz w:val="20"/>
        </w:rPr>
      </w:pPr>
    </w:p>
    <w:p w:rsidR="005F52FD" w:rsidRDefault="005F52FD" w:rsidP="00770212">
      <w:pPr>
        <w:pStyle w:val="ConsPlusNormal"/>
        <w:jc w:val="center"/>
        <w:outlineLvl w:val="3"/>
        <w:rPr>
          <w:rFonts w:ascii="Times New Roman" w:hAnsi="Times New Roman" w:cs="Times New Roman"/>
          <w:sz w:val="28"/>
          <w:szCs w:val="28"/>
        </w:rPr>
      </w:pPr>
      <w:r w:rsidRPr="0056448E">
        <w:rPr>
          <w:rFonts w:ascii="Times New Roman" w:hAnsi="Times New Roman" w:cs="Times New Roman"/>
          <w:sz w:val="28"/>
          <w:szCs w:val="28"/>
        </w:rPr>
        <w:t>Расчетные показатели минимально допустимого УО объектами иного значения, влияющие на определение расчетных показателей ОМЗ, а также на определение предельных значений расчетных показателей ОМЗ и на качество среды</w:t>
      </w:r>
      <w:r>
        <w:rPr>
          <w:rFonts w:ascii="Times New Roman" w:hAnsi="Times New Roman" w:cs="Times New Roman"/>
          <w:sz w:val="28"/>
          <w:szCs w:val="28"/>
        </w:rPr>
        <w:t xml:space="preserve"> принимаются согласно т</w:t>
      </w:r>
      <w:r w:rsidRPr="0056448E">
        <w:rPr>
          <w:rFonts w:ascii="Times New Roman" w:hAnsi="Times New Roman" w:cs="Times New Roman"/>
          <w:sz w:val="28"/>
          <w:szCs w:val="28"/>
        </w:rPr>
        <w:t>аблиц</w:t>
      </w:r>
      <w:r>
        <w:rPr>
          <w:rFonts w:ascii="Times New Roman" w:hAnsi="Times New Roman" w:cs="Times New Roman"/>
          <w:sz w:val="28"/>
          <w:szCs w:val="28"/>
        </w:rPr>
        <w:t>е</w:t>
      </w:r>
      <w:r w:rsidRPr="0056448E">
        <w:rPr>
          <w:rFonts w:ascii="Times New Roman" w:hAnsi="Times New Roman" w:cs="Times New Roman"/>
          <w:sz w:val="28"/>
          <w:szCs w:val="28"/>
        </w:rPr>
        <w:t xml:space="preserve"> 15</w:t>
      </w:r>
    </w:p>
    <w:p w:rsidR="005F52FD" w:rsidRPr="0056448E" w:rsidRDefault="005F52FD" w:rsidP="007E617E">
      <w:pPr>
        <w:pStyle w:val="ConsPlusNormal"/>
        <w:jc w:val="right"/>
        <w:outlineLvl w:val="3"/>
        <w:rPr>
          <w:rFonts w:ascii="Times New Roman" w:hAnsi="Times New Roman" w:cs="Times New Roman"/>
          <w:sz w:val="28"/>
          <w:szCs w:val="28"/>
        </w:rPr>
      </w:pPr>
      <w:r w:rsidRPr="0056448E">
        <w:rPr>
          <w:rFonts w:ascii="Times New Roman" w:hAnsi="Times New Roman" w:cs="Times New Roman"/>
          <w:sz w:val="28"/>
          <w:szCs w:val="28"/>
        </w:rPr>
        <w:t>Таблица 15</w:t>
      </w:r>
    </w:p>
    <w:p w:rsidR="005F52FD" w:rsidRPr="0056448E" w:rsidRDefault="005F52FD" w:rsidP="00770212">
      <w:pPr>
        <w:pStyle w:val="ConsPlusNormal"/>
        <w:jc w:val="both"/>
        <w:rPr>
          <w:rFonts w:ascii="Times New Roman" w:hAnsi="Times New Roman" w:cs="Times New Roman"/>
          <w:sz w:val="20"/>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tblPr>
      <w:tblGrid>
        <w:gridCol w:w="2330"/>
        <w:gridCol w:w="3402"/>
        <w:gridCol w:w="1736"/>
        <w:gridCol w:w="1028"/>
        <w:gridCol w:w="1028"/>
        <w:gridCol w:w="1028"/>
        <w:gridCol w:w="1027"/>
        <w:gridCol w:w="1028"/>
        <w:gridCol w:w="1028"/>
        <w:gridCol w:w="1028"/>
      </w:tblGrid>
      <w:tr w:rsidR="005F52FD" w:rsidRPr="006607A2" w:rsidTr="006E16D1">
        <w:tc>
          <w:tcPr>
            <w:tcW w:w="233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Наименование объекта иного значения</w:t>
            </w:r>
          </w:p>
        </w:tc>
        <w:tc>
          <w:tcPr>
            <w:tcW w:w="340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Наименование расчетного показателя объекта иного значения/единица измерения</w:t>
            </w:r>
          </w:p>
        </w:tc>
        <w:tc>
          <w:tcPr>
            <w:tcW w:w="8931"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Значение расчетного показателя минимально допустимого УО объектами иного значения</w:t>
            </w:r>
          </w:p>
        </w:tc>
      </w:tr>
      <w:tr w:rsidR="005F52FD" w:rsidRPr="006607A2" w:rsidTr="00FA04B1">
        <w:tc>
          <w:tcPr>
            <w:tcW w:w="14663" w:type="dxa"/>
            <w:gridSpan w:val="10"/>
            <w:vAlign w:val="center"/>
          </w:tcPr>
          <w:p w:rsidR="005F52FD" w:rsidRPr="0056448E" w:rsidRDefault="005F52FD" w:rsidP="00770212">
            <w:pPr>
              <w:pStyle w:val="ConsPlusNormal"/>
              <w:jc w:val="center"/>
              <w:outlineLvl w:val="4"/>
              <w:rPr>
                <w:rFonts w:ascii="Times New Roman" w:hAnsi="Times New Roman" w:cs="Times New Roman"/>
                <w:sz w:val="20"/>
              </w:rPr>
            </w:pPr>
            <w:r w:rsidRPr="0056448E">
              <w:rPr>
                <w:rFonts w:ascii="Times New Roman" w:hAnsi="Times New Roman" w:cs="Times New Roman"/>
                <w:sz w:val="20"/>
              </w:rPr>
              <w:t>В области фармацевтики</w:t>
            </w:r>
          </w:p>
        </w:tc>
      </w:tr>
      <w:tr w:rsidR="005F52FD" w:rsidRPr="006607A2" w:rsidTr="006E16D1">
        <w:tc>
          <w:tcPr>
            <w:tcW w:w="233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Аптеки</w:t>
            </w:r>
          </w:p>
        </w:tc>
        <w:tc>
          <w:tcPr>
            <w:tcW w:w="340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УО, объект</w:t>
            </w:r>
          </w:p>
        </w:tc>
        <w:tc>
          <w:tcPr>
            <w:tcW w:w="8931"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при численности населения до 50 тыс. чел. - 1 объект на 10 тыс. чел.</w:t>
            </w:r>
          </w:p>
        </w:tc>
      </w:tr>
      <w:tr w:rsidR="005F52FD" w:rsidRPr="006607A2" w:rsidTr="006E16D1">
        <w:tc>
          <w:tcPr>
            <w:tcW w:w="233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га</w:t>
            </w:r>
          </w:p>
        </w:tc>
        <w:tc>
          <w:tcPr>
            <w:tcW w:w="8931"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в составе помещений общественных комплексов, а также в специально приспособленном помещении жилого или общественного здания</w:t>
            </w:r>
          </w:p>
        </w:tc>
      </w:tr>
      <w:tr w:rsidR="005F52FD" w:rsidRPr="006607A2" w:rsidTr="006E16D1">
        <w:tc>
          <w:tcPr>
            <w:tcW w:w="233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для аптек групп I-II</w:t>
            </w:r>
          </w:p>
        </w:tc>
        <w:tc>
          <w:tcPr>
            <w:tcW w:w="8931"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0,3</w:t>
            </w:r>
          </w:p>
        </w:tc>
      </w:tr>
      <w:tr w:rsidR="005F52FD" w:rsidRPr="006607A2" w:rsidTr="006E16D1">
        <w:tc>
          <w:tcPr>
            <w:tcW w:w="233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для аптек групп III-V</w:t>
            </w:r>
          </w:p>
        </w:tc>
        <w:tc>
          <w:tcPr>
            <w:tcW w:w="8931"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0,25</w:t>
            </w:r>
          </w:p>
        </w:tc>
      </w:tr>
      <w:tr w:rsidR="005F52FD" w:rsidRPr="006607A2" w:rsidTr="006E16D1">
        <w:tc>
          <w:tcPr>
            <w:tcW w:w="233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для аптек групп VI-VIII</w:t>
            </w:r>
          </w:p>
        </w:tc>
        <w:tc>
          <w:tcPr>
            <w:tcW w:w="8931"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0,2</w:t>
            </w:r>
          </w:p>
        </w:tc>
      </w:tr>
      <w:tr w:rsidR="005F52FD" w:rsidRPr="006607A2" w:rsidTr="00FA04B1">
        <w:tc>
          <w:tcPr>
            <w:tcW w:w="14663" w:type="dxa"/>
            <w:gridSpan w:val="10"/>
            <w:vAlign w:val="center"/>
          </w:tcPr>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Примечание: Нормативы минимально допустимого УО аптечными организациями определены суммарно с учетом объектов, находящихся в ведении автономного округа, муниципальных районов, городских округов, городских и сельских поселений, а также объектов иного значения.</w:t>
            </w:r>
          </w:p>
        </w:tc>
      </w:tr>
      <w:tr w:rsidR="005F52FD" w:rsidRPr="006607A2" w:rsidTr="00FA04B1">
        <w:tc>
          <w:tcPr>
            <w:tcW w:w="14663" w:type="dxa"/>
            <w:gridSpan w:val="10"/>
            <w:vAlign w:val="center"/>
          </w:tcPr>
          <w:p w:rsidR="005F52FD" w:rsidRPr="0056448E" w:rsidRDefault="005F52FD" w:rsidP="00770212">
            <w:pPr>
              <w:pStyle w:val="ConsPlusNormal"/>
              <w:jc w:val="center"/>
              <w:outlineLvl w:val="4"/>
              <w:rPr>
                <w:rFonts w:ascii="Times New Roman" w:hAnsi="Times New Roman" w:cs="Times New Roman"/>
                <w:sz w:val="20"/>
              </w:rPr>
            </w:pPr>
            <w:r w:rsidRPr="0056448E">
              <w:rPr>
                <w:rFonts w:ascii="Times New Roman" w:hAnsi="Times New Roman" w:cs="Times New Roman"/>
                <w:sz w:val="20"/>
              </w:rPr>
              <w:t>В области культуры</w:t>
            </w:r>
          </w:p>
        </w:tc>
      </w:tr>
      <w:tr w:rsidR="005F52FD" w:rsidRPr="006607A2" w:rsidTr="006E16D1">
        <w:tc>
          <w:tcPr>
            <w:tcW w:w="233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Помещения для культурно-досуговой деятельности</w:t>
            </w:r>
          </w:p>
        </w:tc>
        <w:tc>
          <w:tcPr>
            <w:tcW w:w="340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УО, кв. м площади пола</w:t>
            </w:r>
          </w:p>
        </w:tc>
        <w:tc>
          <w:tcPr>
            <w:tcW w:w="8931"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 на 1 тыс. населения</w:t>
            </w:r>
          </w:p>
        </w:tc>
      </w:tr>
      <w:tr w:rsidR="005F52FD" w:rsidRPr="006607A2" w:rsidTr="006E16D1">
        <w:tc>
          <w:tcPr>
            <w:tcW w:w="233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w:t>
            </w:r>
          </w:p>
        </w:tc>
        <w:tc>
          <w:tcPr>
            <w:tcW w:w="8931"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В составе помещений общественных комплексов, а также в специально приспособленном помещении жилого или общественного здания</w:t>
            </w:r>
          </w:p>
        </w:tc>
      </w:tr>
      <w:tr w:rsidR="005F52FD" w:rsidRPr="006607A2" w:rsidTr="006E16D1">
        <w:tc>
          <w:tcPr>
            <w:tcW w:w="233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Кинотеатры</w:t>
            </w:r>
          </w:p>
        </w:tc>
        <w:tc>
          <w:tcPr>
            <w:tcW w:w="340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УО, объект</w:t>
            </w:r>
          </w:p>
        </w:tc>
        <w:tc>
          <w:tcPr>
            <w:tcW w:w="8931"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 объекта на территории города</w:t>
            </w:r>
          </w:p>
        </w:tc>
      </w:tr>
      <w:tr w:rsidR="005F52FD" w:rsidRPr="006607A2" w:rsidTr="006E16D1">
        <w:tc>
          <w:tcPr>
            <w:tcW w:w="233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w:t>
            </w:r>
          </w:p>
        </w:tc>
        <w:tc>
          <w:tcPr>
            <w:tcW w:w="8931"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FA04B1">
        <w:tc>
          <w:tcPr>
            <w:tcW w:w="14663" w:type="dxa"/>
            <w:gridSpan w:val="10"/>
            <w:vAlign w:val="center"/>
          </w:tcPr>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Примечания: Необходимое количество зрительских мест для кинотеатров устанавливается из расчета 2 места на 1 тыс. чел.</w:t>
            </w:r>
          </w:p>
        </w:tc>
      </w:tr>
      <w:tr w:rsidR="005F52FD" w:rsidRPr="006607A2" w:rsidTr="00FA04B1">
        <w:tc>
          <w:tcPr>
            <w:tcW w:w="14663" w:type="dxa"/>
            <w:gridSpan w:val="10"/>
            <w:vAlign w:val="center"/>
          </w:tcPr>
          <w:p w:rsidR="005F52FD" w:rsidRPr="0056448E" w:rsidRDefault="005F52FD" w:rsidP="00770212">
            <w:pPr>
              <w:pStyle w:val="ConsPlusNormal"/>
              <w:jc w:val="center"/>
              <w:outlineLvl w:val="4"/>
              <w:rPr>
                <w:rFonts w:ascii="Times New Roman" w:hAnsi="Times New Roman" w:cs="Times New Roman"/>
                <w:sz w:val="20"/>
              </w:rPr>
            </w:pPr>
            <w:r w:rsidRPr="0056448E">
              <w:rPr>
                <w:rFonts w:ascii="Times New Roman" w:hAnsi="Times New Roman" w:cs="Times New Roman"/>
                <w:sz w:val="20"/>
              </w:rPr>
              <w:t>В области физической культуры и массового спорта</w:t>
            </w:r>
          </w:p>
        </w:tc>
      </w:tr>
      <w:tr w:rsidR="005F52FD" w:rsidRPr="006607A2" w:rsidTr="006E16D1">
        <w:tc>
          <w:tcPr>
            <w:tcW w:w="233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Помещения для физкультурных занятий и тренировок</w:t>
            </w:r>
          </w:p>
        </w:tc>
        <w:tc>
          <w:tcPr>
            <w:tcW w:w="340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УО, кв. м общей площади</w:t>
            </w:r>
          </w:p>
        </w:tc>
        <w:tc>
          <w:tcPr>
            <w:tcW w:w="8931"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70 на 1 тыс. чел.</w:t>
            </w:r>
          </w:p>
        </w:tc>
      </w:tr>
      <w:tr w:rsidR="005F52FD" w:rsidRPr="006607A2" w:rsidTr="006E16D1">
        <w:tc>
          <w:tcPr>
            <w:tcW w:w="233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w:t>
            </w:r>
          </w:p>
        </w:tc>
        <w:tc>
          <w:tcPr>
            <w:tcW w:w="8931"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В составе помещений спортивных комплексов, а также в специально приспособленном помещении жилого или общественного здания</w:t>
            </w:r>
          </w:p>
        </w:tc>
      </w:tr>
      <w:tr w:rsidR="005F52FD" w:rsidRPr="006607A2" w:rsidTr="00FA04B1">
        <w:tc>
          <w:tcPr>
            <w:tcW w:w="14663" w:type="dxa"/>
            <w:gridSpan w:val="10"/>
            <w:vAlign w:val="center"/>
          </w:tcPr>
          <w:p w:rsidR="005F52FD" w:rsidRPr="0056448E" w:rsidRDefault="005F52FD" w:rsidP="00770212">
            <w:pPr>
              <w:pStyle w:val="ConsPlusNormal"/>
              <w:jc w:val="center"/>
              <w:outlineLvl w:val="4"/>
              <w:rPr>
                <w:rFonts w:ascii="Times New Roman" w:hAnsi="Times New Roman" w:cs="Times New Roman"/>
                <w:sz w:val="20"/>
              </w:rPr>
            </w:pPr>
            <w:r w:rsidRPr="0056448E">
              <w:rPr>
                <w:rFonts w:ascii="Times New Roman" w:hAnsi="Times New Roman" w:cs="Times New Roman"/>
                <w:sz w:val="20"/>
              </w:rPr>
              <w:t>В области торговли, общественного питания, бытового и коммунального обслуживания</w:t>
            </w:r>
          </w:p>
        </w:tc>
      </w:tr>
      <w:tr w:rsidR="005F52FD" w:rsidRPr="006607A2" w:rsidTr="006E16D1">
        <w:tc>
          <w:tcPr>
            <w:tcW w:w="233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Торговые предприятия (магазины, торговые центры, торговые комплексы)</w:t>
            </w:r>
          </w:p>
        </w:tc>
        <w:tc>
          <w:tcPr>
            <w:tcW w:w="340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УО, кв. м площади торговых объектов</w:t>
            </w:r>
          </w:p>
        </w:tc>
        <w:tc>
          <w:tcPr>
            <w:tcW w:w="8931"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в соответствии с региональным нормативно-правовым актом, регламентирующим нормативы минимальной обеспеченности площадью торговых объектов</w:t>
            </w:r>
          </w:p>
        </w:tc>
      </w:tr>
      <w:tr w:rsidR="005F52FD" w:rsidRPr="006607A2" w:rsidTr="006E16D1">
        <w:tc>
          <w:tcPr>
            <w:tcW w:w="233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w:t>
            </w:r>
          </w:p>
        </w:tc>
        <w:tc>
          <w:tcPr>
            <w:tcW w:w="173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торговой площади кв. м</w:t>
            </w:r>
          </w:p>
        </w:tc>
        <w:tc>
          <w:tcPr>
            <w:tcW w:w="102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до 150</w:t>
            </w:r>
          </w:p>
        </w:tc>
        <w:tc>
          <w:tcPr>
            <w:tcW w:w="102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от 150 до 250</w:t>
            </w:r>
          </w:p>
        </w:tc>
        <w:tc>
          <w:tcPr>
            <w:tcW w:w="102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до 250</w:t>
            </w:r>
          </w:p>
        </w:tc>
        <w:tc>
          <w:tcPr>
            <w:tcW w:w="102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свыше 250 до 650</w:t>
            </w:r>
          </w:p>
        </w:tc>
        <w:tc>
          <w:tcPr>
            <w:tcW w:w="102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свыше 650 до 1500</w:t>
            </w:r>
          </w:p>
        </w:tc>
        <w:tc>
          <w:tcPr>
            <w:tcW w:w="102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свыше 1500 до 3500</w:t>
            </w:r>
          </w:p>
        </w:tc>
        <w:tc>
          <w:tcPr>
            <w:tcW w:w="102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свыше 3500</w:t>
            </w:r>
          </w:p>
        </w:tc>
      </w:tr>
      <w:tr w:rsidR="005F52FD" w:rsidRPr="006607A2" w:rsidTr="006E16D1">
        <w:tc>
          <w:tcPr>
            <w:tcW w:w="233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173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га/100 кв. м торговой площади</w:t>
            </w:r>
          </w:p>
        </w:tc>
        <w:tc>
          <w:tcPr>
            <w:tcW w:w="102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0,03</w:t>
            </w:r>
          </w:p>
        </w:tc>
        <w:tc>
          <w:tcPr>
            <w:tcW w:w="102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0,08</w:t>
            </w:r>
          </w:p>
        </w:tc>
        <w:tc>
          <w:tcPr>
            <w:tcW w:w="102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0,08</w:t>
            </w:r>
          </w:p>
        </w:tc>
        <w:tc>
          <w:tcPr>
            <w:tcW w:w="102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0,08-0,06</w:t>
            </w:r>
          </w:p>
        </w:tc>
        <w:tc>
          <w:tcPr>
            <w:tcW w:w="102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0,06-0,04</w:t>
            </w:r>
          </w:p>
        </w:tc>
        <w:tc>
          <w:tcPr>
            <w:tcW w:w="102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0,04-0,02</w:t>
            </w:r>
          </w:p>
        </w:tc>
        <w:tc>
          <w:tcPr>
            <w:tcW w:w="102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0,02</w:t>
            </w:r>
          </w:p>
        </w:tc>
      </w:tr>
      <w:tr w:rsidR="005F52FD" w:rsidRPr="006607A2" w:rsidTr="006E16D1">
        <w:trPr>
          <w:trHeight w:val="207"/>
        </w:trPr>
        <w:tc>
          <w:tcPr>
            <w:tcW w:w="233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Предприятия общественного питания</w:t>
            </w:r>
          </w:p>
        </w:tc>
        <w:tc>
          <w:tcPr>
            <w:tcW w:w="340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УО, место</w:t>
            </w:r>
          </w:p>
        </w:tc>
        <w:tc>
          <w:tcPr>
            <w:tcW w:w="8931"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40 мест на 1 тыс. чел., в том числе 32 места на 1 тыс. чел. - для общественного делового центра, 8 мест на 1 тыс. чел. - для квартала (микрорайона, жилого района)</w:t>
            </w:r>
          </w:p>
        </w:tc>
      </w:tr>
      <w:tr w:rsidR="005F52FD" w:rsidRPr="006607A2" w:rsidTr="006E16D1">
        <w:tc>
          <w:tcPr>
            <w:tcW w:w="233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w:t>
            </w:r>
          </w:p>
        </w:tc>
        <w:tc>
          <w:tcPr>
            <w:tcW w:w="4820"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мощность объекта, мест</w:t>
            </w:r>
          </w:p>
        </w:tc>
        <w:tc>
          <w:tcPr>
            <w:tcW w:w="4111"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га/100 мест</w:t>
            </w:r>
          </w:p>
        </w:tc>
      </w:tr>
      <w:tr w:rsidR="005F52FD" w:rsidRPr="006607A2" w:rsidTr="006E16D1">
        <w:tc>
          <w:tcPr>
            <w:tcW w:w="233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820"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до 100</w:t>
            </w:r>
          </w:p>
        </w:tc>
        <w:tc>
          <w:tcPr>
            <w:tcW w:w="4111"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0,2</w:t>
            </w:r>
          </w:p>
        </w:tc>
      </w:tr>
      <w:tr w:rsidR="005F52FD" w:rsidRPr="006607A2" w:rsidTr="006E16D1">
        <w:tc>
          <w:tcPr>
            <w:tcW w:w="233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820"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от 100 до 150</w:t>
            </w:r>
          </w:p>
        </w:tc>
        <w:tc>
          <w:tcPr>
            <w:tcW w:w="4111"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0,15</w:t>
            </w:r>
          </w:p>
        </w:tc>
      </w:tr>
      <w:tr w:rsidR="005F52FD" w:rsidRPr="006607A2" w:rsidTr="006E16D1">
        <w:tc>
          <w:tcPr>
            <w:tcW w:w="233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820"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свыше 150</w:t>
            </w:r>
          </w:p>
        </w:tc>
        <w:tc>
          <w:tcPr>
            <w:tcW w:w="4111"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0,1</w:t>
            </w:r>
          </w:p>
        </w:tc>
      </w:tr>
      <w:tr w:rsidR="005F52FD" w:rsidRPr="006607A2" w:rsidTr="006E16D1">
        <w:trPr>
          <w:trHeight w:val="89"/>
        </w:trPr>
        <w:tc>
          <w:tcPr>
            <w:tcW w:w="233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Предприятия бытового обслуживания</w:t>
            </w:r>
          </w:p>
        </w:tc>
        <w:tc>
          <w:tcPr>
            <w:tcW w:w="340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УО, рабочее место</w:t>
            </w:r>
          </w:p>
        </w:tc>
        <w:tc>
          <w:tcPr>
            <w:tcW w:w="8931"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9 рабочих мест на 1 тыс. чел., в том числе 7 рабочих мест на 1 тыс. чел. - для общественного делового центра, 2 рабочих места на 1 тыс. чел. - для квартала (микрорайона, жилого района)</w:t>
            </w:r>
          </w:p>
        </w:tc>
      </w:tr>
      <w:tr w:rsidR="005F52FD" w:rsidRPr="006607A2" w:rsidTr="006E16D1">
        <w:tc>
          <w:tcPr>
            <w:tcW w:w="233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га</w:t>
            </w:r>
          </w:p>
        </w:tc>
        <w:tc>
          <w:tcPr>
            <w:tcW w:w="4820"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мощность, рабочих мест</w:t>
            </w:r>
          </w:p>
        </w:tc>
        <w:tc>
          <w:tcPr>
            <w:tcW w:w="4111"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участка га/10 рабочих мест</w:t>
            </w:r>
          </w:p>
        </w:tc>
      </w:tr>
      <w:tr w:rsidR="005F52FD" w:rsidRPr="006607A2" w:rsidTr="006E16D1">
        <w:tc>
          <w:tcPr>
            <w:tcW w:w="233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820"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10 - 50</w:t>
            </w:r>
          </w:p>
        </w:tc>
        <w:tc>
          <w:tcPr>
            <w:tcW w:w="4111"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0,1 - 0,2</w:t>
            </w:r>
          </w:p>
        </w:tc>
      </w:tr>
      <w:tr w:rsidR="005F52FD" w:rsidRPr="006607A2" w:rsidTr="006E16D1">
        <w:tc>
          <w:tcPr>
            <w:tcW w:w="233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820"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50 - 150</w:t>
            </w:r>
          </w:p>
        </w:tc>
        <w:tc>
          <w:tcPr>
            <w:tcW w:w="4111"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0,05 - 0,08</w:t>
            </w:r>
          </w:p>
        </w:tc>
      </w:tr>
      <w:tr w:rsidR="005F52FD" w:rsidRPr="006607A2" w:rsidTr="006E16D1">
        <w:tc>
          <w:tcPr>
            <w:tcW w:w="233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820"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св. 150</w:t>
            </w:r>
          </w:p>
        </w:tc>
        <w:tc>
          <w:tcPr>
            <w:tcW w:w="4111"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0,03</w:t>
            </w:r>
          </w:p>
        </w:tc>
      </w:tr>
      <w:tr w:rsidR="005F52FD" w:rsidRPr="006607A2" w:rsidTr="006E16D1">
        <w:trPr>
          <w:trHeight w:val="77"/>
        </w:trPr>
        <w:tc>
          <w:tcPr>
            <w:tcW w:w="233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Прачечные</w:t>
            </w:r>
          </w:p>
        </w:tc>
        <w:tc>
          <w:tcPr>
            <w:tcW w:w="340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УО, кг белья в смену</w:t>
            </w:r>
          </w:p>
        </w:tc>
        <w:tc>
          <w:tcPr>
            <w:tcW w:w="8931"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120 на 1 тыс. чел., в том числе 110 - для общественного делового центра, 10,0 - для квартала (микрорайона, жилого района)</w:t>
            </w:r>
          </w:p>
        </w:tc>
      </w:tr>
      <w:tr w:rsidR="005F52FD" w:rsidRPr="006607A2" w:rsidTr="006E16D1">
        <w:tc>
          <w:tcPr>
            <w:tcW w:w="233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га/объект</w:t>
            </w:r>
          </w:p>
        </w:tc>
        <w:tc>
          <w:tcPr>
            <w:tcW w:w="8931"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0,5</w:t>
            </w:r>
          </w:p>
        </w:tc>
      </w:tr>
      <w:tr w:rsidR="005F52FD" w:rsidRPr="006607A2" w:rsidTr="006E16D1">
        <w:trPr>
          <w:trHeight w:val="188"/>
        </w:trPr>
        <w:tc>
          <w:tcPr>
            <w:tcW w:w="233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Химчистки</w:t>
            </w:r>
          </w:p>
        </w:tc>
        <w:tc>
          <w:tcPr>
            <w:tcW w:w="340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УО, кг вещей в смену</w:t>
            </w:r>
          </w:p>
        </w:tc>
        <w:tc>
          <w:tcPr>
            <w:tcW w:w="8931"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11,4 на 1 тыс. чел., в том числе 7,4 - для общественного делового центра, 4,0 - для квартала (микрорайона, жилого района)</w:t>
            </w:r>
          </w:p>
        </w:tc>
      </w:tr>
      <w:tr w:rsidR="005F52FD" w:rsidRPr="006607A2" w:rsidTr="006E16D1">
        <w:tc>
          <w:tcPr>
            <w:tcW w:w="233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га/объект</w:t>
            </w:r>
          </w:p>
        </w:tc>
        <w:tc>
          <w:tcPr>
            <w:tcW w:w="8931"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0,1</w:t>
            </w:r>
          </w:p>
        </w:tc>
      </w:tr>
      <w:tr w:rsidR="005F52FD" w:rsidRPr="006607A2" w:rsidTr="006E16D1">
        <w:trPr>
          <w:trHeight w:val="77"/>
        </w:trPr>
        <w:tc>
          <w:tcPr>
            <w:tcW w:w="233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Бани</w:t>
            </w:r>
          </w:p>
        </w:tc>
        <w:tc>
          <w:tcPr>
            <w:tcW w:w="340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УО, место</w:t>
            </w:r>
          </w:p>
        </w:tc>
        <w:tc>
          <w:tcPr>
            <w:tcW w:w="8931"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 на 1 тыс. чел.</w:t>
            </w:r>
          </w:p>
        </w:tc>
      </w:tr>
      <w:tr w:rsidR="005F52FD" w:rsidRPr="006607A2" w:rsidTr="006E16D1">
        <w:tc>
          <w:tcPr>
            <w:tcW w:w="233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га/объект</w:t>
            </w:r>
          </w:p>
        </w:tc>
        <w:tc>
          <w:tcPr>
            <w:tcW w:w="8931"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0,2</w:t>
            </w:r>
          </w:p>
        </w:tc>
      </w:tr>
      <w:tr w:rsidR="005F52FD" w:rsidRPr="006607A2" w:rsidTr="00FA04B1">
        <w:tc>
          <w:tcPr>
            <w:tcW w:w="14663" w:type="dxa"/>
            <w:gridSpan w:val="10"/>
            <w:vAlign w:val="center"/>
          </w:tcPr>
          <w:p w:rsidR="005F52FD" w:rsidRPr="0056448E" w:rsidRDefault="005F52FD" w:rsidP="00770212">
            <w:pPr>
              <w:pStyle w:val="ConsPlusNormal"/>
              <w:jc w:val="center"/>
              <w:outlineLvl w:val="4"/>
              <w:rPr>
                <w:rFonts w:ascii="Times New Roman" w:hAnsi="Times New Roman" w:cs="Times New Roman"/>
                <w:sz w:val="20"/>
              </w:rPr>
            </w:pPr>
            <w:r w:rsidRPr="0056448E">
              <w:rPr>
                <w:rFonts w:ascii="Times New Roman" w:hAnsi="Times New Roman" w:cs="Times New Roman"/>
                <w:sz w:val="20"/>
              </w:rPr>
              <w:t>В области кредитно-финансового обслуживания</w:t>
            </w:r>
          </w:p>
        </w:tc>
      </w:tr>
      <w:tr w:rsidR="005F52FD" w:rsidRPr="006607A2" w:rsidTr="006E16D1">
        <w:tc>
          <w:tcPr>
            <w:tcW w:w="233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Отделения банков</w:t>
            </w:r>
          </w:p>
        </w:tc>
        <w:tc>
          <w:tcPr>
            <w:tcW w:w="340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УО, операционная касса</w:t>
            </w:r>
          </w:p>
        </w:tc>
        <w:tc>
          <w:tcPr>
            <w:tcW w:w="8931"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 операционная касса на 10 - 30 тыс. чел.</w:t>
            </w:r>
          </w:p>
        </w:tc>
      </w:tr>
      <w:tr w:rsidR="005F52FD" w:rsidRPr="006607A2" w:rsidTr="006E16D1">
        <w:tc>
          <w:tcPr>
            <w:tcW w:w="233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га/объект</w:t>
            </w:r>
          </w:p>
        </w:tc>
        <w:tc>
          <w:tcPr>
            <w:tcW w:w="4820"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при 2 операционных кассах</w:t>
            </w:r>
          </w:p>
        </w:tc>
        <w:tc>
          <w:tcPr>
            <w:tcW w:w="4111"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0,2</w:t>
            </w:r>
          </w:p>
        </w:tc>
      </w:tr>
      <w:tr w:rsidR="005F52FD" w:rsidRPr="006607A2" w:rsidTr="006E16D1">
        <w:tc>
          <w:tcPr>
            <w:tcW w:w="233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820"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при 7 операционных кассах</w:t>
            </w:r>
          </w:p>
        </w:tc>
        <w:tc>
          <w:tcPr>
            <w:tcW w:w="4111"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0,5</w:t>
            </w:r>
          </w:p>
        </w:tc>
      </w:tr>
      <w:tr w:rsidR="005F52FD" w:rsidRPr="006607A2" w:rsidTr="006E16D1">
        <w:tc>
          <w:tcPr>
            <w:tcW w:w="233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Отделения и филиалы сберегательного банка</w:t>
            </w:r>
          </w:p>
        </w:tc>
        <w:tc>
          <w:tcPr>
            <w:tcW w:w="340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УО, операционное место</w:t>
            </w:r>
          </w:p>
        </w:tc>
        <w:tc>
          <w:tcPr>
            <w:tcW w:w="8931"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 операционное место на 2 - 3 тыс. чел.</w:t>
            </w:r>
          </w:p>
        </w:tc>
      </w:tr>
      <w:tr w:rsidR="005F52FD" w:rsidRPr="006607A2" w:rsidTr="006E16D1">
        <w:tc>
          <w:tcPr>
            <w:tcW w:w="233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га/объект</w:t>
            </w:r>
          </w:p>
        </w:tc>
        <w:tc>
          <w:tcPr>
            <w:tcW w:w="8931"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0,05 - при 3 операционных местах; 0,4 га - при 20 операционных местах.</w:t>
            </w:r>
          </w:p>
        </w:tc>
      </w:tr>
      <w:tr w:rsidR="005F52FD" w:rsidRPr="006607A2" w:rsidTr="00FA04B1">
        <w:tc>
          <w:tcPr>
            <w:tcW w:w="14663" w:type="dxa"/>
            <w:gridSpan w:val="10"/>
            <w:vAlign w:val="center"/>
          </w:tcPr>
          <w:p w:rsidR="005F52FD" w:rsidRPr="0056448E" w:rsidRDefault="005F52FD" w:rsidP="00770212">
            <w:pPr>
              <w:pStyle w:val="ConsPlusNormal"/>
              <w:jc w:val="center"/>
              <w:outlineLvl w:val="4"/>
              <w:rPr>
                <w:rFonts w:ascii="Times New Roman" w:hAnsi="Times New Roman" w:cs="Times New Roman"/>
                <w:sz w:val="20"/>
              </w:rPr>
            </w:pPr>
            <w:r w:rsidRPr="0056448E">
              <w:rPr>
                <w:rFonts w:ascii="Times New Roman" w:hAnsi="Times New Roman" w:cs="Times New Roman"/>
                <w:sz w:val="20"/>
              </w:rPr>
              <w:t>В области почтовой связи</w:t>
            </w:r>
          </w:p>
        </w:tc>
      </w:tr>
      <w:tr w:rsidR="005F52FD" w:rsidRPr="006607A2" w:rsidTr="006E16D1">
        <w:tc>
          <w:tcPr>
            <w:tcW w:w="233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Отделения почтовой связи</w:t>
            </w:r>
          </w:p>
        </w:tc>
        <w:tc>
          <w:tcPr>
            <w:tcW w:w="340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УО, объект</w:t>
            </w:r>
          </w:p>
        </w:tc>
        <w:tc>
          <w:tcPr>
            <w:tcW w:w="8931"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по нормам и правилам министерства связи Российской Федерации и союзных республик</w:t>
            </w:r>
          </w:p>
        </w:tc>
      </w:tr>
      <w:tr w:rsidR="005F52FD" w:rsidRPr="006607A2" w:rsidTr="006E16D1">
        <w:tc>
          <w:tcPr>
            <w:tcW w:w="233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га</w:t>
            </w:r>
          </w:p>
        </w:tc>
        <w:tc>
          <w:tcPr>
            <w:tcW w:w="8931"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Отделения почтовой связи микрорайона, жилого района, га, для обслуживаемого населения, групп:</w:t>
            </w:r>
          </w:p>
        </w:tc>
      </w:tr>
      <w:tr w:rsidR="005F52FD" w:rsidRPr="006607A2" w:rsidTr="006E16D1">
        <w:tc>
          <w:tcPr>
            <w:tcW w:w="233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820"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IV - V (до 9 тыс. чел.)</w:t>
            </w:r>
          </w:p>
        </w:tc>
        <w:tc>
          <w:tcPr>
            <w:tcW w:w="4111"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0,07</w:t>
            </w:r>
          </w:p>
        </w:tc>
      </w:tr>
      <w:tr w:rsidR="005F52FD" w:rsidRPr="006607A2" w:rsidTr="006E16D1">
        <w:tc>
          <w:tcPr>
            <w:tcW w:w="233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820"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III - IV (9 - 18 тыс. чел.)</w:t>
            </w:r>
          </w:p>
        </w:tc>
        <w:tc>
          <w:tcPr>
            <w:tcW w:w="4111"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0,1</w:t>
            </w:r>
          </w:p>
        </w:tc>
      </w:tr>
      <w:tr w:rsidR="005F52FD" w:rsidRPr="006607A2" w:rsidTr="006E16D1">
        <w:tc>
          <w:tcPr>
            <w:tcW w:w="233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820"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II - III (20 - 25 тыс. чел.)</w:t>
            </w:r>
          </w:p>
        </w:tc>
        <w:tc>
          <w:tcPr>
            <w:tcW w:w="4111"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0,12</w:t>
            </w:r>
          </w:p>
        </w:tc>
      </w:tr>
      <w:tr w:rsidR="005F52FD" w:rsidRPr="006607A2" w:rsidTr="00FA04B1">
        <w:tc>
          <w:tcPr>
            <w:tcW w:w="14663" w:type="dxa"/>
            <w:gridSpan w:val="10"/>
            <w:vAlign w:val="center"/>
          </w:tcPr>
          <w:p w:rsidR="005F52FD" w:rsidRPr="0056448E" w:rsidRDefault="005F52FD" w:rsidP="00770212">
            <w:pPr>
              <w:pStyle w:val="ConsPlusNormal"/>
              <w:jc w:val="center"/>
              <w:outlineLvl w:val="4"/>
              <w:rPr>
                <w:rFonts w:ascii="Times New Roman" w:hAnsi="Times New Roman" w:cs="Times New Roman"/>
                <w:sz w:val="20"/>
              </w:rPr>
            </w:pPr>
            <w:r w:rsidRPr="0056448E">
              <w:rPr>
                <w:rFonts w:ascii="Times New Roman" w:hAnsi="Times New Roman" w:cs="Times New Roman"/>
                <w:sz w:val="20"/>
              </w:rPr>
              <w:t>В области транспортного обслуживания</w:t>
            </w:r>
          </w:p>
        </w:tc>
      </w:tr>
      <w:tr w:rsidR="005F52FD" w:rsidRPr="006607A2" w:rsidTr="006E16D1">
        <w:tc>
          <w:tcPr>
            <w:tcW w:w="233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Сооружения и устройства для хранения и обслуживания транспортных средств</w:t>
            </w:r>
          </w:p>
        </w:tc>
        <w:tc>
          <w:tcPr>
            <w:tcW w:w="3402"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УО гаражами и открытыми стоянками для постоянного хранения легковых автомобилей, %</w:t>
            </w:r>
          </w:p>
        </w:tc>
        <w:tc>
          <w:tcPr>
            <w:tcW w:w="8931"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90%</w:t>
            </w:r>
          </w:p>
        </w:tc>
      </w:tr>
      <w:tr w:rsidR="005F52FD" w:rsidRPr="006607A2" w:rsidTr="006E16D1">
        <w:tc>
          <w:tcPr>
            <w:tcW w:w="233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820"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в районах индивидуальной жилой застройки, независимо от климатического подрайона</w:t>
            </w:r>
          </w:p>
        </w:tc>
        <w:tc>
          <w:tcPr>
            <w:tcW w:w="4111"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100%</w:t>
            </w:r>
          </w:p>
        </w:tc>
      </w:tr>
      <w:tr w:rsidR="005F52FD" w:rsidRPr="006607A2" w:rsidTr="006E16D1">
        <w:tc>
          <w:tcPr>
            <w:tcW w:w="233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УО открытыми стоянками для временного хранения легковых автомобилей, %</w:t>
            </w:r>
          </w:p>
        </w:tc>
        <w:tc>
          <w:tcPr>
            <w:tcW w:w="8931"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Не менее чем для 70% расчетного парка индивидуальных легковых автомобилей, в том числе:</w:t>
            </w:r>
          </w:p>
        </w:tc>
      </w:tr>
      <w:tr w:rsidR="005F52FD" w:rsidRPr="006607A2" w:rsidTr="006E16D1">
        <w:tc>
          <w:tcPr>
            <w:tcW w:w="233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820"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жилые районы</w:t>
            </w:r>
          </w:p>
        </w:tc>
        <w:tc>
          <w:tcPr>
            <w:tcW w:w="4111"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35</w:t>
            </w:r>
          </w:p>
        </w:tc>
      </w:tr>
      <w:tr w:rsidR="005F52FD" w:rsidRPr="006607A2" w:rsidTr="006E16D1">
        <w:tc>
          <w:tcPr>
            <w:tcW w:w="233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820"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промышленные и коммунально-складские зоны (районы)</w:t>
            </w:r>
          </w:p>
        </w:tc>
        <w:tc>
          <w:tcPr>
            <w:tcW w:w="4111"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15</w:t>
            </w:r>
          </w:p>
        </w:tc>
      </w:tr>
      <w:tr w:rsidR="005F52FD" w:rsidRPr="006607A2" w:rsidTr="006E16D1">
        <w:tc>
          <w:tcPr>
            <w:tcW w:w="233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820"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общегородские и специализированные центры</w:t>
            </w:r>
          </w:p>
        </w:tc>
        <w:tc>
          <w:tcPr>
            <w:tcW w:w="4111"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w:t>
            </w:r>
          </w:p>
        </w:tc>
      </w:tr>
      <w:tr w:rsidR="005F52FD" w:rsidRPr="006607A2" w:rsidTr="006E16D1">
        <w:tc>
          <w:tcPr>
            <w:tcW w:w="233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820"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зоны массового кратковременного отдыха</w:t>
            </w:r>
          </w:p>
        </w:tc>
        <w:tc>
          <w:tcPr>
            <w:tcW w:w="4111"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15</w:t>
            </w:r>
          </w:p>
        </w:tc>
      </w:tr>
      <w:tr w:rsidR="005F52FD" w:rsidRPr="006607A2" w:rsidTr="006E16D1">
        <w:tc>
          <w:tcPr>
            <w:tcW w:w="233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8931"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В кварталах многоэтажной (6 и более этажей) застройки следует предусматривать из расчета не менее чем для 40% расчетного парка индивидуальных легковых автомобилей, принадлежащих жителям данного квартала</w:t>
            </w:r>
          </w:p>
        </w:tc>
      </w:tr>
      <w:tr w:rsidR="005F52FD" w:rsidRPr="006607A2" w:rsidTr="006E16D1">
        <w:tc>
          <w:tcPr>
            <w:tcW w:w="233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Минимальные размеры мест хранения легковых автомобилей, м</w:t>
            </w:r>
          </w:p>
        </w:tc>
        <w:tc>
          <w:tcPr>
            <w:tcW w:w="8931" w:type="dxa"/>
            <w:gridSpan w:val="8"/>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 xml:space="preserve">длина </w:t>
            </w:r>
            <w:r>
              <w:rPr>
                <w:rFonts w:ascii="Times New Roman" w:hAnsi="Times New Roman" w:cs="Times New Roman"/>
                <w:sz w:val="20"/>
              </w:rPr>
              <w:t>–</w:t>
            </w:r>
            <w:r w:rsidRPr="0056448E">
              <w:rPr>
                <w:rFonts w:ascii="Times New Roman" w:hAnsi="Times New Roman" w:cs="Times New Roman"/>
                <w:sz w:val="20"/>
              </w:rPr>
              <w:t xml:space="preserve"> 5</w:t>
            </w:r>
            <w:r>
              <w:rPr>
                <w:rFonts w:ascii="Times New Roman" w:hAnsi="Times New Roman" w:cs="Times New Roman"/>
                <w:sz w:val="20"/>
              </w:rPr>
              <w:t>,3 ширина - 2,5</w:t>
            </w:r>
            <w:r w:rsidRPr="0056448E">
              <w:rPr>
                <w:rFonts w:ascii="Times New Roman" w:hAnsi="Times New Roman" w:cs="Times New Roman"/>
                <w:sz w:val="20"/>
              </w:rPr>
              <w:t xml:space="preserve"> ширина для инвалидов, пол</w:t>
            </w:r>
            <w:r>
              <w:rPr>
                <w:rFonts w:ascii="Times New Roman" w:hAnsi="Times New Roman" w:cs="Times New Roman"/>
                <w:sz w:val="20"/>
              </w:rPr>
              <w:t>ьзующихся креслами-колясками - 6,6 Х 3,6 м</w:t>
            </w:r>
          </w:p>
        </w:tc>
      </w:tr>
      <w:tr w:rsidR="005F52FD" w:rsidRPr="006607A2" w:rsidTr="006E16D1">
        <w:tc>
          <w:tcPr>
            <w:tcW w:w="233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 земельного участка гаражей и стоянок легковых автомобилей, кв. м/машино-место</w:t>
            </w:r>
          </w:p>
        </w:tc>
        <w:tc>
          <w:tcPr>
            <w:tcW w:w="4820"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одноэтажных</w:t>
            </w:r>
          </w:p>
        </w:tc>
        <w:tc>
          <w:tcPr>
            <w:tcW w:w="4111"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30</w:t>
            </w:r>
          </w:p>
        </w:tc>
      </w:tr>
      <w:tr w:rsidR="005F52FD" w:rsidRPr="006607A2" w:rsidTr="006E16D1">
        <w:tc>
          <w:tcPr>
            <w:tcW w:w="233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820"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двухэтажных</w:t>
            </w:r>
          </w:p>
        </w:tc>
        <w:tc>
          <w:tcPr>
            <w:tcW w:w="4111"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20</w:t>
            </w:r>
          </w:p>
        </w:tc>
      </w:tr>
      <w:tr w:rsidR="005F52FD" w:rsidRPr="006607A2" w:rsidTr="006E16D1">
        <w:tc>
          <w:tcPr>
            <w:tcW w:w="233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820"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трехэтажных</w:t>
            </w:r>
          </w:p>
        </w:tc>
        <w:tc>
          <w:tcPr>
            <w:tcW w:w="4111"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14</w:t>
            </w:r>
          </w:p>
        </w:tc>
      </w:tr>
      <w:tr w:rsidR="005F52FD" w:rsidRPr="006607A2" w:rsidTr="006E16D1">
        <w:tc>
          <w:tcPr>
            <w:tcW w:w="233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820"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четырехэтажных</w:t>
            </w:r>
          </w:p>
        </w:tc>
        <w:tc>
          <w:tcPr>
            <w:tcW w:w="4111"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12</w:t>
            </w:r>
          </w:p>
        </w:tc>
      </w:tr>
      <w:tr w:rsidR="005F52FD" w:rsidRPr="006607A2" w:rsidTr="006E16D1">
        <w:tc>
          <w:tcPr>
            <w:tcW w:w="233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820"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пятиэтажных</w:t>
            </w:r>
          </w:p>
        </w:tc>
        <w:tc>
          <w:tcPr>
            <w:tcW w:w="4111"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w:t>
            </w:r>
          </w:p>
        </w:tc>
      </w:tr>
      <w:tr w:rsidR="005F52FD" w:rsidRPr="006607A2" w:rsidTr="006E16D1">
        <w:tc>
          <w:tcPr>
            <w:tcW w:w="233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402"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820"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наземных стоянок</w:t>
            </w:r>
          </w:p>
        </w:tc>
        <w:tc>
          <w:tcPr>
            <w:tcW w:w="4111"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25</w:t>
            </w:r>
          </w:p>
        </w:tc>
      </w:tr>
    </w:tbl>
    <w:p w:rsidR="005F52FD" w:rsidRPr="0056448E" w:rsidRDefault="005F52FD" w:rsidP="00770212">
      <w:pPr>
        <w:pStyle w:val="ConsPlusNormal"/>
        <w:jc w:val="center"/>
        <w:outlineLvl w:val="4"/>
        <w:rPr>
          <w:rFonts w:ascii="Times New Roman" w:hAnsi="Times New Roman" w:cs="Times New Roman"/>
          <w:sz w:val="20"/>
        </w:rPr>
      </w:pPr>
    </w:p>
    <w:p w:rsidR="005F52FD" w:rsidRDefault="005F52FD" w:rsidP="00770212">
      <w:pPr>
        <w:pStyle w:val="ConsPlusNormal"/>
        <w:jc w:val="center"/>
        <w:outlineLvl w:val="4"/>
        <w:rPr>
          <w:rFonts w:ascii="Times New Roman" w:hAnsi="Times New Roman" w:cs="Times New Roman"/>
          <w:sz w:val="28"/>
          <w:szCs w:val="28"/>
        </w:rPr>
      </w:pPr>
      <w:r w:rsidRPr="0056448E">
        <w:rPr>
          <w:rFonts w:ascii="Times New Roman" w:hAnsi="Times New Roman" w:cs="Times New Roman"/>
          <w:sz w:val="28"/>
          <w:szCs w:val="28"/>
        </w:rPr>
        <w:t>Площадь и размеры земельных участков общетоварных складов</w:t>
      </w:r>
      <w:r>
        <w:rPr>
          <w:rFonts w:ascii="Times New Roman" w:hAnsi="Times New Roman" w:cs="Times New Roman"/>
          <w:sz w:val="28"/>
          <w:szCs w:val="28"/>
        </w:rPr>
        <w:t xml:space="preserve"> принимается согласно т</w:t>
      </w:r>
      <w:r w:rsidRPr="0056448E">
        <w:rPr>
          <w:rFonts w:ascii="Times New Roman" w:hAnsi="Times New Roman" w:cs="Times New Roman"/>
          <w:sz w:val="28"/>
          <w:szCs w:val="28"/>
        </w:rPr>
        <w:t>аблиц</w:t>
      </w:r>
      <w:r>
        <w:rPr>
          <w:rFonts w:ascii="Times New Roman" w:hAnsi="Times New Roman" w:cs="Times New Roman"/>
          <w:sz w:val="28"/>
          <w:szCs w:val="28"/>
        </w:rPr>
        <w:t>е</w:t>
      </w:r>
      <w:r w:rsidRPr="0056448E">
        <w:rPr>
          <w:rFonts w:ascii="Times New Roman" w:hAnsi="Times New Roman" w:cs="Times New Roman"/>
          <w:sz w:val="28"/>
          <w:szCs w:val="28"/>
        </w:rPr>
        <w:t xml:space="preserve"> 15.1</w:t>
      </w:r>
    </w:p>
    <w:p w:rsidR="005F52FD" w:rsidRPr="007E617E" w:rsidRDefault="005F52FD" w:rsidP="00770212">
      <w:pPr>
        <w:pStyle w:val="ConsPlusNormal"/>
        <w:jc w:val="center"/>
        <w:outlineLvl w:val="4"/>
        <w:rPr>
          <w:rFonts w:ascii="Times New Roman" w:hAnsi="Times New Roman" w:cs="Times New Roman"/>
          <w:sz w:val="16"/>
          <w:szCs w:val="16"/>
        </w:rPr>
      </w:pPr>
    </w:p>
    <w:p w:rsidR="005F52FD" w:rsidRPr="0056448E" w:rsidRDefault="005F52FD" w:rsidP="007E617E">
      <w:pPr>
        <w:pStyle w:val="ConsPlusNormal"/>
        <w:jc w:val="right"/>
        <w:outlineLvl w:val="4"/>
        <w:rPr>
          <w:rFonts w:ascii="Times New Roman" w:hAnsi="Times New Roman" w:cs="Times New Roman"/>
          <w:sz w:val="28"/>
          <w:szCs w:val="28"/>
        </w:rPr>
      </w:pPr>
      <w:r w:rsidRPr="0056448E">
        <w:rPr>
          <w:rFonts w:ascii="Times New Roman" w:hAnsi="Times New Roman" w:cs="Times New Roman"/>
          <w:sz w:val="28"/>
          <w:szCs w:val="28"/>
        </w:rPr>
        <w:t>Таблица 15.1</w:t>
      </w:r>
    </w:p>
    <w:p w:rsidR="005F52FD" w:rsidRPr="0056448E" w:rsidRDefault="005F52FD" w:rsidP="00770212">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tblPr>
      <w:tblGrid>
        <w:gridCol w:w="2897"/>
        <w:gridCol w:w="7371"/>
        <w:gridCol w:w="4395"/>
      </w:tblGrid>
      <w:tr w:rsidR="005F52FD" w:rsidRPr="006607A2" w:rsidTr="00BB4A34">
        <w:trPr>
          <w:trHeight w:val="49"/>
        </w:trPr>
        <w:tc>
          <w:tcPr>
            <w:tcW w:w="289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Склады общетоварные</w:t>
            </w:r>
          </w:p>
        </w:tc>
        <w:tc>
          <w:tcPr>
            <w:tcW w:w="737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Площадь складов на 1 тыс.чел., м</w:t>
            </w:r>
          </w:p>
        </w:tc>
        <w:tc>
          <w:tcPr>
            <w:tcW w:w="439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Размеры земельных участков, кв.м</w:t>
            </w:r>
          </w:p>
        </w:tc>
      </w:tr>
      <w:tr w:rsidR="005F52FD" w:rsidRPr="006607A2" w:rsidTr="00BB4A34">
        <w:trPr>
          <w:trHeight w:val="49"/>
        </w:trPr>
        <w:tc>
          <w:tcPr>
            <w:tcW w:w="289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Продовольственных товаров</w:t>
            </w:r>
          </w:p>
        </w:tc>
        <w:tc>
          <w:tcPr>
            <w:tcW w:w="737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77</w:t>
            </w:r>
          </w:p>
        </w:tc>
        <w:tc>
          <w:tcPr>
            <w:tcW w:w="439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310 */210</w:t>
            </w:r>
          </w:p>
        </w:tc>
      </w:tr>
      <w:tr w:rsidR="005F52FD" w:rsidRPr="006607A2" w:rsidTr="00BB4A34">
        <w:trPr>
          <w:trHeight w:val="70"/>
        </w:trPr>
        <w:tc>
          <w:tcPr>
            <w:tcW w:w="289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Непродовольственных товаров</w:t>
            </w:r>
          </w:p>
        </w:tc>
        <w:tc>
          <w:tcPr>
            <w:tcW w:w="737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217</w:t>
            </w:r>
          </w:p>
        </w:tc>
        <w:tc>
          <w:tcPr>
            <w:tcW w:w="439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740*/490</w:t>
            </w:r>
          </w:p>
        </w:tc>
      </w:tr>
      <w:tr w:rsidR="005F52FD" w:rsidRPr="006607A2" w:rsidTr="00BB4A34">
        <w:trPr>
          <w:trHeight w:val="49"/>
        </w:trPr>
        <w:tc>
          <w:tcPr>
            <w:tcW w:w="14663" w:type="dxa"/>
            <w:gridSpan w:val="3"/>
            <w:vAlign w:val="center"/>
          </w:tcPr>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*В числителе приведены нормы для одноэтажных складов, в знаменателе - для многоэтажных (при средней высоте этажей 6 м).</w:t>
            </w:r>
          </w:p>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Примечания:</w:t>
            </w:r>
          </w:p>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1. При размещении общетоварных складов в составе специализированных групп размеры земельных участков рекомендуется сокращать до 30%.</w:t>
            </w:r>
          </w:p>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2. В зонах досрочного завоза товаров размеры земельных участков следует увеличивать на 40%.</w:t>
            </w:r>
          </w:p>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3. Уровень товарных запасов для общетоварных складов по числу дней розничной продажи (товарообороту) устанавливается органами управления торговлей округа.</w:t>
            </w:r>
          </w:p>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4. 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bl>
    <w:p w:rsidR="005F52FD" w:rsidRPr="0056448E" w:rsidRDefault="005F52FD" w:rsidP="00770212">
      <w:pPr>
        <w:pStyle w:val="ConsPlusNormal"/>
        <w:jc w:val="center"/>
        <w:outlineLvl w:val="4"/>
        <w:rPr>
          <w:rFonts w:ascii="Times New Roman" w:hAnsi="Times New Roman" w:cs="Times New Roman"/>
          <w:sz w:val="20"/>
        </w:rPr>
      </w:pPr>
    </w:p>
    <w:p w:rsidR="005F52FD" w:rsidRDefault="005F52FD" w:rsidP="00770212">
      <w:pPr>
        <w:pStyle w:val="ConsPlusNormal"/>
        <w:jc w:val="center"/>
        <w:outlineLvl w:val="4"/>
        <w:rPr>
          <w:rFonts w:ascii="Times New Roman" w:hAnsi="Times New Roman" w:cs="Times New Roman"/>
          <w:sz w:val="28"/>
          <w:szCs w:val="28"/>
        </w:rPr>
      </w:pPr>
      <w:r w:rsidRPr="0056448E">
        <w:rPr>
          <w:rFonts w:ascii="Times New Roman" w:hAnsi="Times New Roman" w:cs="Times New Roman"/>
          <w:sz w:val="28"/>
          <w:szCs w:val="28"/>
        </w:rPr>
        <w:t xml:space="preserve">Вместимость и размеры земельных участков специализированных складов </w:t>
      </w:r>
      <w:r>
        <w:rPr>
          <w:rFonts w:ascii="Times New Roman" w:hAnsi="Times New Roman" w:cs="Times New Roman"/>
          <w:sz w:val="28"/>
          <w:szCs w:val="28"/>
        </w:rPr>
        <w:t>принимается согласно т</w:t>
      </w:r>
      <w:r w:rsidRPr="0056448E">
        <w:rPr>
          <w:rFonts w:ascii="Times New Roman" w:hAnsi="Times New Roman" w:cs="Times New Roman"/>
          <w:sz w:val="28"/>
          <w:szCs w:val="28"/>
        </w:rPr>
        <w:t>аблиц</w:t>
      </w:r>
      <w:r>
        <w:rPr>
          <w:rFonts w:ascii="Times New Roman" w:hAnsi="Times New Roman" w:cs="Times New Roman"/>
          <w:sz w:val="28"/>
          <w:szCs w:val="28"/>
        </w:rPr>
        <w:t>е</w:t>
      </w:r>
      <w:r w:rsidRPr="0056448E">
        <w:rPr>
          <w:rFonts w:ascii="Times New Roman" w:hAnsi="Times New Roman" w:cs="Times New Roman"/>
          <w:sz w:val="28"/>
          <w:szCs w:val="28"/>
        </w:rPr>
        <w:t xml:space="preserve"> 15.2</w:t>
      </w:r>
    </w:p>
    <w:p w:rsidR="005F52FD" w:rsidRPr="007E617E" w:rsidRDefault="005F52FD" w:rsidP="00770212">
      <w:pPr>
        <w:pStyle w:val="ConsPlusNormal"/>
        <w:jc w:val="center"/>
        <w:outlineLvl w:val="4"/>
        <w:rPr>
          <w:rFonts w:ascii="Times New Roman" w:hAnsi="Times New Roman" w:cs="Times New Roman"/>
          <w:sz w:val="16"/>
          <w:szCs w:val="16"/>
        </w:rPr>
      </w:pPr>
    </w:p>
    <w:p w:rsidR="005F52FD" w:rsidRPr="0056448E" w:rsidRDefault="005F52FD" w:rsidP="007E617E">
      <w:pPr>
        <w:pStyle w:val="ConsPlusNormal"/>
        <w:jc w:val="right"/>
        <w:outlineLvl w:val="4"/>
        <w:rPr>
          <w:rFonts w:ascii="Times New Roman" w:hAnsi="Times New Roman" w:cs="Times New Roman"/>
          <w:sz w:val="28"/>
          <w:szCs w:val="28"/>
        </w:rPr>
      </w:pPr>
      <w:r w:rsidRPr="0056448E">
        <w:rPr>
          <w:rFonts w:ascii="Times New Roman" w:hAnsi="Times New Roman" w:cs="Times New Roman"/>
          <w:sz w:val="28"/>
          <w:szCs w:val="28"/>
        </w:rPr>
        <w:t>Таблица 15.2</w:t>
      </w:r>
    </w:p>
    <w:p w:rsidR="005F52FD" w:rsidRPr="0056448E" w:rsidRDefault="005F52FD" w:rsidP="00770212">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A0"/>
      </w:tblPr>
      <w:tblGrid>
        <w:gridCol w:w="7292"/>
        <w:gridCol w:w="2693"/>
        <w:gridCol w:w="4678"/>
      </w:tblGrid>
      <w:tr w:rsidR="005F52FD" w:rsidRPr="006607A2" w:rsidTr="00E46527">
        <w:tc>
          <w:tcPr>
            <w:tcW w:w="729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Склады специализированные</w:t>
            </w:r>
          </w:p>
        </w:tc>
        <w:tc>
          <w:tcPr>
            <w:tcW w:w="2693" w:type="dxa"/>
            <w:vAlign w:val="center"/>
          </w:tcPr>
          <w:p w:rsidR="005F52FD" w:rsidRPr="0056448E" w:rsidRDefault="005F52FD" w:rsidP="00770212">
            <w:pPr>
              <w:pStyle w:val="ConsPlusNormal"/>
              <w:tabs>
                <w:tab w:val="center" w:pos="1922"/>
                <w:tab w:val="right" w:pos="3845"/>
              </w:tabs>
              <w:jc w:val="center"/>
              <w:rPr>
                <w:rFonts w:ascii="Times New Roman" w:hAnsi="Times New Roman" w:cs="Times New Roman"/>
                <w:sz w:val="20"/>
              </w:rPr>
            </w:pPr>
            <w:r w:rsidRPr="0056448E">
              <w:rPr>
                <w:rFonts w:ascii="Times New Roman" w:hAnsi="Times New Roman" w:cs="Times New Roman"/>
                <w:sz w:val="20"/>
              </w:rPr>
              <w:t>Вместимость складов, т</w:t>
            </w:r>
          </w:p>
        </w:tc>
        <w:tc>
          <w:tcPr>
            <w:tcW w:w="467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Размеры земельных участков на 1 тыс. чел., кв.м</w:t>
            </w:r>
          </w:p>
        </w:tc>
      </w:tr>
      <w:tr w:rsidR="005F52FD" w:rsidRPr="006607A2" w:rsidTr="00E46527">
        <w:trPr>
          <w:trHeight w:val="392"/>
        </w:trPr>
        <w:tc>
          <w:tcPr>
            <w:tcW w:w="729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6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27</w:t>
            </w:r>
          </w:p>
        </w:tc>
        <w:tc>
          <w:tcPr>
            <w:tcW w:w="467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190*/70</w:t>
            </w:r>
          </w:p>
        </w:tc>
      </w:tr>
      <w:tr w:rsidR="005F52FD" w:rsidRPr="006607A2" w:rsidTr="00E46527">
        <w:trPr>
          <w:trHeight w:val="70"/>
        </w:trPr>
        <w:tc>
          <w:tcPr>
            <w:tcW w:w="729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Фруктохранилища</w:t>
            </w:r>
          </w:p>
        </w:tc>
        <w:tc>
          <w:tcPr>
            <w:tcW w:w="269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17</w:t>
            </w:r>
          </w:p>
        </w:tc>
        <w:tc>
          <w:tcPr>
            <w:tcW w:w="4678"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1300*/610</w:t>
            </w:r>
          </w:p>
        </w:tc>
      </w:tr>
      <w:tr w:rsidR="005F52FD" w:rsidRPr="006607A2" w:rsidTr="00E46527">
        <w:trPr>
          <w:trHeight w:val="70"/>
        </w:trPr>
        <w:tc>
          <w:tcPr>
            <w:tcW w:w="729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Овощехранилища</w:t>
            </w:r>
          </w:p>
        </w:tc>
        <w:tc>
          <w:tcPr>
            <w:tcW w:w="2693" w:type="dxa"/>
            <w:vAlign w:val="center"/>
          </w:tcPr>
          <w:p w:rsidR="005F52FD" w:rsidRPr="006607A2" w:rsidRDefault="005F52FD" w:rsidP="00770212">
            <w:pPr>
              <w:spacing w:line="240" w:lineRule="auto"/>
              <w:jc w:val="center"/>
              <w:rPr>
                <w:rFonts w:ascii="Times New Roman" w:hAnsi="Times New Roman"/>
                <w:sz w:val="20"/>
                <w:szCs w:val="20"/>
              </w:rPr>
            </w:pPr>
            <w:r w:rsidRPr="006607A2">
              <w:rPr>
                <w:rFonts w:ascii="Times New Roman" w:hAnsi="Times New Roman"/>
                <w:sz w:val="20"/>
                <w:szCs w:val="20"/>
              </w:rPr>
              <w:t>54</w:t>
            </w:r>
          </w:p>
        </w:tc>
        <w:tc>
          <w:tcPr>
            <w:tcW w:w="4678" w:type="dxa"/>
            <w:vMerge/>
            <w:vAlign w:val="center"/>
          </w:tcPr>
          <w:p w:rsidR="005F52FD" w:rsidRPr="0056448E" w:rsidRDefault="005F52FD" w:rsidP="00770212">
            <w:pPr>
              <w:spacing w:after="0" w:line="240" w:lineRule="auto"/>
              <w:jc w:val="center"/>
              <w:rPr>
                <w:rFonts w:ascii="Times New Roman" w:hAnsi="Times New Roman"/>
                <w:sz w:val="20"/>
                <w:szCs w:val="20"/>
                <w:lang w:eastAsia="ru-RU"/>
              </w:rPr>
            </w:pPr>
          </w:p>
        </w:tc>
      </w:tr>
      <w:tr w:rsidR="005F52FD" w:rsidRPr="006607A2" w:rsidTr="00E46527">
        <w:trPr>
          <w:trHeight w:val="70"/>
        </w:trPr>
        <w:tc>
          <w:tcPr>
            <w:tcW w:w="729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Картофелехранилища</w:t>
            </w:r>
          </w:p>
        </w:tc>
        <w:tc>
          <w:tcPr>
            <w:tcW w:w="2693" w:type="dxa"/>
            <w:vAlign w:val="center"/>
          </w:tcPr>
          <w:p w:rsidR="005F52FD" w:rsidRPr="006607A2" w:rsidRDefault="005F52FD" w:rsidP="00770212">
            <w:pPr>
              <w:spacing w:line="240" w:lineRule="auto"/>
              <w:jc w:val="center"/>
              <w:rPr>
                <w:rFonts w:ascii="Times New Roman" w:hAnsi="Times New Roman"/>
                <w:sz w:val="20"/>
                <w:szCs w:val="20"/>
              </w:rPr>
            </w:pPr>
            <w:r w:rsidRPr="006607A2">
              <w:rPr>
                <w:rFonts w:ascii="Times New Roman" w:hAnsi="Times New Roman"/>
                <w:sz w:val="20"/>
                <w:szCs w:val="20"/>
              </w:rPr>
              <w:t>57</w:t>
            </w:r>
          </w:p>
        </w:tc>
        <w:tc>
          <w:tcPr>
            <w:tcW w:w="4678" w:type="dxa"/>
            <w:vMerge/>
            <w:vAlign w:val="center"/>
          </w:tcPr>
          <w:p w:rsidR="005F52FD" w:rsidRPr="0056448E" w:rsidRDefault="005F52FD" w:rsidP="00770212">
            <w:pPr>
              <w:spacing w:after="0" w:line="240" w:lineRule="auto"/>
              <w:jc w:val="center"/>
              <w:rPr>
                <w:rFonts w:ascii="Times New Roman" w:hAnsi="Times New Roman"/>
                <w:sz w:val="20"/>
                <w:szCs w:val="20"/>
                <w:lang w:eastAsia="ru-RU"/>
              </w:rPr>
            </w:pPr>
          </w:p>
        </w:tc>
      </w:tr>
      <w:tr w:rsidR="005F52FD" w:rsidRPr="006607A2" w:rsidTr="00E46527">
        <w:trPr>
          <w:trHeight w:val="70"/>
        </w:trPr>
        <w:tc>
          <w:tcPr>
            <w:tcW w:w="729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Склады строительных материалов (потребительские)</w:t>
            </w:r>
          </w:p>
        </w:tc>
        <w:tc>
          <w:tcPr>
            <w:tcW w:w="2693" w:type="dxa"/>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4678" w:type="dxa"/>
            <w:vAlign w:val="center"/>
          </w:tcPr>
          <w:p w:rsidR="005F52FD" w:rsidRPr="0056448E" w:rsidRDefault="005F52FD" w:rsidP="00770212">
            <w:pPr>
              <w:spacing w:after="0" w:line="240" w:lineRule="auto"/>
              <w:jc w:val="center"/>
              <w:rPr>
                <w:rFonts w:ascii="Times New Roman" w:hAnsi="Times New Roman"/>
                <w:sz w:val="20"/>
                <w:szCs w:val="20"/>
                <w:lang w:eastAsia="ru-RU"/>
              </w:rPr>
            </w:pPr>
            <w:r w:rsidRPr="006607A2">
              <w:rPr>
                <w:rFonts w:ascii="Times New Roman" w:hAnsi="Times New Roman"/>
                <w:sz w:val="20"/>
              </w:rPr>
              <w:t>300</w:t>
            </w:r>
          </w:p>
        </w:tc>
      </w:tr>
      <w:tr w:rsidR="005F52FD" w:rsidRPr="006607A2" w:rsidTr="007329E9">
        <w:trPr>
          <w:trHeight w:val="70"/>
        </w:trPr>
        <w:tc>
          <w:tcPr>
            <w:tcW w:w="14663" w:type="dxa"/>
            <w:gridSpan w:val="3"/>
            <w:vAlign w:val="center"/>
          </w:tcPr>
          <w:p w:rsidR="005F52FD" w:rsidRPr="006607A2" w:rsidRDefault="005F52FD" w:rsidP="00770212">
            <w:pPr>
              <w:spacing w:after="0" w:line="240" w:lineRule="auto"/>
              <w:jc w:val="center"/>
              <w:rPr>
                <w:rFonts w:ascii="Times New Roman" w:hAnsi="Times New Roman"/>
                <w:sz w:val="20"/>
              </w:rPr>
            </w:pPr>
            <w:r w:rsidRPr="006607A2">
              <w:rPr>
                <w:rFonts w:ascii="Times New Roman" w:hAnsi="Times New Roman"/>
                <w:sz w:val="20"/>
              </w:rPr>
              <w:t>Склады твердого топлива с преимущественным использованием:</w:t>
            </w:r>
          </w:p>
        </w:tc>
      </w:tr>
      <w:tr w:rsidR="005F52FD" w:rsidRPr="006607A2" w:rsidTr="00E46527">
        <w:trPr>
          <w:trHeight w:val="70"/>
        </w:trPr>
        <w:tc>
          <w:tcPr>
            <w:tcW w:w="729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угля</w:t>
            </w:r>
          </w:p>
        </w:tc>
        <w:tc>
          <w:tcPr>
            <w:tcW w:w="2693" w:type="dxa"/>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4678" w:type="dxa"/>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300</w:t>
            </w:r>
          </w:p>
        </w:tc>
      </w:tr>
      <w:tr w:rsidR="005F52FD" w:rsidRPr="006607A2" w:rsidTr="00E46527">
        <w:trPr>
          <w:trHeight w:val="70"/>
        </w:trPr>
        <w:tc>
          <w:tcPr>
            <w:tcW w:w="729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дров</w:t>
            </w:r>
          </w:p>
        </w:tc>
        <w:tc>
          <w:tcPr>
            <w:tcW w:w="2693" w:type="dxa"/>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4678" w:type="dxa"/>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300</w:t>
            </w:r>
          </w:p>
        </w:tc>
      </w:tr>
      <w:tr w:rsidR="005F52FD" w:rsidRPr="006607A2" w:rsidTr="00E46527">
        <w:trPr>
          <w:trHeight w:val="20"/>
        </w:trPr>
        <w:tc>
          <w:tcPr>
            <w:tcW w:w="14663" w:type="dxa"/>
            <w:gridSpan w:val="3"/>
            <w:vAlign w:val="center"/>
          </w:tcPr>
          <w:p w:rsidR="005F52FD" w:rsidRPr="0056448E" w:rsidRDefault="005F52FD" w:rsidP="00770212">
            <w:pPr>
              <w:spacing w:after="0" w:line="240" w:lineRule="auto"/>
              <w:rPr>
                <w:rFonts w:ascii="Times New Roman" w:hAnsi="Times New Roman"/>
                <w:sz w:val="20"/>
                <w:szCs w:val="20"/>
                <w:lang w:eastAsia="ru-RU"/>
              </w:rPr>
            </w:pPr>
            <w:r w:rsidRPr="006607A2">
              <w:rPr>
                <w:rFonts w:ascii="Times New Roman" w:hAnsi="Times New Roman"/>
                <w:sz w:val="20"/>
                <w:szCs w:val="20"/>
              </w:rPr>
              <w:t>*В числителе приведены нормы для одноэтажных складов, в знаменателе - для многоэтажных.</w:t>
            </w:r>
          </w:p>
        </w:tc>
      </w:tr>
    </w:tbl>
    <w:p w:rsidR="005F52FD" w:rsidRPr="0056448E" w:rsidRDefault="005F52FD" w:rsidP="00770212">
      <w:pPr>
        <w:pStyle w:val="ConsPlusNormal"/>
        <w:jc w:val="center"/>
        <w:outlineLvl w:val="4"/>
        <w:rPr>
          <w:rFonts w:ascii="Times New Roman" w:hAnsi="Times New Roman" w:cs="Times New Roman"/>
          <w:sz w:val="28"/>
          <w:szCs w:val="28"/>
        </w:rPr>
      </w:pPr>
    </w:p>
    <w:p w:rsidR="005F52FD" w:rsidRDefault="005F52FD" w:rsidP="00770212">
      <w:pPr>
        <w:pStyle w:val="ConsPlusNormal"/>
        <w:jc w:val="center"/>
        <w:outlineLvl w:val="4"/>
        <w:rPr>
          <w:rFonts w:ascii="Times New Roman" w:hAnsi="Times New Roman" w:cs="Times New Roman"/>
          <w:sz w:val="28"/>
          <w:szCs w:val="28"/>
        </w:rPr>
      </w:pPr>
      <w:r w:rsidRPr="0056448E">
        <w:rPr>
          <w:rFonts w:ascii="Times New Roman" w:hAnsi="Times New Roman" w:cs="Times New Roman"/>
          <w:sz w:val="28"/>
          <w:szCs w:val="28"/>
        </w:rPr>
        <w:t>Показатели минимальной плотности застройки земельных участков производственных объектов</w:t>
      </w:r>
      <w:r>
        <w:rPr>
          <w:rFonts w:ascii="Times New Roman" w:hAnsi="Times New Roman" w:cs="Times New Roman"/>
          <w:sz w:val="28"/>
          <w:szCs w:val="28"/>
        </w:rPr>
        <w:t xml:space="preserve"> принимаются согласно т</w:t>
      </w:r>
      <w:r w:rsidRPr="0056448E">
        <w:rPr>
          <w:rFonts w:ascii="Times New Roman" w:hAnsi="Times New Roman" w:cs="Times New Roman"/>
          <w:sz w:val="28"/>
          <w:szCs w:val="28"/>
        </w:rPr>
        <w:t>аблиц</w:t>
      </w:r>
      <w:r>
        <w:rPr>
          <w:rFonts w:ascii="Times New Roman" w:hAnsi="Times New Roman" w:cs="Times New Roman"/>
          <w:sz w:val="28"/>
          <w:szCs w:val="28"/>
        </w:rPr>
        <w:t>е</w:t>
      </w:r>
      <w:r w:rsidRPr="0056448E">
        <w:rPr>
          <w:rFonts w:ascii="Times New Roman" w:hAnsi="Times New Roman" w:cs="Times New Roman"/>
          <w:sz w:val="28"/>
          <w:szCs w:val="28"/>
        </w:rPr>
        <w:t xml:space="preserve"> 15.3</w:t>
      </w:r>
    </w:p>
    <w:p w:rsidR="005F52FD" w:rsidRPr="0056448E" w:rsidRDefault="005F52FD" w:rsidP="007E617E">
      <w:pPr>
        <w:pStyle w:val="ConsPlusNormal"/>
        <w:jc w:val="right"/>
        <w:outlineLvl w:val="4"/>
        <w:rPr>
          <w:rFonts w:ascii="Times New Roman" w:hAnsi="Times New Roman" w:cs="Times New Roman"/>
          <w:sz w:val="28"/>
          <w:szCs w:val="28"/>
        </w:rPr>
      </w:pPr>
      <w:r w:rsidRPr="0056448E">
        <w:rPr>
          <w:rFonts w:ascii="Times New Roman" w:hAnsi="Times New Roman" w:cs="Times New Roman"/>
          <w:sz w:val="28"/>
          <w:szCs w:val="28"/>
        </w:rPr>
        <w:t>Таблица 15.3</w:t>
      </w:r>
    </w:p>
    <w:p w:rsidR="005F52FD" w:rsidRPr="0056448E" w:rsidRDefault="005F52FD" w:rsidP="00770212">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tblPr>
      <w:tblGrid>
        <w:gridCol w:w="3890"/>
        <w:gridCol w:w="1701"/>
        <w:gridCol w:w="2197"/>
        <w:gridCol w:w="1630"/>
        <w:gridCol w:w="2977"/>
        <w:gridCol w:w="2268"/>
      </w:tblGrid>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Предприятия (производства)</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Минимальная плотность застройки, %</w:t>
            </w:r>
          </w:p>
        </w:tc>
      </w:tr>
      <w:tr w:rsidR="005F52FD" w:rsidRPr="006607A2" w:rsidTr="004A4378">
        <w:tc>
          <w:tcPr>
            <w:tcW w:w="14663" w:type="dxa"/>
            <w:gridSpan w:val="6"/>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Химическая и нефтехимическая промышленность</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Лакокрасочной промышленности</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34</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Продуктов органического синтеза</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32</w:t>
            </w:r>
          </w:p>
        </w:tc>
      </w:tr>
      <w:tr w:rsidR="005F52FD" w:rsidRPr="006607A2" w:rsidTr="004A4378">
        <w:tc>
          <w:tcPr>
            <w:tcW w:w="14663" w:type="dxa"/>
            <w:gridSpan w:val="6"/>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Металлургия</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Обогатительные железной руды и по производству окатышей мощностью 5 - 20 млн. т/год</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28</w:t>
            </w:r>
          </w:p>
        </w:tc>
      </w:tr>
      <w:tr w:rsidR="005F52FD" w:rsidRPr="006607A2" w:rsidTr="007329E9">
        <w:tc>
          <w:tcPr>
            <w:tcW w:w="9418" w:type="dxa"/>
            <w:gridSpan w:val="4"/>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Дробильно-сортировочные мощностью, млн. т/год:</w:t>
            </w:r>
          </w:p>
        </w:tc>
        <w:tc>
          <w:tcPr>
            <w:tcW w:w="297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до 3</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22</w:t>
            </w:r>
          </w:p>
        </w:tc>
      </w:tr>
      <w:tr w:rsidR="005F52FD" w:rsidRPr="006607A2" w:rsidTr="007329E9">
        <w:tc>
          <w:tcPr>
            <w:tcW w:w="9418" w:type="dxa"/>
            <w:gridSpan w:val="4"/>
            <w:vMerge/>
            <w:vAlign w:val="center"/>
          </w:tcPr>
          <w:p w:rsidR="005F52FD" w:rsidRPr="0056448E" w:rsidRDefault="005F52FD" w:rsidP="00770212">
            <w:pPr>
              <w:pStyle w:val="ConsPlusNormal"/>
              <w:jc w:val="center"/>
              <w:rPr>
                <w:rFonts w:ascii="Times New Roman" w:hAnsi="Times New Roman" w:cs="Times New Roman"/>
                <w:sz w:val="20"/>
              </w:rPr>
            </w:pPr>
          </w:p>
        </w:tc>
        <w:tc>
          <w:tcPr>
            <w:tcW w:w="297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более 3</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27</w:t>
            </w:r>
          </w:p>
        </w:tc>
      </w:tr>
      <w:tr w:rsidR="005F52FD" w:rsidRPr="006607A2" w:rsidTr="007329E9">
        <w:tc>
          <w:tcPr>
            <w:tcW w:w="9418" w:type="dxa"/>
            <w:gridSpan w:val="4"/>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Коксохимические:</w:t>
            </w:r>
          </w:p>
        </w:tc>
        <w:tc>
          <w:tcPr>
            <w:tcW w:w="297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без обогатительной фабрики</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30</w:t>
            </w:r>
          </w:p>
        </w:tc>
      </w:tr>
      <w:tr w:rsidR="005F52FD" w:rsidRPr="006607A2" w:rsidTr="007329E9">
        <w:tc>
          <w:tcPr>
            <w:tcW w:w="9418" w:type="dxa"/>
            <w:gridSpan w:val="4"/>
            <w:vMerge/>
            <w:vAlign w:val="center"/>
          </w:tcPr>
          <w:p w:rsidR="005F52FD" w:rsidRPr="0056448E" w:rsidRDefault="005F52FD" w:rsidP="00770212">
            <w:pPr>
              <w:pStyle w:val="ConsPlusNormal"/>
              <w:jc w:val="center"/>
              <w:rPr>
                <w:rFonts w:ascii="Times New Roman" w:hAnsi="Times New Roman" w:cs="Times New Roman"/>
                <w:sz w:val="20"/>
              </w:rPr>
            </w:pPr>
          </w:p>
        </w:tc>
        <w:tc>
          <w:tcPr>
            <w:tcW w:w="297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 обогатительной фабрики</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28</w:t>
            </w:r>
          </w:p>
        </w:tc>
      </w:tr>
      <w:tr w:rsidR="005F52FD" w:rsidRPr="006607A2" w:rsidTr="004A4378">
        <w:tc>
          <w:tcPr>
            <w:tcW w:w="14663" w:type="dxa"/>
            <w:gridSpan w:val="6"/>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Цветная металлургия</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Медеплавильные</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38</w:t>
            </w:r>
          </w:p>
        </w:tc>
      </w:tr>
      <w:tr w:rsidR="005F52FD" w:rsidRPr="006607A2" w:rsidTr="007329E9">
        <w:tc>
          <w:tcPr>
            <w:tcW w:w="9418" w:type="dxa"/>
            <w:gridSpan w:val="4"/>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Надшахтные комплексы и другие сооружения рудников при подземном способе разработки без обогатительных фабрик мощностью, млн. т/год</w:t>
            </w:r>
          </w:p>
        </w:tc>
        <w:tc>
          <w:tcPr>
            <w:tcW w:w="297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до 3</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30</w:t>
            </w:r>
          </w:p>
        </w:tc>
      </w:tr>
      <w:tr w:rsidR="005F52FD" w:rsidRPr="006607A2" w:rsidTr="007329E9">
        <w:tc>
          <w:tcPr>
            <w:tcW w:w="9418" w:type="dxa"/>
            <w:gridSpan w:val="4"/>
            <w:vMerge/>
            <w:vAlign w:val="center"/>
          </w:tcPr>
          <w:p w:rsidR="005F52FD" w:rsidRPr="0056448E" w:rsidRDefault="005F52FD" w:rsidP="00770212">
            <w:pPr>
              <w:pStyle w:val="ConsPlusNormal"/>
              <w:jc w:val="center"/>
              <w:rPr>
                <w:rFonts w:ascii="Times New Roman" w:hAnsi="Times New Roman" w:cs="Times New Roman"/>
                <w:sz w:val="20"/>
              </w:rPr>
            </w:pPr>
          </w:p>
        </w:tc>
        <w:tc>
          <w:tcPr>
            <w:tcW w:w="297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более 3</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35</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То же, с обогатительными фабриками</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30</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Обогатительные фабрики мощностью до 15, млн. т/год:</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27</w:t>
            </w:r>
          </w:p>
        </w:tc>
      </w:tr>
      <w:tr w:rsidR="005F52FD" w:rsidRPr="006607A2" w:rsidTr="004A4378">
        <w:tc>
          <w:tcPr>
            <w:tcW w:w="14663" w:type="dxa"/>
            <w:gridSpan w:val="6"/>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Угольная промышленность</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Угольные и сланцевые шахты без обогатительных фабрик</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28</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То же, с обогатительными фабриками</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26</w:t>
            </w:r>
          </w:p>
        </w:tc>
      </w:tr>
      <w:tr w:rsidR="005F52FD" w:rsidRPr="006607A2" w:rsidTr="004A4378">
        <w:tc>
          <w:tcPr>
            <w:tcW w:w="14663" w:type="dxa"/>
            <w:gridSpan w:val="6"/>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Целлюлозно-бумажные производства</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Целлюлозно-бумажные и целлюлозно-картонные</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35</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Переделочные бумажные и картонные, работающие на привозной целлюлозе и макулатуре</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40</w:t>
            </w:r>
          </w:p>
        </w:tc>
      </w:tr>
      <w:tr w:rsidR="005F52FD" w:rsidRPr="006607A2" w:rsidTr="004A4378">
        <w:tc>
          <w:tcPr>
            <w:tcW w:w="14663" w:type="dxa"/>
            <w:gridSpan w:val="6"/>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Химико-фармацевтические производства</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Химико-фармацевтические</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32</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Медико-инструментальные</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43</w:t>
            </w:r>
          </w:p>
        </w:tc>
      </w:tr>
      <w:tr w:rsidR="005F52FD" w:rsidRPr="006607A2" w:rsidTr="004A4378">
        <w:tc>
          <w:tcPr>
            <w:tcW w:w="14663" w:type="dxa"/>
            <w:gridSpan w:val="6"/>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Лесная промышленность</w:t>
            </w:r>
          </w:p>
        </w:tc>
      </w:tr>
      <w:tr w:rsidR="005F52FD" w:rsidRPr="006607A2" w:rsidTr="007329E9">
        <w:tc>
          <w:tcPr>
            <w:tcW w:w="5591" w:type="dxa"/>
            <w:gridSpan w:val="2"/>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Лесозаготовительные с примыканием к железной дороге МПС:</w:t>
            </w:r>
          </w:p>
        </w:tc>
        <w:tc>
          <w:tcPr>
            <w:tcW w:w="6804"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без переработки древесины производственной мощностью до 400 тыс. м3/год</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28</w:t>
            </w:r>
          </w:p>
        </w:tc>
      </w:tr>
      <w:tr w:rsidR="005F52FD" w:rsidRPr="006607A2" w:rsidTr="007329E9">
        <w:tc>
          <w:tcPr>
            <w:tcW w:w="5591" w:type="dxa"/>
            <w:gridSpan w:val="2"/>
            <w:vMerge/>
            <w:vAlign w:val="center"/>
          </w:tcPr>
          <w:p w:rsidR="005F52FD" w:rsidRPr="0056448E" w:rsidRDefault="005F52FD" w:rsidP="00770212">
            <w:pPr>
              <w:pStyle w:val="ConsPlusNormal"/>
              <w:jc w:val="center"/>
              <w:rPr>
                <w:rFonts w:ascii="Times New Roman" w:hAnsi="Times New Roman" w:cs="Times New Roman"/>
                <w:sz w:val="20"/>
              </w:rPr>
            </w:pPr>
          </w:p>
        </w:tc>
        <w:tc>
          <w:tcPr>
            <w:tcW w:w="6804"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 переработкой древесины производственной мощностью до 400 тыс. м3/год</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23</w:t>
            </w:r>
          </w:p>
        </w:tc>
      </w:tr>
      <w:tr w:rsidR="005F52FD" w:rsidRPr="006607A2" w:rsidTr="007329E9">
        <w:tc>
          <w:tcPr>
            <w:tcW w:w="5591" w:type="dxa"/>
            <w:gridSpan w:val="2"/>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Лесозаготовительные с примыканием к водным транспортным путям при отправке леса в хлыстах:</w:t>
            </w:r>
          </w:p>
        </w:tc>
        <w:tc>
          <w:tcPr>
            <w:tcW w:w="6804"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 зимним плотбищем</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17</w:t>
            </w:r>
          </w:p>
        </w:tc>
      </w:tr>
      <w:tr w:rsidR="005F52FD" w:rsidRPr="006607A2" w:rsidTr="007329E9">
        <w:trPr>
          <w:trHeight w:val="166"/>
        </w:trPr>
        <w:tc>
          <w:tcPr>
            <w:tcW w:w="5591" w:type="dxa"/>
            <w:gridSpan w:val="2"/>
            <w:vMerge/>
            <w:vAlign w:val="center"/>
          </w:tcPr>
          <w:p w:rsidR="005F52FD" w:rsidRPr="0056448E" w:rsidRDefault="005F52FD" w:rsidP="00770212">
            <w:pPr>
              <w:pStyle w:val="ConsPlusNormal"/>
              <w:jc w:val="center"/>
              <w:rPr>
                <w:rFonts w:ascii="Times New Roman" w:hAnsi="Times New Roman" w:cs="Times New Roman"/>
                <w:sz w:val="20"/>
              </w:rPr>
            </w:pPr>
          </w:p>
        </w:tc>
        <w:tc>
          <w:tcPr>
            <w:tcW w:w="6804"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без зимнего плотбища</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44</w:t>
            </w:r>
          </w:p>
        </w:tc>
      </w:tr>
      <w:tr w:rsidR="005F52FD" w:rsidRPr="006607A2" w:rsidTr="007329E9">
        <w:tc>
          <w:tcPr>
            <w:tcW w:w="5591" w:type="dxa"/>
            <w:gridSpan w:val="2"/>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То же, при отправке леса в сортиментах:</w:t>
            </w:r>
          </w:p>
        </w:tc>
        <w:tc>
          <w:tcPr>
            <w:tcW w:w="6804"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 зимним плотбищем производственной мощностью до 400 тыс. м3/год</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30</w:t>
            </w:r>
          </w:p>
        </w:tc>
      </w:tr>
      <w:tr w:rsidR="005F52FD" w:rsidRPr="006607A2" w:rsidTr="007329E9">
        <w:tc>
          <w:tcPr>
            <w:tcW w:w="5591" w:type="dxa"/>
            <w:gridSpan w:val="2"/>
            <w:vMerge/>
            <w:vAlign w:val="center"/>
          </w:tcPr>
          <w:p w:rsidR="005F52FD" w:rsidRPr="0056448E" w:rsidRDefault="005F52FD" w:rsidP="00770212">
            <w:pPr>
              <w:pStyle w:val="ConsPlusNormal"/>
              <w:jc w:val="center"/>
              <w:rPr>
                <w:rFonts w:ascii="Times New Roman" w:hAnsi="Times New Roman" w:cs="Times New Roman"/>
                <w:sz w:val="20"/>
              </w:rPr>
            </w:pPr>
          </w:p>
        </w:tc>
        <w:tc>
          <w:tcPr>
            <w:tcW w:w="6804"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без зимнего плотбища производственной мощностью до 400 тыс. м3/год</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33</w:t>
            </w:r>
          </w:p>
        </w:tc>
      </w:tr>
      <w:tr w:rsidR="005F52FD" w:rsidRPr="006607A2" w:rsidTr="007329E9">
        <w:tc>
          <w:tcPr>
            <w:tcW w:w="5591" w:type="dxa"/>
            <w:gridSpan w:val="2"/>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Пиломатериалов, стандартных домов, комплектов деталей, столярных изделий и заготовок:</w:t>
            </w:r>
          </w:p>
        </w:tc>
        <w:tc>
          <w:tcPr>
            <w:tcW w:w="6804"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при поставке сырья и отправке продукции по железной дороге</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40</w:t>
            </w:r>
          </w:p>
        </w:tc>
      </w:tr>
      <w:tr w:rsidR="005F52FD" w:rsidRPr="006607A2" w:rsidTr="007329E9">
        <w:tc>
          <w:tcPr>
            <w:tcW w:w="5591" w:type="dxa"/>
            <w:gridSpan w:val="2"/>
            <w:vMerge/>
            <w:vAlign w:val="center"/>
          </w:tcPr>
          <w:p w:rsidR="005F52FD" w:rsidRPr="0056448E" w:rsidRDefault="005F52FD" w:rsidP="00770212">
            <w:pPr>
              <w:pStyle w:val="ConsPlusNormal"/>
              <w:jc w:val="center"/>
              <w:rPr>
                <w:rFonts w:ascii="Times New Roman" w:hAnsi="Times New Roman" w:cs="Times New Roman"/>
                <w:sz w:val="20"/>
              </w:rPr>
            </w:pPr>
          </w:p>
        </w:tc>
        <w:tc>
          <w:tcPr>
            <w:tcW w:w="6804" w:type="dxa"/>
            <w:gridSpan w:val="3"/>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при поставке сырья по воде</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45</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Древесно-стружечных плит</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45</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Фанеры</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47</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Мебельные</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53</w:t>
            </w:r>
          </w:p>
        </w:tc>
      </w:tr>
      <w:tr w:rsidR="005F52FD" w:rsidRPr="006607A2" w:rsidTr="007329E9">
        <w:tc>
          <w:tcPr>
            <w:tcW w:w="14663" w:type="dxa"/>
            <w:gridSpan w:val="6"/>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Пищевая промышленность</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Хлеба и хлебобулочных изделий производственной мощностью до 45 т/сут.</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37</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Кондитерских изделий</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Пива</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Плодоовощных консервов</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40</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Мясных консервов, колбас, копченостей и других мясных продуктов</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42</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По переработке молока производственной мощностью в смену до 100 т</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43</w:t>
            </w:r>
          </w:p>
        </w:tc>
      </w:tr>
      <w:tr w:rsidR="005F52FD" w:rsidRPr="006607A2" w:rsidTr="007329E9">
        <w:tc>
          <w:tcPr>
            <w:tcW w:w="9418" w:type="dxa"/>
            <w:gridSpan w:val="4"/>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Сухого обезжиренного молока производственной мощностью в смену, т:</w:t>
            </w:r>
          </w:p>
        </w:tc>
        <w:tc>
          <w:tcPr>
            <w:tcW w:w="297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до 5</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36</w:t>
            </w:r>
          </w:p>
        </w:tc>
      </w:tr>
      <w:tr w:rsidR="005F52FD" w:rsidRPr="006607A2" w:rsidTr="007329E9">
        <w:tc>
          <w:tcPr>
            <w:tcW w:w="9418" w:type="dxa"/>
            <w:gridSpan w:val="4"/>
            <w:vMerge/>
            <w:vAlign w:val="center"/>
          </w:tcPr>
          <w:p w:rsidR="005F52FD" w:rsidRPr="0056448E" w:rsidRDefault="005F52FD" w:rsidP="00770212">
            <w:pPr>
              <w:pStyle w:val="ConsPlusNormal"/>
              <w:jc w:val="center"/>
              <w:rPr>
                <w:rFonts w:ascii="Times New Roman" w:hAnsi="Times New Roman" w:cs="Times New Roman"/>
                <w:sz w:val="20"/>
              </w:rPr>
            </w:pPr>
          </w:p>
        </w:tc>
        <w:tc>
          <w:tcPr>
            <w:tcW w:w="297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более 5</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42</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 xml:space="preserve"> Молочных консервов</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45</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Сыра</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37</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 xml:space="preserve"> Комбинаты хлебопродуктов</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42</w:t>
            </w:r>
          </w:p>
        </w:tc>
      </w:tr>
      <w:tr w:rsidR="005F52FD" w:rsidRPr="006607A2" w:rsidTr="007329E9">
        <w:tc>
          <w:tcPr>
            <w:tcW w:w="14663" w:type="dxa"/>
            <w:gridSpan w:val="6"/>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Местная промышленность</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Замочно-скобяных изделий</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61</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Художественной керамики</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56</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Художественных изделий из металла и камня</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52</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Духовых музыкальных инструментов</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56</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Игрушек и сувениров из дерева</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53</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Игрушек из металла</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61</w:t>
            </w:r>
          </w:p>
        </w:tc>
      </w:tr>
      <w:tr w:rsidR="005F52FD" w:rsidRPr="006607A2" w:rsidTr="007329E9">
        <w:tc>
          <w:tcPr>
            <w:tcW w:w="9418" w:type="dxa"/>
            <w:gridSpan w:val="4"/>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Швейных изделий:</w:t>
            </w:r>
          </w:p>
        </w:tc>
        <w:tc>
          <w:tcPr>
            <w:tcW w:w="297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в двухэтажных зданиях</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74</w:t>
            </w:r>
          </w:p>
        </w:tc>
      </w:tr>
      <w:tr w:rsidR="005F52FD" w:rsidRPr="006607A2" w:rsidTr="007329E9">
        <w:tc>
          <w:tcPr>
            <w:tcW w:w="9418" w:type="dxa"/>
            <w:gridSpan w:val="4"/>
            <w:vMerge/>
            <w:vAlign w:val="center"/>
          </w:tcPr>
          <w:p w:rsidR="005F52FD" w:rsidRPr="006607A2" w:rsidRDefault="005F52FD" w:rsidP="00770212">
            <w:pPr>
              <w:spacing w:line="240" w:lineRule="auto"/>
              <w:rPr>
                <w:rFonts w:ascii="Times New Roman" w:hAnsi="Times New Roman"/>
                <w:sz w:val="20"/>
              </w:rPr>
            </w:pPr>
          </w:p>
        </w:tc>
        <w:tc>
          <w:tcPr>
            <w:tcW w:w="297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в зданиях более двух этажей</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60</w:t>
            </w:r>
          </w:p>
        </w:tc>
      </w:tr>
      <w:tr w:rsidR="005F52FD" w:rsidRPr="006607A2" w:rsidTr="007329E9">
        <w:tc>
          <w:tcPr>
            <w:tcW w:w="389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 xml:space="preserve"> Промышленные предприятия службы быта при общей площади производственных зданий более 2000 м2, по:</w:t>
            </w:r>
          </w:p>
        </w:tc>
        <w:tc>
          <w:tcPr>
            <w:tcW w:w="8505"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изготовлению и ремонту одежды, ремонту радиотелеаппаратуры и фабрики фоторабот</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60</w:t>
            </w:r>
          </w:p>
        </w:tc>
      </w:tr>
      <w:tr w:rsidR="005F52FD" w:rsidRPr="006607A2" w:rsidTr="007329E9">
        <w:tc>
          <w:tcPr>
            <w:tcW w:w="3890" w:type="dxa"/>
            <w:vMerge/>
            <w:vAlign w:val="center"/>
          </w:tcPr>
          <w:p w:rsidR="005F52FD" w:rsidRPr="006607A2" w:rsidRDefault="005F52FD" w:rsidP="00770212">
            <w:pPr>
              <w:spacing w:line="240" w:lineRule="auto"/>
              <w:rPr>
                <w:rFonts w:ascii="Times New Roman" w:hAnsi="Times New Roman"/>
                <w:sz w:val="20"/>
              </w:rPr>
            </w:pPr>
          </w:p>
        </w:tc>
        <w:tc>
          <w:tcPr>
            <w:tcW w:w="8505"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 А</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55</w:t>
            </w:r>
          </w:p>
        </w:tc>
      </w:tr>
      <w:tr w:rsidR="005F52FD" w:rsidRPr="006607A2" w:rsidTr="007329E9">
        <w:tc>
          <w:tcPr>
            <w:tcW w:w="3890" w:type="dxa"/>
            <w:vMerge/>
            <w:vAlign w:val="center"/>
          </w:tcPr>
          <w:p w:rsidR="005F52FD" w:rsidRPr="006607A2" w:rsidRDefault="005F52FD" w:rsidP="00770212">
            <w:pPr>
              <w:spacing w:line="240" w:lineRule="auto"/>
              <w:rPr>
                <w:rFonts w:ascii="Times New Roman" w:hAnsi="Times New Roman"/>
                <w:sz w:val="20"/>
              </w:rPr>
            </w:pPr>
          </w:p>
        </w:tc>
        <w:tc>
          <w:tcPr>
            <w:tcW w:w="8505" w:type="dxa"/>
            <w:gridSpan w:val="4"/>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ремонту и изготовлению мебели</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60</w:t>
            </w:r>
          </w:p>
        </w:tc>
      </w:tr>
      <w:tr w:rsidR="005F52FD" w:rsidRPr="006607A2" w:rsidTr="007329E9">
        <w:tc>
          <w:tcPr>
            <w:tcW w:w="14663" w:type="dxa"/>
            <w:gridSpan w:val="6"/>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Производство строительных материалов</w:t>
            </w:r>
          </w:p>
        </w:tc>
      </w:tr>
      <w:tr w:rsidR="005F52FD" w:rsidRPr="006607A2" w:rsidTr="007329E9">
        <w:tc>
          <w:tcPr>
            <w:tcW w:w="7788" w:type="dxa"/>
            <w:gridSpan w:val="3"/>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Цементные:</w:t>
            </w:r>
          </w:p>
        </w:tc>
        <w:tc>
          <w:tcPr>
            <w:tcW w:w="4607"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 сухим способом производства</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35</w:t>
            </w:r>
          </w:p>
        </w:tc>
      </w:tr>
      <w:tr w:rsidR="005F52FD" w:rsidRPr="006607A2" w:rsidTr="007329E9">
        <w:tc>
          <w:tcPr>
            <w:tcW w:w="7788" w:type="dxa"/>
            <w:gridSpan w:val="3"/>
            <w:vMerge/>
            <w:vAlign w:val="center"/>
          </w:tcPr>
          <w:p w:rsidR="005F52FD" w:rsidRPr="0056448E" w:rsidRDefault="005F52FD" w:rsidP="00770212">
            <w:pPr>
              <w:pStyle w:val="ConsPlusNormal"/>
              <w:jc w:val="center"/>
              <w:rPr>
                <w:rFonts w:ascii="Times New Roman" w:hAnsi="Times New Roman" w:cs="Times New Roman"/>
                <w:sz w:val="20"/>
              </w:rPr>
            </w:pPr>
          </w:p>
        </w:tc>
        <w:tc>
          <w:tcPr>
            <w:tcW w:w="4607"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 мокрым способом производства</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37</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Асбестоцементных изделий</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42</w:t>
            </w:r>
          </w:p>
        </w:tc>
      </w:tr>
      <w:tr w:rsidR="005F52FD" w:rsidRPr="006607A2" w:rsidTr="007329E9">
        <w:tc>
          <w:tcPr>
            <w:tcW w:w="9418" w:type="dxa"/>
            <w:gridSpan w:val="4"/>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Крупных блоков, панелей и других конструкций из ячеистого и плотного силикатобетона производственной мощностью, тыс. м3/год:</w:t>
            </w:r>
          </w:p>
        </w:tc>
        <w:tc>
          <w:tcPr>
            <w:tcW w:w="297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120</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45</w:t>
            </w:r>
          </w:p>
        </w:tc>
      </w:tr>
      <w:tr w:rsidR="005F52FD" w:rsidRPr="006607A2" w:rsidTr="007329E9">
        <w:tc>
          <w:tcPr>
            <w:tcW w:w="9418" w:type="dxa"/>
            <w:gridSpan w:val="4"/>
            <w:vMerge/>
            <w:vAlign w:val="center"/>
          </w:tcPr>
          <w:p w:rsidR="005F52FD" w:rsidRPr="0056448E" w:rsidRDefault="005F52FD" w:rsidP="00770212">
            <w:pPr>
              <w:pStyle w:val="ConsPlusNormal"/>
              <w:jc w:val="center"/>
              <w:rPr>
                <w:rFonts w:ascii="Times New Roman" w:hAnsi="Times New Roman" w:cs="Times New Roman"/>
                <w:sz w:val="20"/>
              </w:rPr>
            </w:pPr>
          </w:p>
        </w:tc>
        <w:tc>
          <w:tcPr>
            <w:tcW w:w="297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200</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Обожженного глиняного кирпича и керамических блоков</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42</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Силикатного кирпича</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45</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 xml:space="preserve"> Керамических плиток для полов, облицовочных глазурованных плиток, керамических изделий для облицовки фасадов зданий</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45</w:t>
            </w:r>
          </w:p>
        </w:tc>
      </w:tr>
      <w:tr w:rsidR="005F52FD" w:rsidRPr="006607A2" w:rsidTr="007329E9">
        <w:tc>
          <w:tcPr>
            <w:tcW w:w="9418" w:type="dxa"/>
            <w:gridSpan w:val="4"/>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Гравийно-сортировочные при разработке месторождений способом гидромеханизации производственной мощностью, тыс. м3/год:</w:t>
            </w:r>
          </w:p>
        </w:tc>
        <w:tc>
          <w:tcPr>
            <w:tcW w:w="297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500 - 1000</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35</w:t>
            </w:r>
          </w:p>
        </w:tc>
      </w:tr>
      <w:tr w:rsidR="005F52FD" w:rsidRPr="006607A2" w:rsidTr="007329E9">
        <w:tc>
          <w:tcPr>
            <w:tcW w:w="9418" w:type="dxa"/>
            <w:gridSpan w:val="4"/>
            <w:vMerge/>
            <w:vAlign w:val="center"/>
          </w:tcPr>
          <w:p w:rsidR="005F52FD" w:rsidRPr="0056448E" w:rsidRDefault="005F52FD" w:rsidP="00770212">
            <w:pPr>
              <w:pStyle w:val="ConsPlusNormal"/>
              <w:jc w:val="center"/>
              <w:rPr>
                <w:rFonts w:ascii="Times New Roman" w:hAnsi="Times New Roman" w:cs="Times New Roman"/>
                <w:sz w:val="20"/>
              </w:rPr>
            </w:pPr>
          </w:p>
        </w:tc>
        <w:tc>
          <w:tcPr>
            <w:tcW w:w="297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200 (сборно-разборные)</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30</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Гравийно-сортировочные при разработке месторождений экскаваторным способом производственной мощностью 500 - 1000 тыс. м3/год</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27</w:t>
            </w:r>
          </w:p>
        </w:tc>
      </w:tr>
      <w:tr w:rsidR="005F52FD" w:rsidRPr="006607A2" w:rsidTr="007329E9">
        <w:trPr>
          <w:trHeight w:val="97"/>
        </w:trPr>
        <w:tc>
          <w:tcPr>
            <w:tcW w:w="9418" w:type="dxa"/>
            <w:gridSpan w:val="4"/>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Дробильно-сортировочные по переработке прочных однородных пород производственной мощностью, тыс. м3/год:</w:t>
            </w:r>
          </w:p>
        </w:tc>
        <w:tc>
          <w:tcPr>
            <w:tcW w:w="297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600 - 1600</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27</w:t>
            </w:r>
          </w:p>
        </w:tc>
      </w:tr>
      <w:tr w:rsidR="005F52FD" w:rsidRPr="006607A2" w:rsidTr="007329E9">
        <w:tc>
          <w:tcPr>
            <w:tcW w:w="9418" w:type="dxa"/>
            <w:gridSpan w:val="4"/>
            <w:vMerge/>
            <w:vAlign w:val="center"/>
          </w:tcPr>
          <w:p w:rsidR="005F52FD" w:rsidRPr="0056448E" w:rsidRDefault="005F52FD" w:rsidP="00770212">
            <w:pPr>
              <w:pStyle w:val="ConsPlusNormal"/>
              <w:jc w:val="center"/>
              <w:rPr>
                <w:rFonts w:ascii="Times New Roman" w:hAnsi="Times New Roman" w:cs="Times New Roman"/>
                <w:sz w:val="20"/>
              </w:rPr>
            </w:pPr>
          </w:p>
        </w:tc>
        <w:tc>
          <w:tcPr>
            <w:tcW w:w="297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200 (сборно-разборные)</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30</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 xml:space="preserve"> Аглопоритового гравия из зол ТЭЦ и керамзита</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40</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 xml:space="preserve"> Извести</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30</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Стекла оконного, полированного, архитектурно-строительного, технического и стекловолокна</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38</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 xml:space="preserve"> Стальных строительных конструкций (в том числе из труб)</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55</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 xml:space="preserve"> По ремонту строительных машин</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63</w:t>
            </w:r>
          </w:p>
        </w:tc>
      </w:tr>
      <w:tr w:rsidR="005F52FD" w:rsidRPr="006607A2" w:rsidTr="007329E9">
        <w:tc>
          <w:tcPr>
            <w:tcW w:w="9418" w:type="dxa"/>
            <w:gridSpan w:val="4"/>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 xml:space="preserve"> Объединенные предприятия специализированных монтажных организаций:</w:t>
            </w:r>
          </w:p>
        </w:tc>
        <w:tc>
          <w:tcPr>
            <w:tcW w:w="297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 базой механизации</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w:t>
            </w:r>
          </w:p>
        </w:tc>
      </w:tr>
      <w:tr w:rsidR="005F52FD" w:rsidRPr="006607A2" w:rsidTr="007329E9">
        <w:tc>
          <w:tcPr>
            <w:tcW w:w="9418" w:type="dxa"/>
            <w:gridSpan w:val="4"/>
            <w:vMerge/>
            <w:vAlign w:val="center"/>
          </w:tcPr>
          <w:p w:rsidR="005F52FD" w:rsidRPr="0056448E" w:rsidRDefault="005F52FD" w:rsidP="00770212">
            <w:pPr>
              <w:pStyle w:val="ConsPlusNormal"/>
              <w:jc w:val="center"/>
              <w:rPr>
                <w:rFonts w:ascii="Times New Roman" w:hAnsi="Times New Roman" w:cs="Times New Roman"/>
                <w:sz w:val="20"/>
              </w:rPr>
            </w:pPr>
          </w:p>
        </w:tc>
        <w:tc>
          <w:tcPr>
            <w:tcW w:w="297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без базы механизации</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55</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Базы механизации строительства</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47</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 xml:space="preserve"> Базы управлений производственно-технической комплектации строительных и монтажных трестов</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60</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Опорные базы общестроительных передвижных механизированных колонн (ПМК)</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40</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Опорные базы специализированных передвижных механизированных колонн (СПМК)</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w:t>
            </w:r>
          </w:p>
        </w:tc>
      </w:tr>
      <w:tr w:rsidR="005F52FD" w:rsidRPr="006607A2" w:rsidTr="007329E9">
        <w:tc>
          <w:tcPr>
            <w:tcW w:w="9418" w:type="dxa"/>
            <w:gridSpan w:val="4"/>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Гаражи:</w:t>
            </w:r>
          </w:p>
        </w:tc>
        <w:tc>
          <w:tcPr>
            <w:tcW w:w="297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150 автомобилей</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40</w:t>
            </w:r>
          </w:p>
        </w:tc>
      </w:tr>
      <w:tr w:rsidR="005F52FD" w:rsidRPr="006607A2" w:rsidTr="00495E77">
        <w:tc>
          <w:tcPr>
            <w:tcW w:w="9418" w:type="dxa"/>
            <w:gridSpan w:val="4"/>
            <w:vMerge/>
            <w:vAlign w:val="center"/>
          </w:tcPr>
          <w:p w:rsidR="005F52FD" w:rsidRPr="0056448E" w:rsidRDefault="005F52FD" w:rsidP="00770212">
            <w:pPr>
              <w:pStyle w:val="ConsPlusNormal"/>
              <w:jc w:val="center"/>
              <w:rPr>
                <w:rFonts w:ascii="Times New Roman" w:hAnsi="Times New Roman" w:cs="Times New Roman"/>
                <w:sz w:val="20"/>
              </w:rPr>
            </w:pPr>
          </w:p>
        </w:tc>
        <w:tc>
          <w:tcPr>
            <w:tcW w:w="297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 250 автомобилей</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w:t>
            </w:r>
          </w:p>
        </w:tc>
      </w:tr>
      <w:tr w:rsidR="005F52FD" w:rsidRPr="006607A2" w:rsidTr="00495E77">
        <w:tc>
          <w:tcPr>
            <w:tcW w:w="14663" w:type="dxa"/>
            <w:gridSpan w:val="6"/>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Рыбопереработка</w:t>
            </w:r>
          </w:p>
        </w:tc>
      </w:tr>
      <w:tr w:rsidR="005F52FD" w:rsidRPr="006607A2" w:rsidTr="007329E9">
        <w:tc>
          <w:tcPr>
            <w:tcW w:w="9418" w:type="dxa"/>
            <w:gridSpan w:val="4"/>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Рыбоперерабатывающие производственной мощностью, т/сут.:</w:t>
            </w:r>
          </w:p>
        </w:tc>
        <w:tc>
          <w:tcPr>
            <w:tcW w:w="297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до 10</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40</w:t>
            </w:r>
          </w:p>
        </w:tc>
      </w:tr>
      <w:tr w:rsidR="005F52FD" w:rsidRPr="006607A2" w:rsidTr="007329E9">
        <w:tc>
          <w:tcPr>
            <w:tcW w:w="9418" w:type="dxa"/>
            <w:gridSpan w:val="4"/>
            <w:vMerge/>
            <w:vAlign w:val="center"/>
          </w:tcPr>
          <w:p w:rsidR="005F52FD" w:rsidRPr="0056448E" w:rsidRDefault="005F52FD" w:rsidP="00770212">
            <w:pPr>
              <w:pStyle w:val="ConsPlusNormal"/>
              <w:jc w:val="center"/>
              <w:rPr>
                <w:rFonts w:ascii="Times New Roman" w:hAnsi="Times New Roman" w:cs="Times New Roman"/>
                <w:sz w:val="20"/>
              </w:rPr>
            </w:pPr>
          </w:p>
        </w:tc>
        <w:tc>
          <w:tcPr>
            <w:tcW w:w="297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более 10</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Рыбные порты</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45</w:t>
            </w:r>
          </w:p>
        </w:tc>
      </w:tr>
      <w:tr w:rsidR="005F52FD" w:rsidRPr="006607A2" w:rsidTr="007329E9">
        <w:tc>
          <w:tcPr>
            <w:tcW w:w="14663" w:type="dxa"/>
            <w:gridSpan w:val="6"/>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Нефтепереработка</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Нефтеперерабатывающей промышленности</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46</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Производства синтетического каучука</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32</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Шинной промышленности</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55</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Промышленности резинотехнических изделий</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55</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Производства резиновой обуви</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55</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Предприятия синтетических волокон</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Предприятия синтетических смол и пластмасс</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32</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Предприятия изделий из пластмасс</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w:t>
            </w:r>
          </w:p>
        </w:tc>
      </w:tr>
      <w:tr w:rsidR="005F52FD" w:rsidRPr="006607A2" w:rsidTr="007329E9">
        <w:tc>
          <w:tcPr>
            <w:tcW w:w="14663" w:type="dxa"/>
            <w:gridSpan w:val="6"/>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Газовая промышленность</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Головные промысловые сооружения, установки комплексной подготовки газа, компрессорные станции подземных хранилищ газа</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35</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Компрессорные станции магистральных газопроводов</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40</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Газораспределительные пункты подземных хранилищ газа</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25</w:t>
            </w:r>
          </w:p>
        </w:tc>
      </w:tr>
      <w:tr w:rsidR="005F52FD" w:rsidRPr="006607A2" w:rsidTr="007329E9">
        <w:tc>
          <w:tcPr>
            <w:tcW w:w="12395" w:type="dxa"/>
            <w:gridSpan w:val="5"/>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 xml:space="preserve"> Ремонтно-эксплуатационные пункты</w:t>
            </w:r>
          </w:p>
        </w:tc>
        <w:tc>
          <w:tcPr>
            <w:tcW w:w="226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45</w:t>
            </w:r>
          </w:p>
        </w:tc>
      </w:tr>
      <w:tr w:rsidR="005F52FD" w:rsidRPr="006607A2" w:rsidTr="007329E9">
        <w:tc>
          <w:tcPr>
            <w:tcW w:w="14663" w:type="dxa"/>
            <w:gridSpan w:val="6"/>
            <w:vAlign w:val="center"/>
          </w:tcPr>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Примечания:</w:t>
            </w:r>
          </w:p>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2.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3. 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в таблице 15.4</w:t>
            </w:r>
          </w:p>
        </w:tc>
      </w:tr>
    </w:tbl>
    <w:p w:rsidR="005F52FD" w:rsidRPr="0056448E" w:rsidRDefault="005F52FD" w:rsidP="00770212">
      <w:pPr>
        <w:pStyle w:val="ConsPlusNormal"/>
        <w:ind w:firstLine="540"/>
        <w:jc w:val="both"/>
        <w:rPr>
          <w:rFonts w:ascii="Times New Roman" w:hAnsi="Times New Roman" w:cs="Times New Roman"/>
          <w:sz w:val="20"/>
        </w:rPr>
      </w:pPr>
    </w:p>
    <w:p w:rsidR="005F52FD" w:rsidRDefault="005F52FD" w:rsidP="00770212">
      <w:pPr>
        <w:pStyle w:val="ConsPlusNormal"/>
        <w:jc w:val="center"/>
        <w:outlineLvl w:val="4"/>
        <w:rPr>
          <w:rFonts w:ascii="Times New Roman" w:hAnsi="Times New Roman" w:cs="Times New Roman"/>
          <w:sz w:val="28"/>
          <w:szCs w:val="28"/>
        </w:rPr>
      </w:pPr>
    </w:p>
    <w:p w:rsidR="005F52FD" w:rsidRDefault="005F52FD" w:rsidP="00770212">
      <w:pPr>
        <w:pStyle w:val="ConsPlusNormal"/>
        <w:jc w:val="center"/>
        <w:outlineLvl w:val="4"/>
        <w:rPr>
          <w:rFonts w:ascii="Times New Roman" w:hAnsi="Times New Roman" w:cs="Times New Roman"/>
          <w:sz w:val="28"/>
          <w:szCs w:val="28"/>
        </w:rPr>
      </w:pPr>
      <w:r w:rsidRPr="0056448E">
        <w:rPr>
          <w:rFonts w:ascii="Times New Roman" w:hAnsi="Times New Roman" w:cs="Times New Roman"/>
          <w:sz w:val="28"/>
          <w:szCs w:val="28"/>
        </w:rPr>
        <w:t>Минимальную плотность застройки с учетом уклона местности и поправочного коэффициент понижения плотности застройки</w:t>
      </w:r>
      <w:r w:rsidRPr="00EC4A3D">
        <w:rPr>
          <w:rFonts w:ascii="Times New Roman" w:hAnsi="Times New Roman" w:cs="Times New Roman"/>
          <w:sz w:val="28"/>
          <w:szCs w:val="28"/>
        </w:rPr>
        <w:t xml:space="preserve"> </w:t>
      </w:r>
      <w:r>
        <w:rPr>
          <w:rFonts w:ascii="Times New Roman" w:hAnsi="Times New Roman" w:cs="Times New Roman"/>
          <w:sz w:val="28"/>
          <w:szCs w:val="28"/>
        </w:rPr>
        <w:t>принимают согласно т</w:t>
      </w:r>
      <w:r w:rsidRPr="0056448E">
        <w:rPr>
          <w:rFonts w:ascii="Times New Roman" w:hAnsi="Times New Roman" w:cs="Times New Roman"/>
          <w:sz w:val="28"/>
          <w:szCs w:val="28"/>
        </w:rPr>
        <w:t>аблиц</w:t>
      </w:r>
      <w:r>
        <w:rPr>
          <w:rFonts w:ascii="Times New Roman" w:hAnsi="Times New Roman" w:cs="Times New Roman"/>
          <w:sz w:val="28"/>
          <w:szCs w:val="28"/>
        </w:rPr>
        <w:t>е</w:t>
      </w:r>
      <w:r w:rsidRPr="0056448E">
        <w:rPr>
          <w:rFonts w:ascii="Times New Roman" w:hAnsi="Times New Roman" w:cs="Times New Roman"/>
          <w:sz w:val="28"/>
          <w:szCs w:val="28"/>
        </w:rPr>
        <w:t xml:space="preserve"> 15.4</w:t>
      </w:r>
    </w:p>
    <w:p w:rsidR="005F52FD" w:rsidRPr="0056448E" w:rsidRDefault="005F52FD" w:rsidP="00EC4A3D">
      <w:pPr>
        <w:pStyle w:val="ConsPlusNormal"/>
        <w:jc w:val="right"/>
        <w:outlineLvl w:val="4"/>
        <w:rPr>
          <w:rFonts w:ascii="Times New Roman" w:hAnsi="Times New Roman" w:cs="Times New Roman"/>
          <w:sz w:val="28"/>
          <w:szCs w:val="28"/>
        </w:rPr>
      </w:pPr>
      <w:r w:rsidRPr="0056448E">
        <w:rPr>
          <w:rFonts w:ascii="Times New Roman" w:hAnsi="Times New Roman" w:cs="Times New Roman"/>
          <w:sz w:val="28"/>
          <w:szCs w:val="28"/>
        </w:rPr>
        <w:t>Таблица 15.4</w:t>
      </w:r>
    </w:p>
    <w:p w:rsidR="005F52FD" w:rsidRPr="0056448E" w:rsidRDefault="005F52FD" w:rsidP="00770212">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tblPr>
      <w:tblGrid>
        <w:gridCol w:w="7150"/>
        <w:gridCol w:w="7513"/>
      </w:tblGrid>
      <w:tr w:rsidR="005F52FD" w:rsidRPr="006607A2" w:rsidTr="007329E9">
        <w:tc>
          <w:tcPr>
            <w:tcW w:w="7150" w:type="dxa"/>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Уклон местности, %</w:t>
            </w:r>
          </w:p>
        </w:tc>
        <w:tc>
          <w:tcPr>
            <w:tcW w:w="7513" w:type="dxa"/>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Поправочный коэффициент понижения плотности застройки</w:t>
            </w:r>
          </w:p>
        </w:tc>
      </w:tr>
      <w:tr w:rsidR="005F52FD" w:rsidRPr="006607A2" w:rsidTr="007329E9">
        <w:tc>
          <w:tcPr>
            <w:tcW w:w="7150" w:type="dxa"/>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2 - 5</w:t>
            </w:r>
          </w:p>
        </w:tc>
        <w:tc>
          <w:tcPr>
            <w:tcW w:w="7513" w:type="dxa"/>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0,95 - 0,90</w:t>
            </w:r>
          </w:p>
        </w:tc>
      </w:tr>
      <w:tr w:rsidR="005F52FD" w:rsidRPr="006607A2" w:rsidTr="007329E9">
        <w:tc>
          <w:tcPr>
            <w:tcW w:w="7150" w:type="dxa"/>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5 - 10</w:t>
            </w:r>
          </w:p>
        </w:tc>
        <w:tc>
          <w:tcPr>
            <w:tcW w:w="7513" w:type="dxa"/>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0,90 - 0,85</w:t>
            </w:r>
          </w:p>
        </w:tc>
      </w:tr>
      <w:tr w:rsidR="005F52FD" w:rsidRPr="006607A2" w:rsidTr="007329E9">
        <w:tc>
          <w:tcPr>
            <w:tcW w:w="7150" w:type="dxa"/>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10 - 15</w:t>
            </w:r>
          </w:p>
        </w:tc>
        <w:tc>
          <w:tcPr>
            <w:tcW w:w="7513" w:type="dxa"/>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0,85 - 0,80</w:t>
            </w:r>
          </w:p>
        </w:tc>
      </w:tr>
      <w:tr w:rsidR="005F52FD" w:rsidRPr="006607A2" w:rsidTr="007329E9">
        <w:tc>
          <w:tcPr>
            <w:tcW w:w="7150" w:type="dxa"/>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15 - 20</w:t>
            </w:r>
          </w:p>
        </w:tc>
        <w:tc>
          <w:tcPr>
            <w:tcW w:w="7513" w:type="dxa"/>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0,80 - 0,70</w:t>
            </w:r>
          </w:p>
        </w:tc>
      </w:tr>
    </w:tbl>
    <w:p w:rsidR="005F52FD" w:rsidRPr="0056448E" w:rsidRDefault="005F52FD" w:rsidP="00770212">
      <w:pPr>
        <w:pStyle w:val="ConsPlusNormal"/>
        <w:ind w:firstLine="540"/>
        <w:jc w:val="both"/>
        <w:rPr>
          <w:rFonts w:ascii="Times New Roman" w:hAnsi="Times New Roman" w:cs="Times New Roman"/>
          <w:sz w:val="20"/>
        </w:rPr>
      </w:pPr>
    </w:p>
    <w:p w:rsidR="005F52FD" w:rsidRDefault="005F52FD" w:rsidP="00770212">
      <w:pPr>
        <w:pStyle w:val="ConsPlusNormal"/>
        <w:jc w:val="center"/>
        <w:outlineLvl w:val="4"/>
        <w:rPr>
          <w:rFonts w:ascii="Times New Roman" w:hAnsi="Times New Roman" w:cs="Times New Roman"/>
          <w:sz w:val="28"/>
          <w:szCs w:val="28"/>
        </w:rPr>
      </w:pPr>
      <w:r w:rsidRPr="0056448E">
        <w:rPr>
          <w:rFonts w:ascii="Times New Roman" w:hAnsi="Times New Roman" w:cs="Times New Roman"/>
          <w:sz w:val="28"/>
          <w:szCs w:val="28"/>
        </w:rPr>
        <w:t>Показатели плотности застройки участков территориальных зон</w:t>
      </w:r>
      <w:r>
        <w:rPr>
          <w:rFonts w:ascii="Times New Roman" w:hAnsi="Times New Roman" w:cs="Times New Roman"/>
          <w:sz w:val="28"/>
          <w:szCs w:val="28"/>
        </w:rPr>
        <w:t xml:space="preserve"> принимаются согласно т</w:t>
      </w:r>
      <w:r w:rsidRPr="0056448E">
        <w:rPr>
          <w:rFonts w:ascii="Times New Roman" w:hAnsi="Times New Roman" w:cs="Times New Roman"/>
          <w:sz w:val="28"/>
          <w:szCs w:val="28"/>
        </w:rPr>
        <w:t>аблиц</w:t>
      </w:r>
      <w:r>
        <w:rPr>
          <w:rFonts w:ascii="Times New Roman" w:hAnsi="Times New Roman" w:cs="Times New Roman"/>
          <w:sz w:val="28"/>
          <w:szCs w:val="28"/>
        </w:rPr>
        <w:t>е</w:t>
      </w:r>
      <w:r w:rsidRPr="0056448E">
        <w:rPr>
          <w:rFonts w:ascii="Times New Roman" w:hAnsi="Times New Roman" w:cs="Times New Roman"/>
          <w:sz w:val="28"/>
          <w:szCs w:val="28"/>
        </w:rPr>
        <w:t xml:space="preserve"> 15.5</w:t>
      </w:r>
    </w:p>
    <w:p w:rsidR="005F52FD" w:rsidRPr="00EC4A3D" w:rsidRDefault="005F52FD" w:rsidP="00770212">
      <w:pPr>
        <w:pStyle w:val="ConsPlusNormal"/>
        <w:jc w:val="center"/>
        <w:outlineLvl w:val="4"/>
        <w:rPr>
          <w:rFonts w:ascii="Times New Roman" w:hAnsi="Times New Roman" w:cs="Times New Roman"/>
          <w:sz w:val="16"/>
          <w:szCs w:val="16"/>
        </w:rPr>
      </w:pPr>
    </w:p>
    <w:p w:rsidR="005F52FD" w:rsidRPr="0056448E" w:rsidRDefault="005F52FD" w:rsidP="00EC4A3D">
      <w:pPr>
        <w:pStyle w:val="ConsPlusNormal"/>
        <w:jc w:val="right"/>
        <w:outlineLvl w:val="4"/>
        <w:rPr>
          <w:rFonts w:ascii="Times New Roman" w:hAnsi="Times New Roman" w:cs="Times New Roman"/>
          <w:sz w:val="28"/>
          <w:szCs w:val="28"/>
        </w:rPr>
      </w:pPr>
      <w:r w:rsidRPr="0056448E">
        <w:rPr>
          <w:rFonts w:ascii="Times New Roman" w:hAnsi="Times New Roman" w:cs="Times New Roman"/>
          <w:sz w:val="28"/>
          <w:szCs w:val="28"/>
        </w:rPr>
        <w:t>Таблица 15.5</w:t>
      </w:r>
    </w:p>
    <w:p w:rsidR="005F52FD" w:rsidRPr="0056448E" w:rsidRDefault="005F52FD" w:rsidP="00770212">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A0"/>
      </w:tblPr>
      <w:tblGrid>
        <w:gridCol w:w="8142"/>
        <w:gridCol w:w="3260"/>
        <w:gridCol w:w="3261"/>
      </w:tblGrid>
      <w:tr w:rsidR="005F52FD" w:rsidRPr="006607A2" w:rsidTr="0061468E">
        <w:tc>
          <w:tcPr>
            <w:tcW w:w="814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Территориальные зоны</w:t>
            </w:r>
          </w:p>
        </w:tc>
        <w:tc>
          <w:tcPr>
            <w:tcW w:w="326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Коэффициент застройки</w:t>
            </w:r>
          </w:p>
        </w:tc>
        <w:tc>
          <w:tcPr>
            <w:tcW w:w="326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Коэффициент плотности застройки</w:t>
            </w:r>
          </w:p>
        </w:tc>
      </w:tr>
      <w:tr w:rsidR="005F52FD" w:rsidRPr="006607A2" w:rsidTr="0061468E">
        <w:tc>
          <w:tcPr>
            <w:tcW w:w="814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Производственная зона</w:t>
            </w:r>
          </w:p>
        </w:tc>
        <w:tc>
          <w:tcPr>
            <w:tcW w:w="3260" w:type="dxa"/>
            <w:vAlign w:val="center"/>
          </w:tcPr>
          <w:p w:rsidR="005F52FD" w:rsidRPr="0056448E" w:rsidRDefault="005F52FD" w:rsidP="00770212">
            <w:pPr>
              <w:pStyle w:val="ConsPlusNormal"/>
              <w:jc w:val="center"/>
              <w:rPr>
                <w:rFonts w:ascii="Times New Roman" w:hAnsi="Times New Roman" w:cs="Times New Roman"/>
                <w:sz w:val="20"/>
              </w:rPr>
            </w:pPr>
          </w:p>
        </w:tc>
        <w:tc>
          <w:tcPr>
            <w:tcW w:w="3261" w:type="dxa"/>
            <w:vAlign w:val="center"/>
          </w:tcPr>
          <w:p w:rsidR="005F52FD" w:rsidRPr="0056448E" w:rsidRDefault="005F52FD" w:rsidP="00770212">
            <w:pPr>
              <w:pStyle w:val="ConsPlusNormal"/>
              <w:jc w:val="center"/>
              <w:rPr>
                <w:rFonts w:ascii="Times New Roman" w:hAnsi="Times New Roman" w:cs="Times New Roman"/>
                <w:sz w:val="20"/>
              </w:rPr>
            </w:pPr>
          </w:p>
        </w:tc>
      </w:tr>
      <w:tr w:rsidR="005F52FD" w:rsidRPr="006607A2" w:rsidTr="0061468E">
        <w:tc>
          <w:tcPr>
            <w:tcW w:w="814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Промышленная</w:t>
            </w:r>
          </w:p>
        </w:tc>
        <w:tc>
          <w:tcPr>
            <w:tcW w:w="326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0,8</w:t>
            </w:r>
          </w:p>
        </w:tc>
        <w:tc>
          <w:tcPr>
            <w:tcW w:w="326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2,4</w:t>
            </w:r>
          </w:p>
        </w:tc>
      </w:tr>
      <w:tr w:rsidR="005F52FD" w:rsidRPr="006607A2" w:rsidTr="0061468E">
        <w:tc>
          <w:tcPr>
            <w:tcW w:w="814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Научно-производственная (без учета опытных полей и полигонов, резервных территорий и санитарно-защитных зон)</w:t>
            </w:r>
          </w:p>
        </w:tc>
        <w:tc>
          <w:tcPr>
            <w:tcW w:w="326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0,6</w:t>
            </w:r>
          </w:p>
        </w:tc>
        <w:tc>
          <w:tcPr>
            <w:tcW w:w="326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w:t>
            </w:r>
          </w:p>
        </w:tc>
      </w:tr>
      <w:tr w:rsidR="005F52FD" w:rsidRPr="006607A2" w:rsidTr="0061468E">
        <w:tc>
          <w:tcPr>
            <w:tcW w:w="814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Коммунально-складская</w:t>
            </w:r>
          </w:p>
        </w:tc>
        <w:tc>
          <w:tcPr>
            <w:tcW w:w="326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0,6</w:t>
            </w:r>
          </w:p>
        </w:tc>
        <w:tc>
          <w:tcPr>
            <w:tcW w:w="326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1,8</w:t>
            </w:r>
          </w:p>
        </w:tc>
      </w:tr>
      <w:tr w:rsidR="005F52FD" w:rsidRPr="006607A2" w:rsidTr="0061468E">
        <w:tc>
          <w:tcPr>
            <w:tcW w:w="14663" w:type="dxa"/>
            <w:gridSpan w:val="3"/>
            <w:vAlign w:val="center"/>
          </w:tcPr>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Указанные коэффициенты приведены для кварталов производственной застройки, включающей один или несколько объектов.</w:t>
            </w:r>
          </w:p>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 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их по типу зон смешанной застройки.</w:t>
            </w:r>
          </w:p>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На территориях коммунально-складских зон (районов)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За пределами территории населенных пунктов, в обособленных складских районах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 xml:space="preserve">Размеры земельных участков, площадь зданий и вместимость складов, предназначенных для обслуживания для городов, городских и сельских поселений, определяются региональными градостроительными нормативами или на основе расчета. Рекомендуемые нормативы приведены ниже в </w:t>
            </w:r>
            <w:hyperlink w:anchor="P10701" w:history="1">
              <w:r w:rsidRPr="0056448E">
                <w:rPr>
                  <w:rFonts w:ascii="Times New Roman" w:hAnsi="Times New Roman" w:cs="Times New Roman"/>
                  <w:sz w:val="20"/>
                </w:rPr>
                <w:t xml:space="preserve">таблице </w:t>
              </w:r>
            </w:hyperlink>
            <w:r w:rsidRPr="0056448E">
              <w:rPr>
                <w:rFonts w:ascii="Times New Roman" w:hAnsi="Times New Roman" w:cs="Times New Roman"/>
              </w:rPr>
              <w:t>15.1</w:t>
            </w:r>
          </w:p>
        </w:tc>
      </w:tr>
    </w:tbl>
    <w:p w:rsidR="005F52FD" w:rsidRPr="0056448E" w:rsidRDefault="005F52FD" w:rsidP="00EC4A3D">
      <w:pPr>
        <w:pStyle w:val="Heading2"/>
        <w:spacing w:line="240" w:lineRule="auto"/>
        <w:jc w:val="center"/>
      </w:pPr>
      <w:bookmarkStart w:id="96" w:name="_Toc485997016"/>
      <w:r w:rsidRPr="0056448E">
        <w:t xml:space="preserve">1.3. Предельные значения расчетных показателей максимально допустимого </w:t>
      </w:r>
      <w:bookmarkEnd w:id="96"/>
      <w:r>
        <w:t>уровня территориальной доступности объектов местного значения</w:t>
      </w:r>
    </w:p>
    <w:p w:rsidR="005F52FD" w:rsidRPr="0056448E" w:rsidRDefault="005F52FD" w:rsidP="00770212">
      <w:pPr>
        <w:pStyle w:val="ConsPlusNormal"/>
        <w:jc w:val="center"/>
        <w:outlineLvl w:val="4"/>
        <w:rPr>
          <w:rFonts w:ascii="Times New Roman" w:hAnsi="Times New Roman" w:cs="Times New Roman"/>
          <w:sz w:val="28"/>
          <w:szCs w:val="28"/>
        </w:rPr>
      </w:pPr>
    </w:p>
    <w:p w:rsidR="005F52FD" w:rsidRDefault="005F52FD" w:rsidP="00770212">
      <w:pPr>
        <w:pStyle w:val="ConsPlusNormal"/>
        <w:jc w:val="center"/>
        <w:outlineLvl w:val="4"/>
        <w:rPr>
          <w:rFonts w:ascii="Times New Roman" w:hAnsi="Times New Roman" w:cs="Times New Roman"/>
          <w:sz w:val="28"/>
          <w:szCs w:val="28"/>
        </w:rPr>
      </w:pPr>
      <w:r w:rsidRPr="0056448E">
        <w:rPr>
          <w:rFonts w:ascii="Times New Roman" w:hAnsi="Times New Roman" w:cs="Times New Roman"/>
          <w:sz w:val="28"/>
          <w:szCs w:val="28"/>
        </w:rPr>
        <w:t>Предельные значения расчетных показателей максимально допустимого УТД объектов в области образования</w:t>
      </w:r>
      <w:r>
        <w:rPr>
          <w:rFonts w:ascii="Times New Roman" w:hAnsi="Times New Roman" w:cs="Times New Roman"/>
          <w:sz w:val="28"/>
          <w:szCs w:val="28"/>
        </w:rPr>
        <w:t xml:space="preserve"> принимаются согласно т</w:t>
      </w:r>
      <w:r w:rsidRPr="0056448E">
        <w:rPr>
          <w:rFonts w:ascii="Times New Roman" w:hAnsi="Times New Roman" w:cs="Times New Roman"/>
          <w:sz w:val="28"/>
          <w:szCs w:val="28"/>
        </w:rPr>
        <w:t>аблиц</w:t>
      </w:r>
      <w:r>
        <w:rPr>
          <w:rFonts w:ascii="Times New Roman" w:hAnsi="Times New Roman" w:cs="Times New Roman"/>
          <w:sz w:val="28"/>
          <w:szCs w:val="28"/>
        </w:rPr>
        <w:t>е</w:t>
      </w:r>
      <w:r w:rsidRPr="0056448E">
        <w:rPr>
          <w:rFonts w:ascii="Times New Roman" w:hAnsi="Times New Roman" w:cs="Times New Roman"/>
          <w:sz w:val="28"/>
          <w:szCs w:val="28"/>
        </w:rPr>
        <w:t xml:space="preserve"> 16</w:t>
      </w:r>
    </w:p>
    <w:p w:rsidR="005F52FD" w:rsidRPr="0056448E" w:rsidRDefault="005F52FD" w:rsidP="00EC4A3D">
      <w:pPr>
        <w:pStyle w:val="ConsPlusNormal"/>
        <w:jc w:val="right"/>
        <w:outlineLvl w:val="4"/>
        <w:rPr>
          <w:rFonts w:ascii="Times New Roman" w:hAnsi="Times New Roman" w:cs="Times New Roman"/>
          <w:sz w:val="28"/>
          <w:szCs w:val="28"/>
        </w:rPr>
      </w:pPr>
      <w:r w:rsidRPr="0056448E">
        <w:rPr>
          <w:rFonts w:ascii="Times New Roman" w:hAnsi="Times New Roman" w:cs="Times New Roman"/>
          <w:sz w:val="28"/>
          <w:szCs w:val="28"/>
        </w:rPr>
        <w:t>Таблица 16</w:t>
      </w:r>
    </w:p>
    <w:p w:rsidR="005F52FD" w:rsidRPr="00EC4A3D" w:rsidRDefault="005F52FD" w:rsidP="00770212">
      <w:pPr>
        <w:pStyle w:val="ConsPlusNormal"/>
        <w:jc w:val="both"/>
        <w:rPr>
          <w:rFonts w:ascii="Times New Roman" w:hAnsi="Times New Roman" w:cs="Times New Roman"/>
          <w:color w:val="7030A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tblPr>
      <w:tblGrid>
        <w:gridCol w:w="4457"/>
        <w:gridCol w:w="3685"/>
        <w:gridCol w:w="6521"/>
      </w:tblGrid>
      <w:tr w:rsidR="005F52FD" w:rsidRPr="006607A2" w:rsidTr="00E44D35">
        <w:tc>
          <w:tcPr>
            <w:tcW w:w="445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Наименование вида ОМЗ</w:t>
            </w:r>
          </w:p>
        </w:tc>
        <w:tc>
          <w:tcPr>
            <w:tcW w:w="368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Наименование расчетного показателя ОМЗ, единица измерения</w:t>
            </w:r>
          </w:p>
        </w:tc>
        <w:tc>
          <w:tcPr>
            <w:tcW w:w="652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Предельное значение расчетного показателя максимально допустимого УТД ОМЗ</w:t>
            </w:r>
          </w:p>
        </w:tc>
      </w:tr>
      <w:tr w:rsidR="005F52FD" w:rsidRPr="006607A2" w:rsidTr="00492335">
        <w:trPr>
          <w:trHeight w:val="70"/>
        </w:trPr>
        <w:tc>
          <w:tcPr>
            <w:tcW w:w="445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Дошкольные образовательные организации</w:t>
            </w:r>
          </w:p>
        </w:tc>
        <w:tc>
          <w:tcPr>
            <w:tcW w:w="368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УТД для населения, м/мин.</w:t>
            </w:r>
          </w:p>
        </w:tc>
        <w:tc>
          <w:tcPr>
            <w:tcW w:w="652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 xml:space="preserve">Пешеходная доступность: 300/5 </w:t>
            </w:r>
          </w:p>
        </w:tc>
      </w:tr>
      <w:tr w:rsidR="005F52FD" w:rsidRPr="006607A2" w:rsidTr="00492335">
        <w:trPr>
          <w:trHeight w:val="70"/>
        </w:trPr>
        <w:tc>
          <w:tcPr>
            <w:tcW w:w="4457"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Общеобразовательные организации</w:t>
            </w:r>
          </w:p>
        </w:tc>
        <w:tc>
          <w:tcPr>
            <w:tcW w:w="3685"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УТД для населения, м/мин.</w:t>
            </w:r>
          </w:p>
        </w:tc>
        <w:tc>
          <w:tcPr>
            <w:tcW w:w="652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Пешеходная доступность: 300/5</w:t>
            </w:r>
          </w:p>
        </w:tc>
      </w:tr>
      <w:tr w:rsidR="005F52FD" w:rsidRPr="006607A2" w:rsidTr="00E44D35">
        <w:tc>
          <w:tcPr>
            <w:tcW w:w="4457"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685"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52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Транспортная доступность:</w:t>
            </w:r>
          </w:p>
        </w:tc>
      </w:tr>
      <w:tr w:rsidR="005F52FD" w:rsidRPr="006607A2" w:rsidTr="00492335">
        <w:trPr>
          <w:trHeight w:val="70"/>
        </w:trPr>
        <w:tc>
          <w:tcPr>
            <w:tcW w:w="4457"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685"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652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для учащихся 1 ступени обучения - не более 15 мин. в одну сторону, для учащихся 2 - 3 ступени обучения - не более 50 мин. в одну сторону</w:t>
            </w:r>
          </w:p>
        </w:tc>
      </w:tr>
      <w:tr w:rsidR="005F52FD" w:rsidRPr="006607A2" w:rsidTr="00492335">
        <w:trPr>
          <w:trHeight w:val="70"/>
        </w:trPr>
        <w:tc>
          <w:tcPr>
            <w:tcW w:w="445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Организации дополнительного образования*</w:t>
            </w:r>
          </w:p>
        </w:tc>
        <w:tc>
          <w:tcPr>
            <w:tcW w:w="368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УТД для населения, м/мин.</w:t>
            </w:r>
          </w:p>
        </w:tc>
        <w:tc>
          <w:tcPr>
            <w:tcW w:w="652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Пешеходная доступность:300/5</w:t>
            </w:r>
          </w:p>
        </w:tc>
      </w:tr>
      <w:tr w:rsidR="005F52FD" w:rsidRPr="006607A2" w:rsidTr="00154CE6">
        <w:tc>
          <w:tcPr>
            <w:tcW w:w="14663" w:type="dxa"/>
            <w:gridSpan w:val="3"/>
            <w:vAlign w:val="center"/>
          </w:tcPr>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Примечание: При невозможности соблюдения рекомендаций по показателю пешеходной доступности, система обслуживания в границах населенного пункта (границах проекта планировки) должна быть организована с условием размещения теплых остановочных пунктов. Под теплыми остановочными пунктами имеются в виду общедоступные объекты социального и культурно-бытового обслуживания. То есть показатели территориальной доступности объектов социального и культурно-бытового обслуживания не являются их нормативными радиусами обслуживания, это рекомендации по предельно допустимому времени/расстоянию, которое чел. может преодолеть без вреда для здоровья при различных климатических условиях</w:t>
            </w:r>
          </w:p>
        </w:tc>
      </w:tr>
    </w:tbl>
    <w:p w:rsidR="005F52FD" w:rsidRPr="001B7FA0" w:rsidRDefault="005F52FD" w:rsidP="00770212">
      <w:pPr>
        <w:pStyle w:val="ConsPlusNormal"/>
        <w:jc w:val="center"/>
        <w:outlineLvl w:val="4"/>
        <w:rPr>
          <w:rFonts w:ascii="Times New Roman" w:hAnsi="Times New Roman" w:cs="Times New Roman"/>
          <w:sz w:val="16"/>
          <w:szCs w:val="16"/>
        </w:rPr>
      </w:pPr>
    </w:p>
    <w:p w:rsidR="005F52FD" w:rsidRDefault="005F52FD" w:rsidP="00770212">
      <w:pPr>
        <w:pStyle w:val="ConsPlusNormal"/>
        <w:jc w:val="center"/>
        <w:outlineLvl w:val="4"/>
        <w:rPr>
          <w:rFonts w:ascii="Times New Roman" w:hAnsi="Times New Roman" w:cs="Times New Roman"/>
          <w:sz w:val="28"/>
          <w:szCs w:val="28"/>
        </w:rPr>
      </w:pPr>
      <w:r w:rsidRPr="0056448E">
        <w:rPr>
          <w:rFonts w:ascii="Times New Roman" w:hAnsi="Times New Roman" w:cs="Times New Roman"/>
          <w:sz w:val="28"/>
          <w:szCs w:val="28"/>
        </w:rPr>
        <w:t>Предельные значения расчетных показателей максимально допустимого УТД объектов в области культуры</w:t>
      </w:r>
      <w:r>
        <w:rPr>
          <w:rFonts w:ascii="Times New Roman" w:hAnsi="Times New Roman" w:cs="Times New Roman"/>
          <w:sz w:val="28"/>
          <w:szCs w:val="28"/>
        </w:rPr>
        <w:t xml:space="preserve"> принимаются согласно т</w:t>
      </w:r>
      <w:r w:rsidRPr="0056448E">
        <w:rPr>
          <w:rFonts w:ascii="Times New Roman" w:hAnsi="Times New Roman" w:cs="Times New Roman"/>
          <w:sz w:val="28"/>
          <w:szCs w:val="28"/>
        </w:rPr>
        <w:t>аблиц</w:t>
      </w:r>
      <w:r>
        <w:rPr>
          <w:rFonts w:ascii="Times New Roman" w:hAnsi="Times New Roman" w:cs="Times New Roman"/>
          <w:sz w:val="28"/>
          <w:szCs w:val="28"/>
        </w:rPr>
        <w:t>е</w:t>
      </w:r>
      <w:r w:rsidRPr="0056448E">
        <w:rPr>
          <w:rFonts w:ascii="Times New Roman" w:hAnsi="Times New Roman" w:cs="Times New Roman"/>
          <w:sz w:val="28"/>
          <w:szCs w:val="28"/>
        </w:rPr>
        <w:t xml:space="preserve"> 17</w:t>
      </w:r>
    </w:p>
    <w:p w:rsidR="005F52FD" w:rsidRPr="0056448E" w:rsidRDefault="005F52FD" w:rsidP="00EC4A3D">
      <w:pPr>
        <w:pStyle w:val="ConsPlusNormal"/>
        <w:jc w:val="right"/>
        <w:outlineLvl w:val="4"/>
        <w:rPr>
          <w:rFonts w:ascii="Times New Roman" w:hAnsi="Times New Roman" w:cs="Times New Roman"/>
          <w:sz w:val="28"/>
          <w:szCs w:val="28"/>
        </w:rPr>
      </w:pPr>
      <w:r w:rsidRPr="0056448E">
        <w:rPr>
          <w:rFonts w:ascii="Times New Roman" w:hAnsi="Times New Roman" w:cs="Times New Roman"/>
          <w:sz w:val="28"/>
          <w:szCs w:val="28"/>
        </w:rPr>
        <w:t>Таблица 17</w:t>
      </w:r>
    </w:p>
    <w:p w:rsidR="005F52FD" w:rsidRPr="0056448E" w:rsidRDefault="005F52FD" w:rsidP="00770212">
      <w:pPr>
        <w:pStyle w:val="ConsPlusNormal"/>
        <w:jc w:val="both"/>
        <w:rPr>
          <w:rFonts w:ascii="Times New Roman" w:hAnsi="Times New Roman" w:cs="Times New Roman"/>
          <w:color w:val="7030A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tblPr>
      <w:tblGrid>
        <w:gridCol w:w="4457"/>
        <w:gridCol w:w="5528"/>
        <w:gridCol w:w="4678"/>
      </w:tblGrid>
      <w:tr w:rsidR="005F52FD" w:rsidRPr="006607A2" w:rsidTr="00492335">
        <w:tc>
          <w:tcPr>
            <w:tcW w:w="445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Наименование вида ОМЗ</w:t>
            </w:r>
          </w:p>
        </w:tc>
        <w:tc>
          <w:tcPr>
            <w:tcW w:w="552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Наименование расчетного показателя ОМЗ, единица измерения</w:t>
            </w:r>
          </w:p>
        </w:tc>
        <w:tc>
          <w:tcPr>
            <w:tcW w:w="467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Предельное значение расчетного показателя максимально допустимого УТД ОМЗ</w:t>
            </w:r>
          </w:p>
        </w:tc>
      </w:tr>
      <w:tr w:rsidR="005F52FD" w:rsidRPr="006607A2" w:rsidTr="00492335">
        <w:trPr>
          <w:trHeight w:val="77"/>
        </w:trPr>
        <w:tc>
          <w:tcPr>
            <w:tcW w:w="445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Библиотеки</w:t>
            </w:r>
          </w:p>
        </w:tc>
        <w:tc>
          <w:tcPr>
            <w:tcW w:w="5528"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УТД для населения, мин.</w:t>
            </w:r>
          </w:p>
        </w:tc>
        <w:tc>
          <w:tcPr>
            <w:tcW w:w="4678"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 xml:space="preserve">Транспортная доступность: 30 </w:t>
            </w:r>
          </w:p>
        </w:tc>
      </w:tr>
      <w:tr w:rsidR="005F52FD" w:rsidRPr="006607A2" w:rsidTr="00492335">
        <w:trPr>
          <w:trHeight w:val="77"/>
        </w:trPr>
        <w:tc>
          <w:tcPr>
            <w:tcW w:w="445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Учреждения культуры клубного типа</w:t>
            </w:r>
          </w:p>
        </w:tc>
        <w:tc>
          <w:tcPr>
            <w:tcW w:w="5528"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4678" w:type="dxa"/>
            <w:vMerge/>
            <w:vAlign w:val="center"/>
          </w:tcPr>
          <w:p w:rsidR="005F52FD" w:rsidRPr="0056448E" w:rsidRDefault="005F52FD" w:rsidP="00770212">
            <w:pPr>
              <w:pStyle w:val="ConsPlusNormal"/>
              <w:jc w:val="center"/>
              <w:rPr>
                <w:rFonts w:ascii="Times New Roman" w:hAnsi="Times New Roman" w:cs="Times New Roman"/>
                <w:sz w:val="20"/>
              </w:rPr>
            </w:pPr>
          </w:p>
        </w:tc>
      </w:tr>
      <w:tr w:rsidR="005F52FD" w:rsidRPr="006607A2" w:rsidTr="00492335">
        <w:trPr>
          <w:trHeight w:val="77"/>
        </w:trPr>
        <w:tc>
          <w:tcPr>
            <w:tcW w:w="445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Музеи</w:t>
            </w:r>
          </w:p>
        </w:tc>
        <w:tc>
          <w:tcPr>
            <w:tcW w:w="5528"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4678" w:type="dxa"/>
            <w:vMerge/>
            <w:vAlign w:val="center"/>
          </w:tcPr>
          <w:p w:rsidR="005F52FD" w:rsidRPr="0056448E" w:rsidRDefault="005F52FD" w:rsidP="00770212">
            <w:pPr>
              <w:pStyle w:val="ConsPlusNormal"/>
              <w:jc w:val="center"/>
              <w:rPr>
                <w:rFonts w:ascii="Times New Roman" w:hAnsi="Times New Roman" w:cs="Times New Roman"/>
                <w:sz w:val="20"/>
              </w:rPr>
            </w:pPr>
          </w:p>
        </w:tc>
      </w:tr>
      <w:tr w:rsidR="005F52FD" w:rsidRPr="006607A2" w:rsidTr="00492335">
        <w:trPr>
          <w:trHeight w:val="77"/>
        </w:trPr>
        <w:tc>
          <w:tcPr>
            <w:tcW w:w="445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Выставочные залы, картинные галереи</w:t>
            </w:r>
          </w:p>
        </w:tc>
        <w:tc>
          <w:tcPr>
            <w:tcW w:w="5528"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4678" w:type="dxa"/>
            <w:vMerge/>
            <w:vAlign w:val="center"/>
          </w:tcPr>
          <w:p w:rsidR="005F52FD" w:rsidRPr="0056448E" w:rsidRDefault="005F52FD" w:rsidP="00770212">
            <w:pPr>
              <w:pStyle w:val="ConsPlusNormal"/>
              <w:jc w:val="center"/>
              <w:rPr>
                <w:rFonts w:ascii="Times New Roman" w:hAnsi="Times New Roman" w:cs="Times New Roman"/>
                <w:sz w:val="20"/>
              </w:rPr>
            </w:pPr>
          </w:p>
        </w:tc>
      </w:tr>
      <w:tr w:rsidR="005F52FD" w:rsidRPr="006607A2" w:rsidTr="00492335">
        <w:trPr>
          <w:trHeight w:val="77"/>
        </w:trPr>
        <w:tc>
          <w:tcPr>
            <w:tcW w:w="445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Театры</w:t>
            </w:r>
          </w:p>
        </w:tc>
        <w:tc>
          <w:tcPr>
            <w:tcW w:w="5528"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4678" w:type="dxa"/>
            <w:vMerge/>
            <w:vAlign w:val="center"/>
          </w:tcPr>
          <w:p w:rsidR="005F52FD" w:rsidRPr="0056448E" w:rsidRDefault="005F52FD" w:rsidP="00770212">
            <w:pPr>
              <w:pStyle w:val="ConsPlusNormal"/>
              <w:jc w:val="center"/>
              <w:rPr>
                <w:rFonts w:ascii="Times New Roman" w:hAnsi="Times New Roman" w:cs="Times New Roman"/>
                <w:sz w:val="20"/>
              </w:rPr>
            </w:pPr>
          </w:p>
        </w:tc>
      </w:tr>
      <w:tr w:rsidR="005F52FD" w:rsidRPr="006607A2" w:rsidTr="00492335">
        <w:trPr>
          <w:trHeight w:val="77"/>
        </w:trPr>
        <w:tc>
          <w:tcPr>
            <w:tcW w:w="445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Концертные залы</w:t>
            </w:r>
          </w:p>
        </w:tc>
        <w:tc>
          <w:tcPr>
            <w:tcW w:w="5528"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4678" w:type="dxa"/>
            <w:vMerge/>
            <w:vAlign w:val="center"/>
          </w:tcPr>
          <w:p w:rsidR="005F52FD" w:rsidRPr="0056448E" w:rsidRDefault="005F52FD" w:rsidP="00770212">
            <w:pPr>
              <w:pStyle w:val="ConsPlusNormal"/>
              <w:jc w:val="center"/>
              <w:rPr>
                <w:rFonts w:ascii="Times New Roman" w:hAnsi="Times New Roman" w:cs="Times New Roman"/>
                <w:sz w:val="20"/>
              </w:rPr>
            </w:pPr>
          </w:p>
        </w:tc>
      </w:tr>
      <w:tr w:rsidR="005F52FD" w:rsidRPr="006607A2" w:rsidTr="00492335">
        <w:trPr>
          <w:trHeight w:val="77"/>
        </w:trPr>
        <w:tc>
          <w:tcPr>
            <w:tcW w:w="445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Универсальные спортивно-зрелищные залы</w:t>
            </w:r>
          </w:p>
        </w:tc>
        <w:tc>
          <w:tcPr>
            <w:tcW w:w="5528"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4678" w:type="dxa"/>
            <w:vMerge/>
            <w:vAlign w:val="center"/>
          </w:tcPr>
          <w:p w:rsidR="005F52FD" w:rsidRPr="0056448E" w:rsidRDefault="005F52FD" w:rsidP="00770212">
            <w:pPr>
              <w:pStyle w:val="ConsPlusNormal"/>
              <w:jc w:val="center"/>
              <w:rPr>
                <w:rFonts w:ascii="Times New Roman" w:hAnsi="Times New Roman" w:cs="Times New Roman"/>
                <w:sz w:val="20"/>
              </w:rPr>
            </w:pPr>
          </w:p>
        </w:tc>
      </w:tr>
    </w:tbl>
    <w:p w:rsidR="005F52FD" w:rsidRPr="0056448E" w:rsidRDefault="005F52FD" w:rsidP="00770212">
      <w:pPr>
        <w:pStyle w:val="ConsPlusNormal"/>
        <w:jc w:val="center"/>
        <w:outlineLvl w:val="4"/>
        <w:rPr>
          <w:rFonts w:ascii="Times New Roman" w:hAnsi="Times New Roman" w:cs="Times New Roman"/>
          <w:sz w:val="20"/>
        </w:rPr>
      </w:pPr>
    </w:p>
    <w:p w:rsidR="005F52FD" w:rsidRDefault="005F52FD" w:rsidP="00770212">
      <w:pPr>
        <w:pStyle w:val="ConsPlusNormal"/>
        <w:jc w:val="center"/>
        <w:outlineLvl w:val="4"/>
        <w:rPr>
          <w:rFonts w:ascii="Times New Roman" w:hAnsi="Times New Roman" w:cs="Times New Roman"/>
          <w:sz w:val="28"/>
          <w:szCs w:val="28"/>
        </w:rPr>
      </w:pPr>
      <w:r w:rsidRPr="0056448E">
        <w:rPr>
          <w:rFonts w:ascii="Times New Roman" w:hAnsi="Times New Roman" w:cs="Times New Roman"/>
          <w:sz w:val="28"/>
          <w:szCs w:val="28"/>
        </w:rPr>
        <w:t>Предельные значения расчетных показателей максимально допустимого УТД объектов в области физической культуры и спорта</w:t>
      </w:r>
      <w:r>
        <w:rPr>
          <w:rFonts w:ascii="Times New Roman" w:hAnsi="Times New Roman" w:cs="Times New Roman"/>
          <w:sz w:val="28"/>
          <w:szCs w:val="28"/>
        </w:rPr>
        <w:t xml:space="preserve"> принимаются согласно т</w:t>
      </w:r>
      <w:r w:rsidRPr="0056448E">
        <w:rPr>
          <w:rFonts w:ascii="Times New Roman" w:hAnsi="Times New Roman" w:cs="Times New Roman"/>
          <w:sz w:val="28"/>
          <w:szCs w:val="28"/>
        </w:rPr>
        <w:t>аблиц</w:t>
      </w:r>
      <w:r>
        <w:rPr>
          <w:rFonts w:ascii="Times New Roman" w:hAnsi="Times New Roman" w:cs="Times New Roman"/>
          <w:sz w:val="28"/>
          <w:szCs w:val="28"/>
        </w:rPr>
        <w:t>е</w:t>
      </w:r>
      <w:r w:rsidRPr="0056448E">
        <w:rPr>
          <w:rFonts w:ascii="Times New Roman" w:hAnsi="Times New Roman" w:cs="Times New Roman"/>
          <w:sz w:val="28"/>
          <w:szCs w:val="28"/>
        </w:rPr>
        <w:t xml:space="preserve"> 18</w:t>
      </w:r>
    </w:p>
    <w:p w:rsidR="005F52FD" w:rsidRPr="0056448E" w:rsidRDefault="005F52FD" w:rsidP="00EC4A3D">
      <w:pPr>
        <w:pStyle w:val="ConsPlusNormal"/>
        <w:jc w:val="right"/>
        <w:outlineLvl w:val="4"/>
        <w:rPr>
          <w:rFonts w:ascii="Times New Roman" w:hAnsi="Times New Roman" w:cs="Times New Roman"/>
          <w:sz w:val="28"/>
          <w:szCs w:val="28"/>
        </w:rPr>
      </w:pPr>
      <w:r w:rsidRPr="0056448E">
        <w:rPr>
          <w:rFonts w:ascii="Times New Roman" w:hAnsi="Times New Roman" w:cs="Times New Roman"/>
          <w:sz w:val="28"/>
          <w:szCs w:val="28"/>
        </w:rPr>
        <w:t>Таблица 18</w:t>
      </w:r>
    </w:p>
    <w:p w:rsidR="005F52FD" w:rsidRPr="0056448E" w:rsidRDefault="005F52FD" w:rsidP="00770212">
      <w:pPr>
        <w:pStyle w:val="ConsPlusNormal"/>
        <w:jc w:val="both"/>
        <w:rPr>
          <w:rFonts w:ascii="Times New Roman" w:hAnsi="Times New Roman" w:cs="Times New Roman"/>
          <w:color w:val="7030A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tblPr>
      <w:tblGrid>
        <w:gridCol w:w="2897"/>
        <w:gridCol w:w="5387"/>
        <w:gridCol w:w="6379"/>
      </w:tblGrid>
      <w:tr w:rsidR="005F52FD" w:rsidRPr="006607A2" w:rsidTr="00FC62AA">
        <w:tc>
          <w:tcPr>
            <w:tcW w:w="289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Наименование вида ОМЗ</w:t>
            </w:r>
          </w:p>
        </w:tc>
        <w:tc>
          <w:tcPr>
            <w:tcW w:w="538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Наименование расчетного показателя ОМЗ, единица измерения</w:t>
            </w:r>
          </w:p>
        </w:tc>
        <w:tc>
          <w:tcPr>
            <w:tcW w:w="637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Предельное значение расчетного показателя максимально допустимого УТД ОМЗ</w:t>
            </w:r>
          </w:p>
        </w:tc>
      </w:tr>
      <w:tr w:rsidR="005F52FD" w:rsidRPr="006607A2" w:rsidTr="00FC62AA">
        <w:trPr>
          <w:trHeight w:val="77"/>
        </w:trPr>
        <w:tc>
          <w:tcPr>
            <w:tcW w:w="289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Физкультурно-спортивные залы</w:t>
            </w:r>
          </w:p>
        </w:tc>
        <w:tc>
          <w:tcPr>
            <w:tcW w:w="5387"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УТД для населения, мин.</w:t>
            </w:r>
          </w:p>
        </w:tc>
        <w:tc>
          <w:tcPr>
            <w:tcW w:w="6379"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 xml:space="preserve">Транспортная доступность: 30 </w:t>
            </w:r>
          </w:p>
        </w:tc>
      </w:tr>
      <w:tr w:rsidR="005F52FD" w:rsidRPr="006607A2" w:rsidTr="00FC62AA">
        <w:trPr>
          <w:trHeight w:val="77"/>
        </w:trPr>
        <w:tc>
          <w:tcPr>
            <w:tcW w:w="289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Плавательные бассейны</w:t>
            </w:r>
          </w:p>
        </w:tc>
        <w:tc>
          <w:tcPr>
            <w:tcW w:w="5387"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6379" w:type="dxa"/>
            <w:vMerge/>
            <w:vAlign w:val="center"/>
          </w:tcPr>
          <w:p w:rsidR="005F52FD" w:rsidRPr="0056448E" w:rsidRDefault="005F52FD" w:rsidP="00770212">
            <w:pPr>
              <w:pStyle w:val="ConsPlusNormal"/>
              <w:jc w:val="center"/>
              <w:rPr>
                <w:rFonts w:ascii="Times New Roman" w:hAnsi="Times New Roman" w:cs="Times New Roman"/>
                <w:sz w:val="20"/>
              </w:rPr>
            </w:pPr>
          </w:p>
        </w:tc>
      </w:tr>
      <w:tr w:rsidR="005F52FD" w:rsidRPr="006607A2" w:rsidTr="00FC62AA">
        <w:trPr>
          <w:trHeight w:val="77"/>
        </w:trPr>
        <w:tc>
          <w:tcPr>
            <w:tcW w:w="2897"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Плоскостные сооружения</w:t>
            </w:r>
          </w:p>
        </w:tc>
        <w:tc>
          <w:tcPr>
            <w:tcW w:w="5387" w:type="dxa"/>
            <w:vMerge/>
            <w:vAlign w:val="center"/>
          </w:tcPr>
          <w:p w:rsidR="005F52FD" w:rsidRPr="0056448E" w:rsidRDefault="005F52FD" w:rsidP="00770212">
            <w:pPr>
              <w:pStyle w:val="ConsPlusNormal"/>
              <w:jc w:val="center"/>
              <w:rPr>
                <w:rFonts w:ascii="Times New Roman" w:hAnsi="Times New Roman" w:cs="Times New Roman"/>
                <w:sz w:val="20"/>
              </w:rPr>
            </w:pPr>
          </w:p>
        </w:tc>
        <w:tc>
          <w:tcPr>
            <w:tcW w:w="6379" w:type="dxa"/>
            <w:vMerge/>
            <w:vAlign w:val="center"/>
          </w:tcPr>
          <w:p w:rsidR="005F52FD" w:rsidRPr="0056448E" w:rsidRDefault="005F52FD" w:rsidP="00770212">
            <w:pPr>
              <w:pStyle w:val="ConsPlusNormal"/>
              <w:jc w:val="center"/>
              <w:rPr>
                <w:rFonts w:ascii="Times New Roman" w:hAnsi="Times New Roman" w:cs="Times New Roman"/>
                <w:sz w:val="20"/>
              </w:rPr>
            </w:pPr>
          </w:p>
        </w:tc>
      </w:tr>
    </w:tbl>
    <w:p w:rsidR="005F52FD" w:rsidRPr="0056448E" w:rsidRDefault="005F52FD" w:rsidP="00770212">
      <w:pPr>
        <w:pStyle w:val="ConsPlusNormal"/>
        <w:jc w:val="center"/>
        <w:outlineLvl w:val="4"/>
        <w:rPr>
          <w:rFonts w:ascii="Times New Roman" w:hAnsi="Times New Roman" w:cs="Times New Roman"/>
          <w:sz w:val="20"/>
        </w:rPr>
      </w:pPr>
    </w:p>
    <w:p w:rsidR="005F52FD" w:rsidRDefault="005F52FD" w:rsidP="00770212">
      <w:pPr>
        <w:pStyle w:val="ConsPlusNormal"/>
        <w:jc w:val="center"/>
        <w:outlineLvl w:val="4"/>
        <w:rPr>
          <w:rFonts w:ascii="Times New Roman" w:hAnsi="Times New Roman" w:cs="Times New Roman"/>
          <w:sz w:val="28"/>
          <w:szCs w:val="28"/>
        </w:rPr>
      </w:pPr>
      <w:r w:rsidRPr="0056448E">
        <w:rPr>
          <w:rFonts w:ascii="Times New Roman" w:hAnsi="Times New Roman" w:cs="Times New Roman"/>
          <w:sz w:val="28"/>
          <w:szCs w:val="28"/>
        </w:rPr>
        <w:t xml:space="preserve">Предельные значения расчетных показателей максимально допустимого УТД объектов в области автомобильных дорог </w:t>
      </w:r>
      <w:r>
        <w:rPr>
          <w:rFonts w:ascii="Times New Roman" w:hAnsi="Times New Roman" w:cs="Times New Roman"/>
          <w:sz w:val="28"/>
          <w:szCs w:val="28"/>
        </w:rPr>
        <w:t>принимаются согласно т</w:t>
      </w:r>
      <w:r w:rsidRPr="0056448E">
        <w:rPr>
          <w:rFonts w:ascii="Times New Roman" w:hAnsi="Times New Roman" w:cs="Times New Roman"/>
          <w:sz w:val="28"/>
          <w:szCs w:val="28"/>
        </w:rPr>
        <w:t>аблиц</w:t>
      </w:r>
      <w:r>
        <w:rPr>
          <w:rFonts w:ascii="Times New Roman" w:hAnsi="Times New Roman" w:cs="Times New Roman"/>
          <w:sz w:val="28"/>
          <w:szCs w:val="28"/>
        </w:rPr>
        <w:t>е</w:t>
      </w:r>
      <w:r w:rsidRPr="0056448E">
        <w:rPr>
          <w:rFonts w:ascii="Times New Roman" w:hAnsi="Times New Roman" w:cs="Times New Roman"/>
          <w:sz w:val="28"/>
          <w:szCs w:val="28"/>
        </w:rPr>
        <w:t xml:space="preserve"> 19</w:t>
      </w:r>
    </w:p>
    <w:p w:rsidR="005F52FD" w:rsidRPr="0056448E" w:rsidRDefault="005F52FD" w:rsidP="00EC4A3D">
      <w:pPr>
        <w:pStyle w:val="ConsPlusNormal"/>
        <w:jc w:val="right"/>
        <w:outlineLvl w:val="4"/>
        <w:rPr>
          <w:rFonts w:ascii="Times New Roman" w:hAnsi="Times New Roman" w:cs="Times New Roman"/>
          <w:sz w:val="28"/>
          <w:szCs w:val="28"/>
        </w:rPr>
      </w:pPr>
      <w:r w:rsidRPr="0056448E">
        <w:rPr>
          <w:rFonts w:ascii="Times New Roman" w:hAnsi="Times New Roman" w:cs="Times New Roman"/>
          <w:sz w:val="28"/>
          <w:szCs w:val="28"/>
        </w:rPr>
        <w:t>Таблица 19</w:t>
      </w:r>
    </w:p>
    <w:p w:rsidR="005F52FD" w:rsidRPr="0056448E" w:rsidRDefault="005F52FD" w:rsidP="00770212">
      <w:pPr>
        <w:pStyle w:val="ConsPlusNormal"/>
        <w:jc w:val="both"/>
        <w:rPr>
          <w:rFonts w:ascii="Times New Roman" w:hAnsi="Times New Roman" w:cs="Times New Roman"/>
          <w:color w:val="7030A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tblPr>
      <w:tblGrid>
        <w:gridCol w:w="3606"/>
        <w:gridCol w:w="4678"/>
        <w:gridCol w:w="3969"/>
        <w:gridCol w:w="2410"/>
      </w:tblGrid>
      <w:tr w:rsidR="005F52FD" w:rsidRPr="006607A2" w:rsidTr="00A728A7">
        <w:tc>
          <w:tcPr>
            <w:tcW w:w="3606"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Наименование вида ОМЗ</w:t>
            </w:r>
          </w:p>
        </w:tc>
        <w:tc>
          <w:tcPr>
            <w:tcW w:w="467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Наименование расчетного показателя ОМЗ, единица измерения</w:t>
            </w:r>
          </w:p>
        </w:tc>
        <w:tc>
          <w:tcPr>
            <w:tcW w:w="637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Предельное значение расчетного показателя максимально допустимого УТД ОМЗ</w:t>
            </w:r>
          </w:p>
        </w:tc>
      </w:tr>
      <w:tr w:rsidR="005F52FD" w:rsidRPr="006607A2" w:rsidTr="00A728A7">
        <w:trPr>
          <w:trHeight w:val="77"/>
        </w:trPr>
        <w:tc>
          <w:tcPr>
            <w:tcW w:w="3606"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Автомобильные дороги местного значения в границах городского округа</w:t>
            </w:r>
          </w:p>
        </w:tc>
        <w:tc>
          <w:tcPr>
            <w:tcW w:w="4678"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Дальность пешеходных подходов до ближайшей остановки общественного пассажирского транспорта</w:t>
            </w:r>
          </w:p>
        </w:tc>
        <w:tc>
          <w:tcPr>
            <w:tcW w:w="396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в существующих жилых районах</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400 м</w:t>
            </w:r>
          </w:p>
        </w:tc>
      </w:tr>
      <w:tr w:rsidR="005F52FD" w:rsidRPr="006607A2" w:rsidTr="00A728A7">
        <w:tc>
          <w:tcPr>
            <w:tcW w:w="3606"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678"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96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при новом строительстве</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300 м</w:t>
            </w:r>
          </w:p>
        </w:tc>
      </w:tr>
      <w:tr w:rsidR="005F52FD" w:rsidRPr="006607A2" w:rsidTr="00A728A7">
        <w:trPr>
          <w:trHeight w:val="77"/>
        </w:trPr>
        <w:tc>
          <w:tcPr>
            <w:tcW w:w="3606"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678"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96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в общегородском центре</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не более 250 м от объектов массового посещения</w:t>
            </w:r>
          </w:p>
        </w:tc>
      </w:tr>
      <w:tr w:rsidR="005F52FD" w:rsidRPr="006607A2" w:rsidTr="00A728A7">
        <w:tc>
          <w:tcPr>
            <w:tcW w:w="3606"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678"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96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в районах индивидуальной жилой застройки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 xml:space="preserve">до 600 м </w:t>
            </w:r>
          </w:p>
        </w:tc>
      </w:tr>
    </w:tbl>
    <w:p w:rsidR="005F52FD" w:rsidRDefault="005F52FD" w:rsidP="00770212">
      <w:pPr>
        <w:pStyle w:val="ConsPlusNormal"/>
        <w:jc w:val="center"/>
        <w:outlineLvl w:val="4"/>
        <w:rPr>
          <w:rFonts w:ascii="Times New Roman" w:hAnsi="Times New Roman" w:cs="Times New Roman"/>
          <w:sz w:val="28"/>
          <w:szCs w:val="28"/>
        </w:rPr>
      </w:pPr>
    </w:p>
    <w:p w:rsidR="005F52FD" w:rsidRDefault="005F52FD" w:rsidP="00770212">
      <w:pPr>
        <w:pStyle w:val="ConsPlusNormal"/>
        <w:jc w:val="center"/>
        <w:outlineLvl w:val="4"/>
        <w:rPr>
          <w:rFonts w:ascii="Times New Roman" w:hAnsi="Times New Roman" w:cs="Times New Roman"/>
          <w:sz w:val="28"/>
          <w:szCs w:val="28"/>
        </w:rPr>
      </w:pPr>
      <w:r w:rsidRPr="0056448E">
        <w:rPr>
          <w:rFonts w:ascii="Times New Roman" w:hAnsi="Times New Roman" w:cs="Times New Roman"/>
          <w:sz w:val="28"/>
          <w:szCs w:val="28"/>
        </w:rPr>
        <w:t>Предельные значения расчетных показателей максимально допустимого УТД объектов в области предупреждения и ликвидации последствий чрезвычайных ситуаций</w:t>
      </w:r>
      <w:r w:rsidRPr="00EC4A3D">
        <w:rPr>
          <w:rFonts w:ascii="Times New Roman" w:hAnsi="Times New Roman" w:cs="Times New Roman"/>
          <w:sz w:val="28"/>
          <w:szCs w:val="28"/>
        </w:rPr>
        <w:t xml:space="preserve"> </w:t>
      </w:r>
      <w:r>
        <w:rPr>
          <w:rFonts w:ascii="Times New Roman" w:hAnsi="Times New Roman" w:cs="Times New Roman"/>
          <w:sz w:val="28"/>
          <w:szCs w:val="28"/>
        </w:rPr>
        <w:t>принимаются согласно т</w:t>
      </w:r>
      <w:r w:rsidRPr="0056448E">
        <w:rPr>
          <w:rFonts w:ascii="Times New Roman" w:hAnsi="Times New Roman" w:cs="Times New Roman"/>
          <w:sz w:val="28"/>
          <w:szCs w:val="28"/>
        </w:rPr>
        <w:t>аблиц</w:t>
      </w:r>
      <w:r>
        <w:rPr>
          <w:rFonts w:ascii="Times New Roman" w:hAnsi="Times New Roman" w:cs="Times New Roman"/>
          <w:sz w:val="28"/>
          <w:szCs w:val="28"/>
        </w:rPr>
        <w:t>е</w:t>
      </w:r>
      <w:r w:rsidRPr="0056448E">
        <w:rPr>
          <w:rFonts w:ascii="Times New Roman" w:hAnsi="Times New Roman" w:cs="Times New Roman"/>
          <w:sz w:val="28"/>
          <w:szCs w:val="28"/>
        </w:rPr>
        <w:t xml:space="preserve"> 20</w:t>
      </w:r>
    </w:p>
    <w:p w:rsidR="005F52FD" w:rsidRPr="0056448E" w:rsidRDefault="005F52FD" w:rsidP="00EC4A3D">
      <w:pPr>
        <w:pStyle w:val="ConsPlusNormal"/>
        <w:jc w:val="right"/>
        <w:outlineLvl w:val="4"/>
        <w:rPr>
          <w:rFonts w:ascii="Times New Roman" w:hAnsi="Times New Roman" w:cs="Times New Roman"/>
          <w:sz w:val="28"/>
          <w:szCs w:val="28"/>
        </w:rPr>
      </w:pPr>
      <w:r w:rsidRPr="0056448E">
        <w:rPr>
          <w:rFonts w:ascii="Times New Roman" w:hAnsi="Times New Roman" w:cs="Times New Roman"/>
          <w:sz w:val="28"/>
          <w:szCs w:val="28"/>
        </w:rPr>
        <w:t>Таблица 20</w:t>
      </w:r>
    </w:p>
    <w:p w:rsidR="005F52FD" w:rsidRPr="0056448E" w:rsidRDefault="005F52FD" w:rsidP="00770212">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tblPr>
      <w:tblGrid>
        <w:gridCol w:w="4598"/>
        <w:gridCol w:w="3402"/>
        <w:gridCol w:w="6663"/>
      </w:tblGrid>
      <w:tr w:rsidR="005F52FD" w:rsidRPr="006607A2" w:rsidTr="00A728A7">
        <w:tc>
          <w:tcPr>
            <w:tcW w:w="459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Наименование вида ОМЗ</w:t>
            </w:r>
          </w:p>
        </w:tc>
        <w:tc>
          <w:tcPr>
            <w:tcW w:w="340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Наименование расчетного показателя ОМЗ, единица измерения</w:t>
            </w:r>
          </w:p>
        </w:tc>
        <w:tc>
          <w:tcPr>
            <w:tcW w:w="666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Предельное значение расчетного показателя максимально допустимого УТД ОМЗ</w:t>
            </w:r>
          </w:p>
        </w:tc>
      </w:tr>
      <w:tr w:rsidR="005F52FD" w:rsidRPr="006607A2" w:rsidTr="00A728A7">
        <w:tc>
          <w:tcPr>
            <w:tcW w:w="459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Объекты добровольной и муниципальной пожарной охраны, в том числе на межселенной территории</w:t>
            </w:r>
          </w:p>
        </w:tc>
        <w:tc>
          <w:tcPr>
            <w:tcW w:w="3402"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УТД для населения</w:t>
            </w:r>
          </w:p>
        </w:tc>
        <w:tc>
          <w:tcPr>
            <w:tcW w:w="666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Время прибытия первого подразделения к месту вызова не должно превышать 10 мин.</w:t>
            </w:r>
          </w:p>
        </w:tc>
      </w:tr>
    </w:tbl>
    <w:p w:rsidR="005F52FD" w:rsidRPr="00EC4A3D" w:rsidRDefault="005F52FD" w:rsidP="00770212">
      <w:pPr>
        <w:pStyle w:val="ConsPlusNormal"/>
        <w:jc w:val="center"/>
        <w:outlineLvl w:val="4"/>
        <w:rPr>
          <w:rFonts w:ascii="Times New Roman" w:hAnsi="Times New Roman" w:cs="Times New Roman"/>
          <w:sz w:val="16"/>
          <w:szCs w:val="16"/>
        </w:rPr>
      </w:pPr>
    </w:p>
    <w:p w:rsidR="005F52FD" w:rsidRDefault="005F52FD" w:rsidP="00770212">
      <w:pPr>
        <w:pStyle w:val="ConsPlusNormal"/>
        <w:jc w:val="center"/>
        <w:outlineLvl w:val="4"/>
        <w:rPr>
          <w:rFonts w:ascii="Times New Roman" w:hAnsi="Times New Roman" w:cs="Times New Roman"/>
          <w:sz w:val="28"/>
          <w:szCs w:val="28"/>
        </w:rPr>
      </w:pPr>
      <w:r>
        <w:rPr>
          <w:rFonts w:ascii="Times New Roman" w:hAnsi="Times New Roman" w:cs="Times New Roman"/>
          <w:sz w:val="28"/>
          <w:szCs w:val="28"/>
        </w:rPr>
        <w:br w:type="page"/>
      </w:r>
      <w:r w:rsidRPr="0056448E">
        <w:rPr>
          <w:rFonts w:ascii="Times New Roman" w:hAnsi="Times New Roman" w:cs="Times New Roman"/>
          <w:sz w:val="28"/>
          <w:szCs w:val="28"/>
        </w:rPr>
        <w:t>Предельные значения расчетных показателей максимально допустимого УТД объектов в области благоустройства (озеленения) территории</w:t>
      </w:r>
      <w:r>
        <w:rPr>
          <w:rFonts w:ascii="Times New Roman" w:hAnsi="Times New Roman" w:cs="Times New Roman"/>
          <w:sz w:val="28"/>
          <w:szCs w:val="28"/>
        </w:rPr>
        <w:t xml:space="preserve"> принимаются согласно т</w:t>
      </w:r>
      <w:r w:rsidRPr="0056448E">
        <w:rPr>
          <w:rFonts w:ascii="Times New Roman" w:hAnsi="Times New Roman" w:cs="Times New Roman"/>
          <w:sz w:val="28"/>
          <w:szCs w:val="28"/>
        </w:rPr>
        <w:t>аблиц</w:t>
      </w:r>
      <w:r>
        <w:rPr>
          <w:rFonts w:ascii="Times New Roman" w:hAnsi="Times New Roman" w:cs="Times New Roman"/>
          <w:sz w:val="28"/>
          <w:szCs w:val="28"/>
        </w:rPr>
        <w:t>е</w:t>
      </w:r>
      <w:r w:rsidRPr="0056448E">
        <w:rPr>
          <w:rFonts w:ascii="Times New Roman" w:hAnsi="Times New Roman" w:cs="Times New Roman"/>
          <w:sz w:val="28"/>
          <w:szCs w:val="28"/>
        </w:rPr>
        <w:t xml:space="preserve"> 21</w:t>
      </w:r>
    </w:p>
    <w:p w:rsidR="005F52FD" w:rsidRPr="0056448E" w:rsidRDefault="005F52FD" w:rsidP="00EC4A3D">
      <w:pPr>
        <w:pStyle w:val="ConsPlusNormal"/>
        <w:jc w:val="right"/>
        <w:outlineLvl w:val="4"/>
        <w:rPr>
          <w:rFonts w:ascii="Times New Roman" w:hAnsi="Times New Roman" w:cs="Times New Roman"/>
          <w:sz w:val="28"/>
          <w:szCs w:val="28"/>
        </w:rPr>
      </w:pPr>
      <w:r w:rsidRPr="0056448E">
        <w:rPr>
          <w:rFonts w:ascii="Times New Roman" w:hAnsi="Times New Roman" w:cs="Times New Roman"/>
          <w:sz w:val="28"/>
          <w:szCs w:val="28"/>
        </w:rPr>
        <w:t>Таблица 21</w:t>
      </w:r>
    </w:p>
    <w:p w:rsidR="005F52FD" w:rsidRPr="0056448E" w:rsidRDefault="005F52FD" w:rsidP="00770212">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tblPr>
      <w:tblGrid>
        <w:gridCol w:w="2330"/>
        <w:gridCol w:w="3544"/>
        <w:gridCol w:w="3260"/>
        <w:gridCol w:w="5529"/>
      </w:tblGrid>
      <w:tr w:rsidR="005F52FD" w:rsidRPr="006607A2" w:rsidTr="00E44D35">
        <w:tc>
          <w:tcPr>
            <w:tcW w:w="233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Наименование вида ОМЗ</w:t>
            </w:r>
          </w:p>
        </w:tc>
        <w:tc>
          <w:tcPr>
            <w:tcW w:w="354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Наименование расчетного показателя ОМЗ, единица измерения</w:t>
            </w:r>
          </w:p>
        </w:tc>
        <w:tc>
          <w:tcPr>
            <w:tcW w:w="8789"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Предельное значение расчетного показателя максимально допустимого УТД ОМЗ</w:t>
            </w:r>
          </w:p>
        </w:tc>
      </w:tr>
      <w:tr w:rsidR="005F52FD" w:rsidRPr="006607A2" w:rsidTr="00E44D35">
        <w:tc>
          <w:tcPr>
            <w:tcW w:w="2330"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Объекты озеленения общего пользования</w:t>
            </w:r>
          </w:p>
        </w:tc>
        <w:tc>
          <w:tcPr>
            <w:tcW w:w="3544"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УТД для населения</w:t>
            </w:r>
          </w:p>
        </w:tc>
        <w:tc>
          <w:tcPr>
            <w:tcW w:w="326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Для городских парков</w:t>
            </w:r>
          </w:p>
        </w:tc>
        <w:tc>
          <w:tcPr>
            <w:tcW w:w="552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20 мин. на общественном транспорте (без учета времени ожидания транспорта)</w:t>
            </w:r>
          </w:p>
        </w:tc>
      </w:tr>
      <w:tr w:rsidR="005F52FD" w:rsidRPr="006607A2" w:rsidTr="00E44D35">
        <w:tc>
          <w:tcPr>
            <w:tcW w:w="233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544"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26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Для парков планировочных районов</w:t>
            </w:r>
          </w:p>
        </w:tc>
        <w:tc>
          <w:tcPr>
            <w:tcW w:w="552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15 мин. (время пешеходной доступности) или не более 900 м</w:t>
            </w:r>
          </w:p>
        </w:tc>
      </w:tr>
      <w:tr w:rsidR="005F52FD" w:rsidRPr="006607A2" w:rsidTr="00E44D35">
        <w:tc>
          <w:tcPr>
            <w:tcW w:w="2330"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544"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26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Для садов, скверов и бульваров</w:t>
            </w:r>
          </w:p>
        </w:tc>
        <w:tc>
          <w:tcPr>
            <w:tcW w:w="552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 мин. (время пешеходной доступности) или не более 600 м</w:t>
            </w:r>
          </w:p>
        </w:tc>
      </w:tr>
    </w:tbl>
    <w:p w:rsidR="005F52FD" w:rsidRPr="0056448E" w:rsidRDefault="005F52FD" w:rsidP="00770212">
      <w:pPr>
        <w:pStyle w:val="ConsPlusNormal"/>
        <w:ind w:left="-284" w:right="-314"/>
        <w:jc w:val="center"/>
        <w:outlineLvl w:val="3"/>
        <w:rPr>
          <w:rFonts w:ascii="Times New Roman" w:hAnsi="Times New Roman" w:cs="Times New Roman"/>
          <w:sz w:val="28"/>
          <w:szCs w:val="28"/>
        </w:rPr>
      </w:pPr>
    </w:p>
    <w:p w:rsidR="005F52FD" w:rsidRDefault="005F52FD" w:rsidP="00770212">
      <w:pPr>
        <w:pStyle w:val="ConsPlusNormal"/>
        <w:ind w:left="-284" w:right="-314"/>
        <w:jc w:val="center"/>
        <w:outlineLvl w:val="3"/>
        <w:rPr>
          <w:rFonts w:ascii="Times New Roman" w:hAnsi="Times New Roman" w:cs="Times New Roman"/>
          <w:sz w:val="28"/>
          <w:szCs w:val="28"/>
        </w:rPr>
      </w:pPr>
      <w:r w:rsidRPr="0056448E">
        <w:rPr>
          <w:rFonts w:ascii="Times New Roman" w:hAnsi="Times New Roman" w:cs="Times New Roman"/>
          <w:sz w:val="28"/>
          <w:szCs w:val="28"/>
        </w:rPr>
        <w:t>Расчетные показатели максимально допустимого УТД объектов иного значения, влияющие на определение расчетных показателей ОМЗ, а также на определение предельных значений расчетных показателей ОМЗ и на качество среды</w:t>
      </w:r>
      <w:r>
        <w:rPr>
          <w:rFonts w:ascii="Times New Roman" w:hAnsi="Times New Roman" w:cs="Times New Roman"/>
          <w:sz w:val="28"/>
          <w:szCs w:val="28"/>
        </w:rPr>
        <w:t xml:space="preserve"> принимаются согласно т</w:t>
      </w:r>
      <w:r w:rsidRPr="0056448E">
        <w:rPr>
          <w:rFonts w:ascii="Times New Roman" w:hAnsi="Times New Roman" w:cs="Times New Roman"/>
          <w:sz w:val="28"/>
          <w:szCs w:val="28"/>
        </w:rPr>
        <w:t>аблиц</w:t>
      </w:r>
      <w:r>
        <w:rPr>
          <w:rFonts w:ascii="Times New Roman" w:hAnsi="Times New Roman" w:cs="Times New Roman"/>
          <w:sz w:val="28"/>
          <w:szCs w:val="28"/>
        </w:rPr>
        <w:t>е</w:t>
      </w:r>
      <w:r w:rsidRPr="0056448E">
        <w:rPr>
          <w:rFonts w:ascii="Times New Roman" w:hAnsi="Times New Roman" w:cs="Times New Roman"/>
          <w:sz w:val="28"/>
          <w:szCs w:val="28"/>
        </w:rPr>
        <w:t xml:space="preserve"> 22</w:t>
      </w:r>
    </w:p>
    <w:p w:rsidR="005F52FD" w:rsidRPr="0056448E" w:rsidRDefault="005F52FD" w:rsidP="001B7FA0">
      <w:pPr>
        <w:pStyle w:val="ConsPlusNormal"/>
        <w:ind w:left="-284" w:right="-31"/>
        <w:jc w:val="right"/>
        <w:outlineLvl w:val="3"/>
        <w:rPr>
          <w:rFonts w:ascii="Times New Roman" w:hAnsi="Times New Roman" w:cs="Times New Roman"/>
          <w:sz w:val="28"/>
          <w:szCs w:val="28"/>
        </w:rPr>
      </w:pPr>
      <w:r w:rsidRPr="0056448E">
        <w:rPr>
          <w:rFonts w:ascii="Times New Roman" w:hAnsi="Times New Roman" w:cs="Times New Roman"/>
          <w:sz w:val="28"/>
          <w:szCs w:val="28"/>
        </w:rPr>
        <w:t>Таблица 22</w:t>
      </w:r>
    </w:p>
    <w:p w:rsidR="005F52FD" w:rsidRPr="0056448E" w:rsidRDefault="005F52FD" w:rsidP="00770212">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tblPr>
      <w:tblGrid>
        <w:gridCol w:w="5024"/>
        <w:gridCol w:w="3969"/>
        <w:gridCol w:w="4961"/>
        <w:gridCol w:w="709"/>
      </w:tblGrid>
      <w:tr w:rsidR="005F52FD" w:rsidRPr="006607A2" w:rsidTr="00492335">
        <w:tc>
          <w:tcPr>
            <w:tcW w:w="502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Наименование объекта иного значения</w:t>
            </w:r>
          </w:p>
        </w:tc>
        <w:tc>
          <w:tcPr>
            <w:tcW w:w="396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Наименование расчетного показателя объекта иного значения/единица измерения</w:t>
            </w:r>
          </w:p>
        </w:tc>
        <w:tc>
          <w:tcPr>
            <w:tcW w:w="5670"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Значение расчетного показателя максимально допустимого УТД объекта иного значения</w:t>
            </w:r>
          </w:p>
        </w:tc>
      </w:tr>
      <w:tr w:rsidR="005F52FD" w:rsidRPr="006607A2" w:rsidTr="00FA04B1">
        <w:tc>
          <w:tcPr>
            <w:tcW w:w="14663" w:type="dxa"/>
            <w:gridSpan w:val="4"/>
            <w:vAlign w:val="center"/>
          </w:tcPr>
          <w:p w:rsidR="005F52FD" w:rsidRPr="0056448E" w:rsidRDefault="005F52FD" w:rsidP="00770212">
            <w:pPr>
              <w:pStyle w:val="ConsPlusNormal"/>
              <w:jc w:val="center"/>
              <w:outlineLvl w:val="4"/>
              <w:rPr>
                <w:rFonts w:ascii="Times New Roman" w:hAnsi="Times New Roman" w:cs="Times New Roman"/>
                <w:sz w:val="20"/>
              </w:rPr>
            </w:pPr>
            <w:r w:rsidRPr="0056448E">
              <w:rPr>
                <w:rFonts w:ascii="Times New Roman" w:hAnsi="Times New Roman" w:cs="Times New Roman"/>
                <w:sz w:val="20"/>
              </w:rPr>
              <w:t>В области культуры</w:t>
            </w:r>
          </w:p>
        </w:tc>
      </w:tr>
      <w:tr w:rsidR="005F52FD" w:rsidRPr="006607A2" w:rsidTr="00492335">
        <w:tc>
          <w:tcPr>
            <w:tcW w:w="502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Помещения для культурно-досуговой деятельности</w:t>
            </w:r>
            <w:r w:rsidRPr="0056448E">
              <w:rPr>
                <w:sz w:val="20"/>
              </w:rPr>
              <w:t>*</w:t>
            </w:r>
          </w:p>
        </w:tc>
        <w:tc>
          <w:tcPr>
            <w:tcW w:w="396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УТД для населения, м/мин.</w:t>
            </w:r>
          </w:p>
        </w:tc>
        <w:tc>
          <w:tcPr>
            <w:tcW w:w="5670"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Пешеходная доступность: 470 м/7 мин.</w:t>
            </w:r>
          </w:p>
        </w:tc>
      </w:tr>
      <w:tr w:rsidR="005F52FD" w:rsidRPr="006607A2" w:rsidTr="00492335">
        <w:tc>
          <w:tcPr>
            <w:tcW w:w="502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Кинотеатры</w:t>
            </w:r>
          </w:p>
        </w:tc>
        <w:tc>
          <w:tcPr>
            <w:tcW w:w="396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УТД для населения, м/мин.</w:t>
            </w:r>
          </w:p>
        </w:tc>
        <w:tc>
          <w:tcPr>
            <w:tcW w:w="5670"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Транспортная доступность: 30 мин.</w:t>
            </w:r>
          </w:p>
        </w:tc>
      </w:tr>
      <w:tr w:rsidR="005F52FD" w:rsidRPr="006607A2" w:rsidTr="00FA04B1">
        <w:tc>
          <w:tcPr>
            <w:tcW w:w="14663" w:type="dxa"/>
            <w:gridSpan w:val="4"/>
            <w:vAlign w:val="center"/>
          </w:tcPr>
          <w:p w:rsidR="005F52FD" w:rsidRPr="0056448E" w:rsidRDefault="005F52FD" w:rsidP="00770212">
            <w:pPr>
              <w:pStyle w:val="ConsPlusNormal"/>
              <w:jc w:val="center"/>
              <w:outlineLvl w:val="4"/>
              <w:rPr>
                <w:rFonts w:ascii="Times New Roman" w:hAnsi="Times New Roman" w:cs="Times New Roman"/>
                <w:sz w:val="20"/>
              </w:rPr>
            </w:pPr>
            <w:r w:rsidRPr="0056448E">
              <w:rPr>
                <w:rFonts w:ascii="Times New Roman" w:hAnsi="Times New Roman" w:cs="Times New Roman"/>
                <w:sz w:val="20"/>
              </w:rPr>
              <w:t>В области физической культуры и массового спорта</w:t>
            </w:r>
          </w:p>
        </w:tc>
      </w:tr>
      <w:tr w:rsidR="005F52FD" w:rsidRPr="006607A2" w:rsidTr="00492335">
        <w:tc>
          <w:tcPr>
            <w:tcW w:w="502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 xml:space="preserve">Помещения для культурно-досуговой деятельности* </w:t>
            </w:r>
          </w:p>
        </w:tc>
        <w:tc>
          <w:tcPr>
            <w:tcW w:w="396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УТД для населения, м/мин.</w:t>
            </w:r>
          </w:p>
        </w:tc>
        <w:tc>
          <w:tcPr>
            <w:tcW w:w="5670"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Пешеходная доступность: 470 м/7 мин.</w:t>
            </w:r>
          </w:p>
        </w:tc>
      </w:tr>
      <w:tr w:rsidR="005F52FD" w:rsidRPr="006607A2" w:rsidTr="00FA04B1">
        <w:tc>
          <w:tcPr>
            <w:tcW w:w="14663" w:type="dxa"/>
            <w:gridSpan w:val="4"/>
            <w:vAlign w:val="center"/>
          </w:tcPr>
          <w:p w:rsidR="005F52FD" w:rsidRPr="0056448E" w:rsidRDefault="005F52FD" w:rsidP="00770212">
            <w:pPr>
              <w:pStyle w:val="ConsPlusNormal"/>
              <w:jc w:val="center"/>
              <w:outlineLvl w:val="4"/>
              <w:rPr>
                <w:rFonts w:ascii="Times New Roman" w:hAnsi="Times New Roman" w:cs="Times New Roman"/>
                <w:sz w:val="20"/>
              </w:rPr>
            </w:pPr>
            <w:r w:rsidRPr="0056448E">
              <w:rPr>
                <w:rFonts w:ascii="Times New Roman" w:hAnsi="Times New Roman" w:cs="Times New Roman"/>
                <w:sz w:val="20"/>
              </w:rPr>
              <w:t>В области торговли, общественного питания, бытового и коммунального обслуживания</w:t>
            </w:r>
          </w:p>
        </w:tc>
      </w:tr>
      <w:tr w:rsidR="005F52FD" w:rsidRPr="006607A2" w:rsidTr="00492335">
        <w:tc>
          <w:tcPr>
            <w:tcW w:w="502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Торговые предприятия (магазины, торговые центры, торговые комплексы)*</w:t>
            </w:r>
          </w:p>
        </w:tc>
        <w:tc>
          <w:tcPr>
            <w:tcW w:w="396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УТД для населения, м/мин.</w:t>
            </w:r>
          </w:p>
        </w:tc>
        <w:tc>
          <w:tcPr>
            <w:tcW w:w="5670"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Пешеходная доступность: 300 м/5 мин.</w:t>
            </w:r>
          </w:p>
        </w:tc>
      </w:tr>
      <w:tr w:rsidR="005F52FD" w:rsidRPr="006607A2" w:rsidTr="00FA04B1">
        <w:tc>
          <w:tcPr>
            <w:tcW w:w="14663" w:type="dxa"/>
            <w:gridSpan w:val="4"/>
            <w:vAlign w:val="center"/>
          </w:tcPr>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Примечание: Территориальная доступность предприятий общественного питания применима для общественно-деловых центров города</w:t>
            </w:r>
          </w:p>
        </w:tc>
      </w:tr>
      <w:tr w:rsidR="005F52FD" w:rsidRPr="006607A2" w:rsidTr="00492335">
        <w:tc>
          <w:tcPr>
            <w:tcW w:w="502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Предприятия бытового обслуживания*</w:t>
            </w:r>
          </w:p>
        </w:tc>
        <w:tc>
          <w:tcPr>
            <w:tcW w:w="396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УТД для населения, м/мин.</w:t>
            </w:r>
          </w:p>
        </w:tc>
        <w:tc>
          <w:tcPr>
            <w:tcW w:w="5670"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Пешеходная доступность: 470 м/7 мин.</w:t>
            </w:r>
          </w:p>
        </w:tc>
      </w:tr>
      <w:tr w:rsidR="005F52FD" w:rsidRPr="006607A2" w:rsidTr="00492335">
        <w:tc>
          <w:tcPr>
            <w:tcW w:w="502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Бани</w:t>
            </w:r>
            <w:r w:rsidRPr="0056448E">
              <w:rPr>
                <w:sz w:val="20"/>
              </w:rPr>
              <w:t>*</w:t>
            </w:r>
          </w:p>
        </w:tc>
        <w:tc>
          <w:tcPr>
            <w:tcW w:w="396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УТД для населения, м/мин.</w:t>
            </w:r>
          </w:p>
        </w:tc>
        <w:tc>
          <w:tcPr>
            <w:tcW w:w="5670"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Пешеходная доступность: 470 м/7 мин.</w:t>
            </w:r>
          </w:p>
        </w:tc>
      </w:tr>
      <w:tr w:rsidR="005F52FD" w:rsidRPr="006607A2" w:rsidTr="00FA04B1">
        <w:tc>
          <w:tcPr>
            <w:tcW w:w="14663" w:type="dxa"/>
            <w:gridSpan w:val="4"/>
            <w:vAlign w:val="center"/>
          </w:tcPr>
          <w:p w:rsidR="005F52FD" w:rsidRPr="0056448E" w:rsidRDefault="005F52FD" w:rsidP="00770212">
            <w:pPr>
              <w:pStyle w:val="ConsPlusNormal"/>
              <w:jc w:val="center"/>
              <w:outlineLvl w:val="4"/>
              <w:rPr>
                <w:rFonts w:ascii="Times New Roman" w:hAnsi="Times New Roman" w:cs="Times New Roman"/>
                <w:sz w:val="20"/>
              </w:rPr>
            </w:pPr>
            <w:r w:rsidRPr="0056448E">
              <w:rPr>
                <w:rFonts w:ascii="Times New Roman" w:hAnsi="Times New Roman" w:cs="Times New Roman"/>
                <w:sz w:val="20"/>
              </w:rPr>
              <w:t>В области кредитно-финансового обслуживания</w:t>
            </w:r>
          </w:p>
        </w:tc>
      </w:tr>
      <w:tr w:rsidR="005F52FD" w:rsidRPr="006607A2" w:rsidTr="00492335">
        <w:tc>
          <w:tcPr>
            <w:tcW w:w="502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Отделения банков*</w:t>
            </w:r>
          </w:p>
        </w:tc>
        <w:tc>
          <w:tcPr>
            <w:tcW w:w="396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УТД для населения, м/мин.</w:t>
            </w:r>
          </w:p>
        </w:tc>
        <w:tc>
          <w:tcPr>
            <w:tcW w:w="5670"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Пешеходная доступность: 470 м/7 мин.</w:t>
            </w:r>
          </w:p>
        </w:tc>
      </w:tr>
      <w:tr w:rsidR="005F52FD" w:rsidRPr="006607A2" w:rsidTr="00FA04B1">
        <w:tc>
          <w:tcPr>
            <w:tcW w:w="14663" w:type="dxa"/>
            <w:gridSpan w:val="4"/>
            <w:vAlign w:val="center"/>
          </w:tcPr>
          <w:p w:rsidR="005F52FD" w:rsidRPr="0056448E" w:rsidRDefault="005F52FD" w:rsidP="00770212">
            <w:pPr>
              <w:pStyle w:val="ConsPlusNormal"/>
              <w:jc w:val="center"/>
              <w:outlineLvl w:val="4"/>
              <w:rPr>
                <w:rFonts w:ascii="Times New Roman" w:hAnsi="Times New Roman" w:cs="Times New Roman"/>
                <w:sz w:val="20"/>
              </w:rPr>
            </w:pPr>
            <w:r w:rsidRPr="0056448E">
              <w:rPr>
                <w:rFonts w:ascii="Times New Roman" w:hAnsi="Times New Roman" w:cs="Times New Roman"/>
                <w:sz w:val="20"/>
              </w:rPr>
              <w:t>В области почтовой связи</w:t>
            </w:r>
          </w:p>
        </w:tc>
      </w:tr>
      <w:tr w:rsidR="005F52FD" w:rsidRPr="006607A2" w:rsidTr="00492335">
        <w:tc>
          <w:tcPr>
            <w:tcW w:w="5024"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Отделения почтовой связи*</w:t>
            </w:r>
          </w:p>
        </w:tc>
        <w:tc>
          <w:tcPr>
            <w:tcW w:w="396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УТД для населения, м/мин.</w:t>
            </w:r>
          </w:p>
        </w:tc>
        <w:tc>
          <w:tcPr>
            <w:tcW w:w="5670"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Пешеходная доступность: 470 м/7 мин.</w:t>
            </w:r>
          </w:p>
        </w:tc>
      </w:tr>
      <w:tr w:rsidR="005F52FD" w:rsidRPr="006607A2" w:rsidTr="00FA04B1">
        <w:tc>
          <w:tcPr>
            <w:tcW w:w="14663" w:type="dxa"/>
            <w:gridSpan w:val="4"/>
            <w:vAlign w:val="center"/>
          </w:tcPr>
          <w:p w:rsidR="005F52FD" w:rsidRPr="0056448E" w:rsidRDefault="005F52FD" w:rsidP="00770212">
            <w:pPr>
              <w:pStyle w:val="ConsPlusNormal"/>
              <w:jc w:val="center"/>
              <w:outlineLvl w:val="4"/>
              <w:rPr>
                <w:rFonts w:ascii="Times New Roman" w:hAnsi="Times New Roman" w:cs="Times New Roman"/>
                <w:sz w:val="20"/>
              </w:rPr>
            </w:pPr>
            <w:r w:rsidRPr="0056448E">
              <w:rPr>
                <w:rFonts w:ascii="Times New Roman" w:hAnsi="Times New Roman" w:cs="Times New Roman"/>
                <w:sz w:val="20"/>
              </w:rPr>
              <w:t>В области транспортного обслуживания</w:t>
            </w:r>
          </w:p>
        </w:tc>
      </w:tr>
      <w:tr w:rsidR="005F52FD" w:rsidRPr="006607A2" w:rsidTr="00492335">
        <w:tc>
          <w:tcPr>
            <w:tcW w:w="5024"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Гаражи и открытые стоянки для постоянного хранения автомобилей</w:t>
            </w:r>
          </w:p>
        </w:tc>
        <w:tc>
          <w:tcPr>
            <w:tcW w:w="3969"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Пешеходная доступность, м</w:t>
            </w:r>
          </w:p>
        </w:tc>
        <w:tc>
          <w:tcPr>
            <w:tcW w:w="496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при новом строительстве</w:t>
            </w:r>
          </w:p>
        </w:tc>
        <w:tc>
          <w:tcPr>
            <w:tcW w:w="7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800</w:t>
            </w:r>
          </w:p>
        </w:tc>
      </w:tr>
      <w:tr w:rsidR="005F52FD" w:rsidRPr="006607A2" w:rsidTr="00492335">
        <w:tc>
          <w:tcPr>
            <w:tcW w:w="5024"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96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96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в районах реконструкции или с неблагоприятной гидрогеологической обстановкой</w:t>
            </w:r>
          </w:p>
        </w:tc>
        <w:tc>
          <w:tcPr>
            <w:tcW w:w="7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1500</w:t>
            </w:r>
          </w:p>
        </w:tc>
      </w:tr>
      <w:tr w:rsidR="005F52FD" w:rsidRPr="006607A2" w:rsidTr="00492335">
        <w:tc>
          <w:tcPr>
            <w:tcW w:w="5024"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Стоянки временного хранения легковых автомобилей</w:t>
            </w:r>
          </w:p>
        </w:tc>
        <w:tc>
          <w:tcPr>
            <w:tcW w:w="3969"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Пешеходная доступность, м</w:t>
            </w:r>
          </w:p>
        </w:tc>
        <w:tc>
          <w:tcPr>
            <w:tcW w:w="496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до входов в жилые дома</w:t>
            </w:r>
          </w:p>
        </w:tc>
        <w:tc>
          <w:tcPr>
            <w:tcW w:w="7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100</w:t>
            </w:r>
          </w:p>
        </w:tc>
      </w:tr>
      <w:tr w:rsidR="005F52FD" w:rsidRPr="006607A2" w:rsidTr="00492335">
        <w:tc>
          <w:tcPr>
            <w:tcW w:w="5024"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96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96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до пассажирских помещений вокзалов, входов в места крупных учреждений торговли и общественного питания</w:t>
            </w:r>
          </w:p>
        </w:tc>
        <w:tc>
          <w:tcPr>
            <w:tcW w:w="7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150</w:t>
            </w:r>
          </w:p>
        </w:tc>
      </w:tr>
      <w:tr w:rsidR="005F52FD" w:rsidRPr="006607A2" w:rsidTr="00492335">
        <w:tc>
          <w:tcPr>
            <w:tcW w:w="5024"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96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96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до прочих учреждений и предприятий обслуживания населения и административных зданий</w:t>
            </w:r>
          </w:p>
        </w:tc>
        <w:tc>
          <w:tcPr>
            <w:tcW w:w="7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250</w:t>
            </w:r>
          </w:p>
        </w:tc>
      </w:tr>
      <w:tr w:rsidR="005F52FD" w:rsidRPr="006607A2" w:rsidTr="00492335">
        <w:tc>
          <w:tcPr>
            <w:tcW w:w="5024"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3969" w:type="dxa"/>
            <w:vMerge/>
            <w:vAlign w:val="center"/>
          </w:tcPr>
          <w:p w:rsidR="005F52FD" w:rsidRPr="006607A2" w:rsidRDefault="005F52FD" w:rsidP="00770212">
            <w:pPr>
              <w:spacing w:after="0" w:line="240" w:lineRule="auto"/>
              <w:jc w:val="center"/>
              <w:rPr>
                <w:rFonts w:ascii="Times New Roman" w:hAnsi="Times New Roman"/>
                <w:sz w:val="20"/>
                <w:szCs w:val="20"/>
              </w:rPr>
            </w:pPr>
          </w:p>
        </w:tc>
        <w:tc>
          <w:tcPr>
            <w:tcW w:w="496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до входов в парки, на выставки и стадионы</w:t>
            </w:r>
          </w:p>
        </w:tc>
        <w:tc>
          <w:tcPr>
            <w:tcW w:w="70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400</w:t>
            </w:r>
          </w:p>
        </w:tc>
      </w:tr>
      <w:tr w:rsidR="005F52FD" w:rsidRPr="006607A2" w:rsidTr="00FA04B1">
        <w:tc>
          <w:tcPr>
            <w:tcW w:w="14663" w:type="dxa"/>
            <w:gridSpan w:val="4"/>
            <w:vAlign w:val="center"/>
          </w:tcPr>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*При невозможности соблюдения рекомендаций по показателю пешеходной доступности, система обслуживания в границах населенного пункта (границах проекта планировки) должна быть организована с условием размещения теплых остановочных пунктов. Под теплыми остановочными пунктами имеются в виду общедоступные объекты социального и культурно-бытового обслуживания. То есть показатели территориальной доступности объектов социального и культурно-бытового обслуживания не являются их нормативными радиусами обслуживания, это рекомендации по предельно допустимому времени/расстоянию, которое чел. может преодолеть без вреда для здоровья при различных климатических условиях.</w:t>
            </w:r>
          </w:p>
        </w:tc>
      </w:tr>
    </w:tbl>
    <w:p w:rsidR="005F52FD" w:rsidRPr="0056448E" w:rsidRDefault="005F52FD" w:rsidP="00770212">
      <w:pPr>
        <w:pStyle w:val="ConsPlusNormal"/>
        <w:ind w:firstLine="709"/>
        <w:jc w:val="both"/>
        <w:rPr>
          <w:rFonts w:ascii="Times New Roman" w:hAnsi="Times New Roman" w:cs="Times New Roman"/>
          <w:sz w:val="28"/>
          <w:szCs w:val="28"/>
        </w:rPr>
        <w:sectPr w:rsidR="005F52FD" w:rsidRPr="0056448E" w:rsidSect="001A6715">
          <w:pgSz w:w="16838" w:h="11905" w:orient="landscape"/>
          <w:pgMar w:top="709" w:right="1134" w:bottom="567" w:left="1134" w:header="0" w:footer="0" w:gutter="0"/>
          <w:cols w:space="720"/>
        </w:sectPr>
      </w:pP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 xml:space="preserve">1.3.1. При определении нормативной потребности объектов социального и культурно-бытового обслуживания эпизодического пользования для населенных пунктов, к минимально допустимому </w:t>
      </w:r>
      <w:r>
        <w:rPr>
          <w:rFonts w:ascii="Times New Roman" w:hAnsi="Times New Roman" w:cs="Times New Roman"/>
          <w:sz w:val="28"/>
          <w:szCs w:val="28"/>
        </w:rPr>
        <w:t>уровню обеспеченности</w:t>
      </w:r>
      <w:r w:rsidRPr="0056448E">
        <w:rPr>
          <w:rFonts w:ascii="Times New Roman" w:hAnsi="Times New Roman" w:cs="Times New Roman"/>
          <w:sz w:val="28"/>
          <w:szCs w:val="28"/>
        </w:rPr>
        <w:t xml:space="preserve"> рекомендуется применять коэффициент агломерационного эффекта равный 1,07. Данный коэффициент отражает соотношение суммарной численности сопряженных территорий (с. Варьеган и пгт. Новоаганск (городское поселение Новоаганск)) и населения проектируемой территории к численности населения проектируемой территории с учетом вероятности уменьшения потребности в предоставлении услуги по мере удаленности от проектируемой территории. </w:t>
      </w:r>
    </w:p>
    <w:p w:rsidR="005F52FD" w:rsidRPr="0056448E" w:rsidRDefault="005F52FD" w:rsidP="00770212">
      <w:pPr>
        <w:pStyle w:val="Heading2"/>
        <w:spacing w:line="240" w:lineRule="auto"/>
        <w:jc w:val="center"/>
      </w:pPr>
      <w:bookmarkStart w:id="97" w:name="_Toc485997017"/>
      <w:r w:rsidRPr="0056448E">
        <w:t>1.4. Расчетные показатели максимально допустимого уровня территориальной доступности объектов местного значения, выраженные в параметрах планировочных элементов</w:t>
      </w:r>
      <w:bookmarkEnd w:id="97"/>
    </w:p>
    <w:p w:rsidR="005F52FD" w:rsidRPr="0056448E" w:rsidRDefault="005F52FD" w:rsidP="00770212">
      <w:pPr>
        <w:pStyle w:val="ConsPlusNormal"/>
        <w:ind w:firstLine="709"/>
        <w:jc w:val="both"/>
        <w:rPr>
          <w:rFonts w:ascii="Times New Roman" w:hAnsi="Times New Roman" w:cs="Times New Roman"/>
          <w:sz w:val="20"/>
        </w:rPr>
      </w:pP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1.4.1. Предельная пешеходная доступность объектов социального и культурно-бытового обслуживания должна определяться как расстояние, которое человек может преодолеть без вреда для здоровья при различных климатических условиях.</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1.4.2. В зависимости от периодичности использования предлагается увеличивать и уменьшать расстояния до объектов социального и культурно-бытового обслуживания.</w:t>
      </w:r>
      <w:r w:rsidRPr="00EC4A3D">
        <w:rPr>
          <w:rFonts w:ascii="Times New Roman" w:hAnsi="Times New Roman" w:cs="Times New Roman"/>
          <w:sz w:val="28"/>
          <w:szCs w:val="28"/>
        </w:rPr>
        <w:t xml:space="preserve"> </w:t>
      </w:r>
      <w:r w:rsidRPr="0056448E">
        <w:rPr>
          <w:rFonts w:ascii="Times New Roman" w:hAnsi="Times New Roman" w:cs="Times New Roman"/>
          <w:sz w:val="28"/>
          <w:szCs w:val="28"/>
        </w:rPr>
        <w:t>Пешеходная доступность объектов социального и культурно-бытового обслуживания</w:t>
      </w:r>
      <w:r>
        <w:rPr>
          <w:rFonts w:ascii="Times New Roman" w:hAnsi="Times New Roman" w:cs="Times New Roman"/>
          <w:sz w:val="28"/>
          <w:szCs w:val="28"/>
        </w:rPr>
        <w:t xml:space="preserve"> принимается согласно таблице 23</w:t>
      </w:r>
    </w:p>
    <w:p w:rsidR="005F52FD" w:rsidRPr="00EC4A3D" w:rsidRDefault="005F52FD" w:rsidP="00770212">
      <w:pPr>
        <w:pStyle w:val="ConsPlusNormal"/>
        <w:ind w:firstLine="709"/>
        <w:jc w:val="both"/>
        <w:rPr>
          <w:rFonts w:ascii="Times New Roman" w:hAnsi="Times New Roman" w:cs="Times New Roman"/>
          <w:color w:val="00B050"/>
          <w:sz w:val="16"/>
          <w:szCs w:val="16"/>
        </w:rPr>
      </w:pPr>
      <w:bookmarkStart w:id="98" w:name="P4289"/>
      <w:bookmarkEnd w:id="98"/>
    </w:p>
    <w:p w:rsidR="005F52FD" w:rsidRPr="0056448E" w:rsidRDefault="005F52FD" w:rsidP="00EC4A3D">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Таблица 23</w:t>
      </w:r>
    </w:p>
    <w:p w:rsidR="005F52FD" w:rsidRPr="0056448E" w:rsidRDefault="005F52FD" w:rsidP="00770212">
      <w:pPr>
        <w:pStyle w:val="ConsPlusNormal"/>
        <w:ind w:firstLine="709"/>
        <w:jc w:val="center"/>
        <w:rPr>
          <w:rFonts w:ascii="Times New Roman" w:hAnsi="Times New Roman" w:cs="Times New Roman"/>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A0"/>
      </w:tblPr>
      <w:tblGrid>
        <w:gridCol w:w="5245"/>
        <w:gridCol w:w="4961"/>
      </w:tblGrid>
      <w:tr w:rsidR="005F52FD" w:rsidRPr="006607A2" w:rsidTr="00D63607">
        <w:trPr>
          <w:trHeight w:val="20"/>
        </w:trPr>
        <w:tc>
          <w:tcPr>
            <w:tcW w:w="5245" w:type="dxa"/>
          </w:tcPr>
          <w:p w:rsidR="005F52FD" w:rsidRPr="0056448E" w:rsidRDefault="005F52FD" w:rsidP="00770212">
            <w:pPr>
              <w:pStyle w:val="ConsPlusNormal"/>
              <w:ind w:firstLine="709"/>
              <w:jc w:val="center"/>
              <w:rPr>
                <w:rFonts w:ascii="Times New Roman" w:hAnsi="Times New Roman" w:cs="Times New Roman"/>
                <w:sz w:val="20"/>
              </w:rPr>
            </w:pPr>
            <w:r w:rsidRPr="0056448E">
              <w:rPr>
                <w:rFonts w:ascii="Times New Roman" w:hAnsi="Times New Roman" w:cs="Times New Roman"/>
                <w:sz w:val="20"/>
              </w:rPr>
              <w:t>повседневного пользования</w:t>
            </w:r>
          </w:p>
        </w:tc>
        <w:tc>
          <w:tcPr>
            <w:tcW w:w="4961" w:type="dxa"/>
          </w:tcPr>
          <w:p w:rsidR="005F52FD" w:rsidRPr="0056448E" w:rsidRDefault="005F52FD" w:rsidP="00770212">
            <w:pPr>
              <w:pStyle w:val="ConsPlusNormal"/>
              <w:ind w:firstLine="709"/>
              <w:jc w:val="center"/>
              <w:rPr>
                <w:rFonts w:ascii="Times New Roman" w:hAnsi="Times New Roman" w:cs="Times New Roman"/>
                <w:sz w:val="20"/>
              </w:rPr>
            </w:pPr>
            <w:r w:rsidRPr="0056448E">
              <w:rPr>
                <w:rFonts w:ascii="Times New Roman" w:hAnsi="Times New Roman" w:cs="Times New Roman"/>
                <w:sz w:val="20"/>
              </w:rPr>
              <w:t>периодического пользования</w:t>
            </w:r>
          </w:p>
        </w:tc>
      </w:tr>
      <w:tr w:rsidR="005F52FD" w:rsidRPr="006607A2" w:rsidTr="00D63607">
        <w:trPr>
          <w:trHeight w:val="20"/>
        </w:trPr>
        <w:tc>
          <w:tcPr>
            <w:tcW w:w="5245" w:type="dxa"/>
          </w:tcPr>
          <w:p w:rsidR="005F52FD" w:rsidRPr="0056448E" w:rsidRDefault="005F52FD" w:rsidP="00770212">
            <w:pPr>
              <w:pStyle w:val="ConsPlusNormal"/>
              <w:ind w:firstLine="709"/>
              <w:jc w:val="center"/>
              <w:rPr>
                <w:rFonts w:ascii="Times New Roman" w:hAnsi="Times New Roman" w:cs="Times New Roman"/>
                <w:sz w:val="20"/>
              </w:rPr>
            </w:pPr>
            <w:r w:rsidRPr="0056448E">
              <w:rPr>
                <w:rFonts w:ascii="Times New Roman" w:hAnsi="Times New Roman" w:cs="Times New Roman"/>
                <w:sz w:val="20"/>
              </w:rPr>
              <w:t>300 м/5 мин.</w:t>
            </w:r>
          </w:p>
        </w:tc>
        <w:tc>
          <w:tcPr>
            <w:tcW w:w="4961" w:type="dxa"/>
          </w:tcPr>
          <w:p w:rsidR="005F52FD" w:rsidRPr="0056448E" w:rsidRDefault="005F52FD" w:rsidP="00770212">
            <w:pPr>
              <w:pStyle w:val="ConsPlusNormal"/>
              <w:ind w:firstLine="709"/>
              <w:jc w:val="center"/>
              <w:rPr>
                <w:rFonts w:ascii="Times New Roman" w:hAnsi="Times New Roman" w:cs="Times New Roman"/>
                <w:sz w:val="20"/>
              </w:rPr>
            </w:pPr>
            <w:r w:rsidRPr="0056448E">
              <w:rPr>
                <w:rFonts w:ascii="Times New Roman" w:hAnsi="Times New Roman" w:cs="Times New Roman"/>
                <w:sz w:val="20"/>
              </w:rPr>
              <w:t>470 м/7 мин.</w:t>
            </w:r>
          </w:p>
        </w:tc>
      </w:tr>
    </w:tbl>
    <w:p w:rsidR="005F52FD" w:rsidRPr="0056448E" w:rsidRDefault="005F52FD" w:rsidP="00770212">
      <w:pPr>
        <w:pStyle w:val="ConsPlusNormal"/>
        <w:ind w:firstLine="709"/>
        <w:jc w:val="both"/>
        <w:rPr>
          <w:rFonts w:ascii="Times New Roman" w:hAnsi="Times New Roman" w:cs="Times New Roman"/>
          <w:color w:val="00B050"/>
          <w:sz w:val="28"/>
          <w:szCs w:val="28"/>
        </w:rPr>
      </w:pP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1.4.3. Для объектов эпизодического пользования допускается вместо пешеходной доступности применять транспортную – не более 30 минут.</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1.4.4. Учитывая фактический и планируемый уровень автомобилизации на проектируемой территории, при планировании развития объектов в области образования рекомендуется оценивать возможность применения транспортной доступности в пределах 10-15 минут.</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1.4.5. При невозможности соблюдения рекомендаций по показателю пешеходной доступности необходимо организовывать систему обслуживания с учетом размещения теплых остановочных пунктов. В качестве таких пунктов возможно применение любых общедоступных объектов социального и культурно-бытового обслуживания.</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1.4.6. С целью создания безопасной доступности таких объектов предлагается размещать объекты на территории с учетом следующих критериев:</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 режимы работы общедоступных объектов социальной сферы должны быть синхронизированы;</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2) расстояния между общедоступными объектами социальной сферы не должны превышать предельную пешеходную доступность;</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3) при размещении объектов социально и культурно-бытового обслуживания согласно радиусам доступности необходимо учитывать минимально возможные мощности размещаемых объектов, которые определяются потребностью населения обслуживаемой территории, экономической целесообразностью размещения объекта и бюджетными возможностями территории;</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4) размер минимального планировочного элемента также будет зависеть от климатических условий, т.к. все необходимые объекты обслуживания, расположенные на территории планировочного элемента, должны находиться в предельной пешеходной доступности от жилой застройки.</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1.4.7. Согласно принципу организации ступенчатой системы социального и культурно-бытового обслуживания, размещение основных видов объектов обслуживания должно осуществляться в зависимости от периодичности их использования: в жилой группе могут размещаться организации повседневного пользования, в квартале – повседневного и периодического пользования, в жилом районе – периодического пользования и эпизодического.</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1.4.7.1. При разработке документации по планировке территории важно определить перечень объектов, потребность в которых необходимо оценить в границах того ил</w:t>
      </w:r>
      <w:r>
        <w:rPr>
          <w:rFonts w:ascii="Times New Roman" w:hAnsi="Times New Roman" w:cs="Times New Roman"/>
          <w:sz w:val="28"/>
          <w:szCs w:val="28"/>
        </w:rPr>
        <w:t>и иного планировочного элемента.</w:t>
      </w:r>
      <w:r w:rsidRPr="00EC4A3D">
        <w:rPr>
          <w:rFonts w:ascii="Times New Roman" w:hAnsi="Times New Roman" w:cs="Times New Roman"/>
          <w:sz w:val="28"/>
          <w:szCs w:val="28"/>
        </w:rPr>
        <w:t xml:space="preserve"> </w:t>
      </w:r>
      <w:r w:rsidRPr="0056448E">
        <w:rPr>
          <w:rFonts w:ascii="Times New Roman" w:hAnsi="Times New Roman" w:cs="Times New Roman"/>
          <w:sz w:val="28"/>
          <w:szCs w:val="28"/>
        </w:rPr>
        <w:t>Ступенчатая система распределения основных видов объектов социального и культурно-бытового обслуживания</w:t>
      </w:r>
      <w:r>
        <w:rPr>
          <w:rFonts w:ascii="Times New Roman" w:hAnsi="Times New Roman" w:cs="Times New Roman"/>
          <w:sz w:val="28"/>
          <w:szCs w:val="28"/>
        </w:rPr>
        <w:t xml:space="preserve"> приведена в таблице 24.</w:t>
      </w:r>
    </w:p>
    <w:p w:rsidR="005F52FD" w:rsidRPr="0056448E" w:rsidRDefault="005F52FD" w:rsidP="00EC4A3D">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Таблица 24</w:t>
      </w:r>
    </w:p>
    <w:p w:rsidR="005F52FD" w:rsidRPr="00EC4A3D" w:rsidRDefault="005F52FD" w:rsidP="00770212">
      <w:pPr>
        <w:pStyle w:val="ConsPlusNormal"/>
        <w:ind w:firstLine="709"/>
        <w:jc w:val="both"/>
        <w:rPr>
          <w:rFonts w:ascii="Times New Roman" w:hAnsi="Times New Roman" w:cs="Times New Roman"/>
          <w:sz w:val="16"/>
          <w:szCs w:val="16"/>
        </w:rPr>
      </w:pP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A0"/>
      </w:tblPr>
      <w:tblGrid>
        <w:gridCol w:w="3828"/>
        <w:gridCol w:w="1559"/>
        <w:gridCol w:w="1606"/>
        <w:gridCol w:w="1606"/>
        <w:gridCol w:w="1607"/>
      </w:tblGrid>
      <w:tr w:rsidR="005F52FD" w:rsidRPr="006607A2" w:rsidTr="00EB0BAD">
        <w:trPr>
          <w:trHeight w:val="57"/>
        </w:trPr>
        <w:tc>
          <w:tcPr>
            <w:tcW w:w="3828"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Наименование объекта обслуживания</w:t>
            </w:r>
          </w:p>
        </w:tc>
        <w:tc>
          <w:tcPr>
            <w:tcW w:w="1559" w:type="dxa"/>
            <w:vMerge w:val="restart"/>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Периодичность использования</w:t>
            </w:r>
          </w:p>
        </w:tc>
        <w:tc>
          <w:tcPr>
            <w:tcW w:w="4819" w:type="dxa"/>
            <w:gridSpan w:val="3"/>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Значение объекта</w:t>
            </w:r>
          </w:p>
        </w:tc>
      </w:tr>
      <w:tr w:rsidR="005F52FD" w:rsidRPr="006607A2" w:rsidTr="00EB0BAD">
        <w:trPr>
          <w:trHeight w:val="132"/>
        </w:trPr>
        <w:tc>
          <w:tcPr>
            <w:tcW w:w="3828" w:type="dxa"/>
            <w:vMerge/>
            <w:vAlign w:val="center"/>
          </w:tcPr>
          <w:p w:rsidR="005F52FD" w:rsidRPr="006607A2" w:rsidRDefault="005F52FD" w:rsidP="00770212">
            <w:pPr>
              <w:spacing w:after="0" w:line="240" w:lineRule="auto"/>
              <w:ind w:firstLine="709"/>
              <w:jc w:val="center"/>
              <w:rPr>
                <w:rFonts w:ascii="Times New Roman" w:hAnsi="Times New Roman"/>
                <w:sz w:val="20"/>
                <w:szCs w:val="20"/>
              </w:rPr>
            </w:pPr>
          </w:p>
        </w:tc>
        <w:tc>
          <w:tcPr>
            <w:tcW w:w="1559" w:type="dxa"/>
            <w:vMerge/>
            <w:vAlign w:val="center"/>
          </w:tcPr>
          <w:p w:rsidR="005F52FD" w:rsidRPr="006607A2" w:rsidRDefault="005F52FD" w:rsidP="00770212">
            <w:pPr>
              <w:spacing w:after="0" w:line="240" w:lineRule="auto"/>
              <w:ind w:left="-62" w:right="-62" w:firstLine="709"/>
              <w:jc w:val="center"/>
              <w:rPr>
                <w:rFonts w:ascii="Times New Roman" w:hAnsi="Times New Roman"/>
                <w:sz w:val="20"/>
                <w:szCs w:val="20"/>
              </w:rPr>
            </w:pPr>
          </w:p>
        </w:tc>
        <w:tc>
          <w:tcPr>
            <w:tcW w:w="1606"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Жилая группа (повседневное пользование)</w:t>
            </w:r>
          </w:p>
        </w:tc>
        <w:tc>
          <w:tcPr>
            <w:tcW w:w="1606"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Квартал (повседневное и периодическое пользование)</w:t>
            </w:r>
          </w:p>
        </w:tc>
        <w:tc>
          <w:tcPr>
            <w:tcW w:w="1607"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Жилой район (периодическое и эпизодическое пользование)</w:t>
            </w:r>
          </w:p>
        </w:tc>
      </w:tr>
      <w:tr w:rsidR="005F52FD" w:rsidRPr="006607A2" w:rsidTr="00EB0BAD">
        <w:trPr>
          <w:trHeight w:val="415"/>
        </w:trPr>
        <w:tc>
          <w:tcPr>
            <w:tcW w:w="3828"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Дошкольные образовательные организации</w:t>
            </w:r>
          </w:p>
        </w:tc>
        <w:tc>
          <w:tcPr>
            <w:tcW w:w="1559"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повседневного</w:t>
            </w:r>
          </w:p>
        </w:tc>
        <w:tc>
          <w:tcPr>
            <w:tcW w:w="1606"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tc>
        <w:tc>
          <w:tcPr>
            <w:tcW w:w="1606"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tc>
        <w:tc>
          <w:tcPr>
            <w:tcW w:w="1607"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EB0BAD">
        <w:tc>
          <w:tcPr>
            <w:tcW w:w="3828"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Общеобразовательные организации</w:t>
            </w:r>
          </w:p>
        </w:tc>
        <w:tc>
          <w:tcPr>
            <w:tcW w:w="1559"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повседневного</w:t>
            </w:r>
          </w:p>
        </w:tc>
        <w:tc>
          <w:tcPr>
            <w:tcW w:w="1606"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tc>
        <w:tc>
          <w:tcPr>
            <w:tcW w:w="1606"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tc>
        <w:tc>
          <w:tcPr>
            <w:tcW w:w="1607"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EB0BAD">
        <w:tc>
          <w:tcPr>
            <w:tcW w:w="3828"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Организации дополнительного образования</w:t>
            </w:r>
          </w:p>
        </w:tc>
        <w:tc>
          <w:tcPr>
            <w:tcW w:w="1559"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повседневного</w:t>
            </w:r>
          </w:p>
        </w:tc>
        <w:tc>
          <w:tcPr>
            <w:tcW w:w="1606"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tc>
        <w:tc>
          <w:tcPr>
            <w:tcW w:w="1606"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tc>
        <w:tc>
          <w:tcPr>
            <w:tcW w:w="1607"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EB0BAD">
        <w:tc>
          <w:tcPr>
            <w:tcW w:w="3828"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Помещения для культурно-досуговой деятельности</w:t>
            </w:r>
          </w:p>
        </w:tc>
        <w:tc>
          <w:tcPr>
            <w:tcW w:w="1559"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периодического</w:t>
            </w:r>
          </w:p>
        </w:tc>
        <w:tc>
          <w:tcPr>
            <w:tcW w:w="1606"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tc>
        <w:tc>
          <w:tcPr>
            <w:tcW w:w="1606"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tc>
        <w:tc>
          <w:tcPr>
            <w:tcW w:w="1607"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EB0BAD">
        <w:tc>
          <w:tcPr>
            <w:tcW w:w="3828"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Библиотеки</w:t>
            </w:r>
          </w:p>
        </w:tc>
        <w:tc>
          <w:tcPr>
            <w:tcW w:w="1559"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эпизодического</w:t>
            </w:r>
          </w:p>
        </w:tc>
        <w:tc>
          <w:tcPr>
            <w:tcW w:w="1606"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tc>
        <w:tc>
          <w:tcPr>
            <w:tcW w:w="1606"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tc>
        <w:tc>
          <w:tcPr>
            <w:tcW w:w="1607"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EB0BAD">
        <w:tc>
          <w:tcPr>
            <w:tcW w:w="3828"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Учреждения культуры клубного типа</w:t>
            </w:r>
          </w:p>
        </w:tc>
        <w:tc>
          <w:tcPr>
            <w:tcW w:w="1559"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эпизодического</w:t>
            </w:r>
          </w:p>
        </w:tc>
        <w:tc>
          <w:tcPr>
            <w:tcW w:w="1606"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tc>
        <w:tc>
          <w:tcPr>
            <w:tcW w:w="1606"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tc>
        <w:tc>
          <w:tcPr>
            <w:tcW w:w="1607"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EB0BAD">
        <w:tc>
          <w:tcPr>
            <w:tcW w:w="3828"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Музеи</w:t>
            </w:r>
          </w:p>
        </w:tc>
        <w:tc>
          <w:tcPr>
            <w:tcW w:w="1559"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эпизодического</w:t>
            </w:r>
          </w:p>
        </w:tc>
        <w:tc>
          <w:tcPr>
            <w:tcW w:w="1606"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tc>
        <w:tc>
          <w:tcPr>
            <w:tcW w:w="1606"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tc>
        <w:tc>
          <w:tcPr>
            <w:tcW w:w="1607"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EB0BAD">
        <w:tc>
          <w:tcPr>
            <w:tcW w:w="3828"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Выставочные залы, картинные галереи</w:t>
            </w:r>
          </w:p>
        </w:tc>
        <w:tc>
          <w:tcPr>
            <w:tcW w:w="1559"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эпизодического</w:t>
            </w:r>
          </w:p>
        </w:tc>
        <w:tc>
          <w:tcPr>
            <w:tcW w:w="1606"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tc>
        <w:tc>
          <w:tcPr>
            <w:tcW w:w="1606"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tc>
        <w:tc>
          <w:tcPr>
            <w:tcW w:w="1607"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EB0BAD">
        <w:tc>
          <w:tcPr>
            <w:tcW w:w="3828"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Театры</w:t>
            </w:r>
          </w:p>
        </w:tc>
        <w:tc>
          <w:tcPr>
            <w:tcW w:w="1559"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эпизодического</w:t>
            </w:r>
          </w:p>
        </w:tc>
        <w:tc>
          <w:tcPr>
            <w:tcW w:w="1606"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tc>
        <w:tc>
          <w:tcPr>
            <w:tcW w:w="1606"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tc>
        <w:tc>
          <w:tcPr>
            <w:tcW w:w="1607"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EB0BAD">
        <w:tc>
          <w:tcPr>
            <w:tcW w:w="3828"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Концертные залы</w:t>
            </w:r>
          </w:p>
        </w:tc>
        <w:tc>
          <w:tcPr>
            <w:tcW w:w="1559"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эпизодического</w:t>
            </w:r>
          </w:p>
        </w:tc>
        <w:tc>
          <w:tcPr>
            <w:tcW w:w="1606"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tc>
        <w:tc>
          <w:tcPr>
            <w:tcW w:w="1606"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tc>
        <w:tc>
          <w:tcPr>
            <w:tcW w:w="1607"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EB0BAD">
        <w:tc>
          <w:tcPr>
            <w:tcW w:w="3828"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Кинотеатры</w:t>
            </w:r>
          </w:p>
        </w:tc>
        <w:tc>
          <w:tcPr>
            <w:tcW w:w="1559"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эпизодического</w:t>
            </w:r>
          </w:p>
        </w:tc>
        <w:tc>
          <w:tcPr>
            <w:tcW w:w="1606"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tc>
        <w:tc>
          <w:tcPr>
            <w:tcW w:w="1606"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tc>
        <w:tc>
          <w:tcPr>
            <w:tcW w:w="1607"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EB0BAD">
        <w:tc>
          <w:tcPr>
            <w:tcW w:w="3828"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Универсальные спортивно-зрелищные залы</w:t>
            </w:r>
          </w:p>
        </w:tc>
        <w:tc>
          <w:tcPr>
            <w:tcW w:w="1559"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эпизодического</w:t>
            </w:r>
          </w:p>
        </w:tc>
        <w:tc>
          <w:tcPr>
            <w:tcW w:w="1606"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tc>
        <w:tc>
          <w:tcPr>
            <w:tcW w:w="1606"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tc>
        <w:tc>
          <w:tcPr>
            <w:tcW w:w="1607"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EB0BAD">
        <w:tc>
          <w:tcPr>
            <w:tcW w:w="3828"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Лечебно-профилактический организации, оказывающие медицинскую помощь в амбулаторных условиях</w:t>
            </w:r>
          </w:p>
        </w:tc>
        <w:tc>
          <w:tcPr>
            <w:tcW w:w="1559"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периодического</w:t>
            </w:r>
          </w:p>
        </w:tc>
        <w:tc>
          <w:tcPr>
            <w:tcW w:w="1606"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tc>
        <w:tc>
          <w:tcPr>
            <w:tcW w:w="1606"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tc>
        <w:tc>
          <w:tcPr>
            <w:tcW w:w="1607"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EB0BAD">
        <w:trPr>
          <w:trHeight w:val="28"/>
        </w:trPr>
        <w:tc>
          <w:tcPr>
            <w:tcW w:w="3828"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Аптечные организации</w:t>
            </w:r>
          </w:p>
        </w:tc>
        <w:tc>
          <w:tcPr>
            <w:tcW w:w="1559"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периодического</w:t>
            </w:r>
          </w:p>
        </w:tc>
        <w:tc>
          <w:tcPr>
            <w:tcW w:w="1606"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tc>
        <w:tc>
          <w:tcPr>
            <w:tcW w:w="1606"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tc>
        <w:tc>
          <w:tcPr>
            <w:tcW w:w="1607"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EB0BAD">
        <w:tc>
          <w:tcPr>
            <w:tcW w:w="3828"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Помещения для физкультурных занятий и тренировок</w:t>
            </w:r>
          </w:p>
        </w:tc>
        <w:tc>
          <w:tcPr>
            <w:tcW w:w="1559"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периодического</w:t>
            </w:r>
          </w:p>
        </w:tc>
        <w:tc>
          <w:tcPr>
            <w:tcW w:w="1606"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tc>
        <w:tc>
          <w:tcPr>
            <w:tcW w:w="1606"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tc>
        <w:tc>
          <w:tcPr>
            <w:tcW w:w="1607"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EB0BAD">
        <w:tc>
          <w:tcPr>
            <w:tcW w:w="3828"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Физкультурно-спортивные залы</w:t>
            </w:r>
          </w:p>
        </w:tc>
        <w:tc>
          <w:tcPr>
            <w:tcW w:w="1559"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эпизодического</w:t>
            </w:r>
          </w:p>
        </w:tc>
        <w:tc>
          <w:tcPr>
            <w:tcW w:w="1606"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tc>
        <w:tc>
          <w:tcPr>
            <w:tcW w:w="1606"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tc>
        <w:tc>
          <w:tcPr>
            <w:tcW w:w="1607"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EB0BAD">
        <w:tc>
          <w:tcPr>
            <w:tcW w:w="3828"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Плавательные бассейны</w:t>
            </w:r>
          </w:p>
        </w:tc>
        <w:tc>
          <w:tcPr>
            <w:tcW w:w="1559"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эпизодического</w:t>
            </w:r>
          </w:p>
        </w:tc>
        <w:tc>
          <w:tcPr>
            <w:tcW w:w="1606"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tc>
        <w:tc>
          <w:tcPr>
            <w:tcW w:w="1606"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tc>
        <w:tc>
          <w:tcPr>
            <w:tcW w:w="1607"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EB0BAD">
        <w:tc>
          <w:tcPr>
            <w:tcW w:w="3828"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Плоскостные сооружения</w:t>
            </w:r>
          </w:p>
        </w:tc>
        <w:tc>
          <w:tcPr>
            <w:tcW w:w="1559"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периодического</w:t>
            </w:r>
          </w:p>
        </w:tc>
        <w:tc>
          <w:tcPr>
            <w:tcW w:w="1606"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(спортивные площадки)</w:t>
            </w:r>
          </w:p>
        </w:tc>
        <w:tc>
          <w:tcPr>
            <w:tcW w:w="1606"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(спортивные площадки)</w:t>
            </w:r>
          </w:p>
        </w:tc>
        <w:tc>
          <w:tcPr>
            <w:tcW w:w="1607"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(стадионы)</w:t>
            </w:r>
          </w:p>
        </w:tc>
      </w:tr>
      <w:tr w:rsidR="005F52FD" w:rsidRPr="006607A2" w:rsidTr="00EB0BAD">
        <w:tc>
          <w:tcPr>
            <w:tcW w:w="3828"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Торговые предприятия (магазины, торговые центры, торговые комплексы)</w:t>
            </w:r>
          </w:p>
        </w:tc>
        <w:tc>
          <w:tcPr>
            <w:tcW w:w="1559"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повседневного</w:t>
            </w:r>
          </w:p>
        </w:tc>
        <w:tc>
          <w:tcPr>
            <w:tcW w:w="1606"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(магазины продовольственных товаров на 1 - 2 рабочих места)</w:t>
            </w:r>
          </w:p>
        </w:tc>
        <w:tc>
          <w:tcPr>
            <w:tcW w:w="1606"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(магазины продовольствен-ных и непродовольст-венных товаров)</w:t>
            </w:r>
          </w:p>
        </w:tc>
        <w:tc>
          <w:tcPr>
            <w:tcW w:w="1607"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w:t>
            </w:r>
          </w:p>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(торговые центры)</w:t>
            </w:r>
          </w:p>
        </w:tc>
      </w:tr>
      <w:tr w:rsidR="005F52FD" w:rsidRPr="006607A2" w:rsidTr="00EB0BAD">
        <w:tc>
          <w:tcPr>
            <w:tcW w:w="3828"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Предприятия общественного питания</w:t>
            </w:r>
          </w:p>
        </w:tc>
        <w:tc>
          <w:tcPr>
            <w:tcW w:w="1559"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периодического *</w:t>
            </w:r>
          </w:p>
        </w:tc>
        <w:tc>
          <w:tcPr>
            <w:tcW w:w="1606" w:type="dxa"/>
            <w:vAlign w:val="center"/>
          </w:tcPr>
          <w:p w:rsidR="005F52FD" w:rsidRPr="0056448E" w:rsidRDefault="005F52FD" w:rsidP="00770212">
            <w:pPr>
              <w:pStyle w:val="ConsPlusNormal"/>
              <w:ind w:right="-62"/>
              <w:jc w:val="center"/>
              <w:rPr>
                <w:rFonts w:ascii="Times New Roman" w:hAnsi="Times New Roman" w:cs="Times New Roman"/>
                <w:sz w:val="20"/>
              </w:rPr>
            </w:pPr>
            <w:r w:rsidRPr="0056448E">
              <w:rPr>
                <w:rFonts w:ascii="Times New Roman" w:hAnsi="Times New Roman" w:cs="Times New Roman"/>
                <w:sz w:val="20"/>
              </w:rPr>
              <w:t>-</w:t>
            </w:r>
          </w:p>
        </w:tc>
        <w:tc>
          <w:tcPr>
            <w:tcW w:w="1606" w:type="dxa"/>
            <w:vAlign w:val="center"/>
          </w:tcPr>
          <w:p w:rsidR="005F52FD" w:rsidRPr="0056448E" w:rsidRDefault="005F52FD" w:rsidP="00770212">
            <w:pPr>
              <w:pStyle w:val="ConsPlusNormal"/>
              <w:ind w:right="-62"/>
              <w:jc w:val="center"/>
              <w:rPr>
                <w:rFonts w:ascii="Times New Roman" w:hAnsi="Times New Roman" w:cs="Times New Roman"/>
                <w:sz w:val="20"/>
              </w:rPr>
            </w:pPr>
            <w:r w:rsidRPr="0056448E">
              <w:rPr>
                <w:rFonts w:ascii="Times New Roman" w:hAnsi="Times New Roman" w:cs="Times New Roman"/>
                <w:sz w:val="20"/>
              </w:rPr>
              <w:t>+</w:t>
            </w:r>
          </w:p>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(кафе, бары)</w:t>
            </w:r>
          </w:p>
        </w:tc>
        <w:tc>
          <w:tcPr>
            <w:tcW w:w="1607" w:type="dxa"/>
            <w:vAlign w:val="center"/>
          </w:tcPr>
          <w:p w:rsidR="005F52FD" w:rsidRPr="0056448E" w:rsidRDefault="005F52FD" w:rsidP="00770212">
            <w:pPr>
              <w:pStyle w:val="ConsPlusNormal"/>
              <w:ind w:right="-62"/>
              <w:jc w:val="center"/>
              <w:rPr>
                <w:rFonts w:ascii="Times New Roman" w:hAnsi="Times New Roman" w:cs="Times New Roman"/>
                <w:sz w:val="20"/>
              </w:rPr>
            </w:pPr>
            <w:r w:rsidRPr="0056448E">
              <w:rPr>
                <w:rFonts w:ascii="Times New Roman" w:hAnsi="Times New Roman" w:cs="Times New Roman"/>
                <w:sz w:val="20"/>
              </w:rPr>
              <w:t>+</w:t>
            </w:r>
          </w:p>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(кафе, столовые, рестораны)</w:t>
            </w:r>
          </w:p>
        </w:tc>
      </w:tr>
      <w:tr w:rsidR="005F52FD" w:rsidRPr="006607A2" w:rsidTr="00EB0BAD">
        <w:tc>
          <w:tcPr>
            <w:tcW w:w="3828"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Предприятия бытового обслуживания</w:t>
            </w:r>
          </w:p>
        </w:tc>
        <w:tc>
          <w:tcPr>
            <w:tcW w:w="1559"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периодического</w:t>
            </w:r>
          </w:p>
        </w:tc>
        <w:tc>
          <w:tcPr>
            <w:tcW w:w="1606" w:type="dxa"/>
            <w:vAlign w:val="center"/>
          </w:tcPr>
          <w:p w:rsidR="005F52FD" w:rsidRPr="0056448E" w:rsidRDefault="005F52FD" w:rsidP="00770212">
            <w:pPr>
              <w:pStyle w:val="ConsPlusNormal"/>
              <w:ind w:right="-62"/>
              <w:jc w:val="center"/>
              <w:rPr>
                <w:rFonts w:ascii="Times New Roman" w:hAnsi="Times New Roman" w:cs="Times New Roman"/>
                <w:sz w:val="20"/>
              </w:rPr>
            </w:pPr>
            <w:r w:rsidRPr="0056448E">
              <w:rPr>
                <w:rFonts w:ascii="Times New Roman" w:hAnsi="Times New Roman" w:cs="Times New Roman"/>
                <w:sz w:val="20"/>
              </w:rPr>
              <w:t>-</w:t>
            </w:r>
          </w:p>
        </w:tc>
        <w:tc>
          <w:tcPr>
            <w:tcW w:w="1606" w:type="dxa"/>
            <w:vAlign w:val="center"/>
          </w:tcPr>
          <w:p w:rsidR="005F52FD" w:rsidRPr="0056448E" w:rsidRDefault="005F52FD" w:rsidP="00770212">
            <w:pPr>
              <w:pStyle w:val="ConsPlusNormal"/>
              <w:ind w:right="-62"/>
              <w:jc w:val="center"/>
              <w:rPr>
                <w:rFonts w:ascii="Times New Roman" w:hAnsi="Times New Roman" w:cs="Times New Roman"/>
                <w:sz w:val="20"/>
              </w:rPr>
            </w:pPr>
            <w:r w:rsidRPr="0056448E">
              <w:rPr>
                <w:rFonts w:ascii="Times New Roman" w:hAnsi="Times New Roman" w:cs="Times New Roman"/>
                <w:sz w:val="20"/>
              </w:rPr>
              <w:t>+</w:t>
            </w:r>
          </w:p>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(мастерские, парикмахерские, ателье)</w:t>
            </w:r>
          </w:p>
        </w:tc>
        <w:tc>
          <w:tcPr>
            <w:tcW w:w="1607" w:type="dxa"/>
            <w:vAlign w:val="center"/>
          </w:tcPr>
          <w:p w:rsidR="005F52FD" w:rsidRPr="0056448E" w:rsidRDefault="005F52FD" w:rsidP="00770212">
            <w:pPr>
              <w:pStyle w:val="ConsPlusNormal"/>
              <w:ind w:right="-62"/>
              <w:jc w:val="center"/>
              <w:rPr>
                <w:rFonts w:ascii="Times New Roman" w:hAnsi="Times New Roman" w:cs="Times New Roman"/>
                <w:sz w:val="20"/>
              </w:rPr>
            </w:pPr>
            <w:r w:rsidRPr="0056448E">
              <w:rPr>
                <w:rFonts w:ascii="Times New Roman" w:hAnsi="Times New Roman" w:cs="Times New Roman"/>
                <w:sz w:val="20"/>
              </w:rPr>
              <w:t>+</w:t>
            </w:r>
          </w:p>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(дома быта)</w:t>
            </w:r>
          </w:p>
        </w:tc>
      </w:tr>
      <w:tr w:rsidR="005F52FD" w:rsidRPr="006607A2" w:rsidTr="00EB0BAD">
        <w:tc>
          <w:tcPr>
            <w:tcW w:w="3828"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Прачечные</w:t>
            </w:r>
          </w:p>
        </w:tc>
        <w:tc>
          <w:tcPr>
            <w:tcW w:w="1559"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эпизодического</w:t>
            </w:r>
          </w:p>
        </w:tc>
        <w:tc>
          <w:tcPr>
            <w:tcW w:w="1606" w:type="dxa"/>
            <w:vAlign w:val="center"/>
          </w:tcPr>
          <w:p w:rsidR="005F52FD" w:rsidRPr="0056448E" w:rsidRDefault="005F52FD" w:rsidP="00770212">
            <w:pPr>
              <w:pStyle w:val="ConsPlusNormal"/>
              <w:ind w:right="-62"/>
              <w:jc w:val="center"/>
              <w:rPr>
                <w:rFonts w:ascii="Times New Roman" w:hAnsi="Times New Roman" w:cs="Times New Roman"/>
                <w:sz w:val="20"/>
              </w:rPr>
            </w:pPr>
            <w:r w:rsidRPr="0056448E">
              <w:rPr>
                <w:rFonts w:ascii="Times New Roman" w:hAnsi="Times New Roman" w:cs="Times New Roman"/>
                <w:sz w:val="20"/>
              </w:rPr>
              <w:t>-</w:t>
            </w:r>
          </w:p>
        </w:tc>
        <w:tc>
          <w:tcPr>
            <w:tcW w:w="1606" w:type="dxa"/>
            <w:vAlign w:val="center"/>
          </w:tcPr>
          <w:p w:rsidR="005F52FD" w:rsidRPr="0056448E" w:rsidRDefault="005F52FD" w:rsidP="00770212">
            <w:pPr>
              <w:pStyle w:val="ConsPlusNormal"/>
              <w:ind w:right="-62"/>
              <w:jc w:val="center"/>
              <w:rPr>
                <w:rFonts w:ascii="Times New Roman" w:hAnsi="Times New Roman" w:cs="Times New Roman"/>
                <w:sz w:val="20"/>
              </w:rPr>
            </w:pPr>
            <w:r w:rsidRPr="0056448E">
              <w:rPr>
                <w:rFonts w:ascii="Times New Roman" w:hAnsi="Times New Roman" w:cs="Times New Roman"/>
                <w:sz w:val="20"/>
              </w:rPr>
              <w:t>+</w:t>
            </w:r>
          </w:p>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(пункт приема)</w:t>
            </w:r>
          </w:p>
        </w:tc>
        <w:tc>
          <w:tcPr>
            <w:tcW w:w="1607" w:type="dxa"/>
            <w:vAlign w:val="center"/>
          </w:tcPr>
          <w:p w:rsidR="005F52FD" w:rsidRPr="0056448E" w:rsidRDefault="005F52FD" w:rsidP="00770212">
            <w:pPr>
              <w:pStyle w:val="ConsPlusNormal"/>
              <w:ind w:right="-62"/>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EB0BAD">
        <w:tc>
          <w:tcPr>
            <w:tcW w:w="3828"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Химчистки</w:t>
            </w:r>
          </w:p>
        </w:tc>
        <w:tc>
          <w:tcPr>
            <w:tcW w:w="1559"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эпизодического</w:t>
            </w:r>
          </w:p>
        </w:tc>
        <w:tc>
          <w:tcPr>
            <w:tcW w:w="1606" w:type="dxa"/>
            <w:vAlign w:val="center"/>
          </w:tcPr>
          <w:p w:rsidR="005F52FD" w:rsidRPr="0056448E" w:rsidRDefault="005F52FD" w:rsidP="00770212">
            <w:pPr>
              <w:pStyle w:val="ConsPlusNormal"/>
              <w:ind w:right="-62"/>
              <w:jc w:val="center"/>
              <w:rPr>
                <w:rFonts w:ascii="Times New Roman" w:hAnsi="Times New Roman" w:cs="Times New Roman"/>
                <w:sz w:val="20"/>
              </w:rPr>
            </w:pPr>
            <w:r w:rsidRPr="0056448E">
              <w:rPr>
                <w:rFonts w:ascii="Times New Roman" w:hAnsi="Times New Roman" w:cs="Times New Roman"/>
                <w:sz w:val="20"/>
              </w:rPr>
              <w:t>-</w:t>
            </w:r>
          </w:p>
        </w:tc>
        <w:tc>
          <w:tcPr>
            <w:tcW w:w="1606" w:type="dxa"/>
            <w:vAlign w:val="center"/>
          </w:tcPr>
          <w:p w:rsidR="005F52FD" w:rsidRPr="0056448E" w:rsidRDefault="005F52FD" w:rsidP="00770212">
            <w:pPr>
              <w:pStyle w:val="ConsPlusNormal"/>
              <w:ind w:right="-62"/>
              <w:jc w:val="center"/>
              <w:rPr>
                <w:rFonts w:ascii="Times New Roman" w:hAnsi="Times New Roman" w:cs="Times New Roman"/>
                <w:sz w:val="20"/>
              </w:rPr>
            </w:pPr>
            <w:r w:rsidRPr="0056448E">
              <w:rPr>
                <w:rFonts w:ascii="Times New Roman" w:hAnsi="Times New Roman" w:cs="Times New Roman"/>
                <w:sz w:val="20"/>
              </w:rPr>
              <w:t>+</w:t>
            </w:r>
          </w:p>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(пункт приема)</w:t>
            </w:r>
          </w:p>
        </w:tc>
        <w:tc>
          <w:tcPr>
            <w:tcW w:w="1607" w:type="dxa"/>
            <w:vAlign w:val="center"/>
          </w:tcPr>
          <w:p w:rsidR="005F52FD" w:rsidRPr="0056448E" w:rsidRDefault="005F52FD" w:rsidP="00770212">
            <w:pPr>
              <w:pStyle w:val="ConsPlusNormal"/>
              <w:ind w:right="-62"/>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D63607">
        <w:trPr>
          <w:trHeight w:val="53"/>
        </w:trPr>
        <w:tc>
          <w:tcPr>
            <w:tcW w:w="3828"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Бани</w:t>
            </w:r>
          </w:p>
        </w:tc>
        <w:tc>
          <w:tcPr>
            <w:tcW w:w="1559"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эпизодического</w:t>
            </w:r>
          </w:p>
        </w:tc>
        <w:tc>
          <w:tcPr>
            <w:tcW w:w="1606" w:type="dxa"/>
            <w:vAlign w:val="center"/>
          </w:tcPr>
          <w:p w:rsidR="005F52FD" w:rsidRPr="0056448E" w:rsidRDefault="005F52FD" w:rsidP="00770212">
            <w:pPr>
              <w:pStyle w:val="ConsPlusNormal"/>
              <w:ind w:right="-62"/>
              <w:jc w:val="center"/>
              <w:rPr>
                <w:rFonts w:ascii="Times New Roman" w:hAnsi="Times New Roman" w:cs="Times New Roman"/>
                <w:sz w:val="20"/>
              </w:rPr>
            </w:pPr>
            <w:r w:rsidRPr="0056448E">
              <w:rPr>
                <w:rFonts w:ascii="Times New Roman" w:hAnsi="Times New Roman" w:cs="Times New Roman"/>
                <w:sz w:val="20"/>
              </w:rPr>
              <w:t>-</w:t>
            </w:r>
          </w:p>
        </w:tc>
        <w:tc>
          <w:tcPr>
            <w:tcW w:w="1606" w:type="dxa"/>
            <w:vAlign w:val="center"/>
          </w:tcPr>
          <w:p w:rsidR="005F52FD" w:rsidRPr="0056448E" w:rsidRDefault="005F52FD" w:rsidP="00770212">
            <w:pPr>
              <w:pStyle w:val="ConsPlusNormal"/>
              <w:ind w:right="-62"/>
              <w:jc w:val="center"/>
              <w:rPr>
                <w:rFonts w:ascii="Times New Roman" w:hAnsi="Times New Roman" w:cs="Times New Roman"/>
                <w:sz w:val="20"/>
              </w:rPr>
            </w:pPr>
            <w:r w:rsidRPr="0056448E">
              <w:rPr>
                <w:rFonts w:ascii="Times New Roman" w:hAnsi="Times New Roman" w:cs="Times New Roman"/>
                <w:sz w:val="20"/>
              </w:rPr>
              <w:t>-</w:t>
            </w:r>
          </w:p>
        </w:tc>
        <w:tc>
          <w:tcPr>
            <w:tcW w:w="1607" w:type="dxa"/>
            <w:vAlign w:val="center"/>
          </w:tcPr>
          <w:p w:rsidR="005F52FD" w:rsidRPr="0056448E" w:rsidRDefault="005F52FD" w:rsidP="00770212">
            <w:pPr>
              <w:pStyle w:val="ConsPlusNormal"/>
              <w:ind w:right="-62"/>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D63607">
        <w:trPr>
          <w:trHeight w:val="49"/>
        </w:trPr>
        <w:tc>
          <w:tcPr>
            <w:tcW w:w="3828"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Отделения банков</w:t>
            </w:r>
          </w:p>
        </w:tc>
        <w:tc>
          <w:tcPr>
            <w:tcW w:w="1559"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периодического</w:t>
            </w:r>
          </w:p>
        </w:tc>
        <w:tc>
          <w:tcPr>
            <w:tcW w:w="1606" w:type="dxa"/>
            <w:vAlign w:val="center"/>
          </w:tcPr>
          <w:p w:rsidR="005F52FD" w:rsidRPr="0056448E" w:rsidRDefault="005F52FD" w:rsidP="00770212">
            <w:pPr>
              <w:pStyle w:val="ConsPlusNormal"/>
              <w:ind w:right="-62"/>
              <w:jc w:val="center"/>
              <w:rPr>
                <w:rFonts w:ascii="Times New Roman" w:hAnsi="Times New Roman" w:cs="Times New Roman"/>
                <w:sz w:val="20"/>
              </w:rPr>
            </w:pPr>
            <w:r w:rsidRPr="0056448E">
              <w:rPr>
                <w:rFonts w:ascii="Times New Roman" w:hAnsi="Times New Roman" w:cs="Times New Roman"/>
                <w:sz w:val="20"/>
              </w:rPr>
              <w:t>-</w:t>
            </w:r>
          </w:p>
        </w:tc>
        <w:tc>
          <w:tcPr>
            <w:tcW w:w="1606" w:type="dxa"/>
            <w:vAlign w:val="center"/>
          </w:tcPr>
          <w:p w:rsidR="005F52FD" w:rsidRPr="0056448E" w:rsidRDefault="005F52FD" w:rsidP="00770212">
            <w:pPr>
              <w:pStyle w:val="ConsPlusNormal"/>
              <w:ind w:right="-62"/>
              <w:jc w:val="center"/>
              <w:rPr>
                <w:rFonts w:ascii="Times New Roman" w:hAnsi="Times New Roman" w:cs="Times New Roman"/>
                <w:sz w:val="20"/>
              </w:rPr>
            </w:pPr>
            <w:r w:rsidRPr="0056448E">
              <w:rPr>
                <w:rFonts w:ascii="Times New Roman" w:hAnsi="Times New Roman" w:cs="Times New Roman"/>
                <w:sz w:val="20"/>
              </w:rPr>
              <w:t>+</w:t>
            </w:r>
          </w:p>
        </w:tc>
        <w:tc>
          <w:tcPr>
            <w:tcW w:w="1607" w:type="dxa"/>
            <w:vAlign w:val="center"/>
          </w:tcPr>
          <w:p w:rsidR="005F52FD" w:rsidRPr="0056448E" w:rsidRDefault="005F52FD" w:rsidP="00770212">
            <w:pPr>
              <w:pStyle w:val="ConsPlusNormal"/>
              <w:ind w:right="-62"/>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EB0BAD">
        <w:tc>
          <w:tcPr>
            <w:tcW w:w="3828"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Отделения почтовой связи</w:t>
            </w:r>
          </w:p>
        </w:tc>
        <w:tc>
          <w:tcPr>
            <w:tcW w:w="1559" w:type="dxa"/>
            <w:vAlign w:val="center"/>
          </w:tcPr>
          <w:p w:rsidR="005F52FD" w:rsidRPr="0056448E" w:rsidRDefault="005F52FD" w:rsidP="00770212">
            <w:pPr>
              <w:pStyle w:val="ConsPlusNormal"/>
              <w:ind w:left="-62" w:right="-62"/>
              <w:jc w:val="center"/>
              <w:rPr>
                <w:rFonts w:ascii="Times New Roman" w:hAnsi="Times New Roman" w:cs="Times New Roman"/>
                <w:sz w:val="20"/>
              </w:rPr>
            </w:pPr>
            <w:r w:rsidRPr="0056448E">
              <w:rPr>
                <w:rFonts w:ascii="Times New Roman" w:hAnsi="Times New Roman" w:cs="Times New Roman"/>
                <w:sz w:val="20"/>
              </w:rPr>
              <w:t>периодического</w:t>
            </w:r>
          </w:p>
        </w:tc>
        <w:tc>
          <w:tcPr>
            <w:tcW w:w="1606" w:type="dxa"/>
            <w:vAlign w:val="center"/>
          </w:tcPr>
          <w:p w:rsidR="005F52FD" w:rsidRPr="0056448E" w:rsidRDefault="005F52FD" w:rsidP="00770212">
            <w:pPr>
              <w:pStyle w:val="ConsPlusNormal"/>
              <w:ind w:right="-62"/>
              <w:jc w:val="center"/>
              <w:rPr>
                <w:rFonts w:ascii="Times New Roman" w:hAnsi="Times New Roman" w:cs="Times New Roman"/>
                <w:sz w:val="20"/>
              </w:rPr>
            </w:pPr>
            <w:r w:rsidRPr="0056448E">
              <w:rPr>
                <w:rFonts w:ascii="Times New Roman" w:hAnsi="Times New Roman" w:cs="Times New Roman"/>
                <w:sz w:val="20"/>
              </w:rPr>
              <w:t>-</w:t>
            </w:r>
          </w:p>
        </w:tc>
        <w:tc>
          <w:tcPr>
            <w:tcW w:w="1606" w:type="dxa"/>
            <w:vAlign w:val="center"/>
          </w:tcPr>
          <w:p w:rsidR="005F52FD" w:rsidRPr="0056448E" w:rsidRDefault="005F52FD" w:rsidP="00770212">
            <w:pPr>
              <w:pStyle w:val="ConsPlusNormal"/>
              <w:ind w:right="-62"/>
              <w:jc w:val="center"/>
              <w:rPr>
                <w:rFonts w:ascii="Times New Roman" w:hAnsi="Times New Roman" w:cs="Times New Roman"/>
                <w:sz w:val="20"/>
              </w:rPr>
            </w:pPr>
            <w:r w:rsidRPr="0056448E">
              <w:rPr>
                <w:rFonts w:ascii="Times New Roman" w:hAnsi="Times New Roman" w:cs="Times New Roman"/>
                <w:sz w:val="20"/>
              </w:rPr>
              <w:t>+</w:t>
            </w:r>
          </w:p>
        </w:tc>
        <w:tc>
          <w:tcPr>
            <w:tcW w:w="1607" w:type="dxa"/>
            <w:vAlign w:val="center"/>
          </w:tcPr>
          <w:p w:rsidR="005F52FD" w:rsidRPr="0056448E" w:rsidRDefault="005F52FD" w:rsidP="00770212">
            <w:pPr>
              <w:pStyle w:val="ConsPlusNormal"/>
              <w:ind w:right="-62"/>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EB0BAD">
        <w:tc>
          <w:tcPr>
            <w:tcW w:w="10206" w:type="dxa"/>
            <w:gridSpan w:val="5"/>
            <w:vAlign w:val="center"/>
          </w:tcPr>
          <w:p w:rsidR="005F52FD" w:rsidRPr="0056448E" w:rsidRDefault="005F52FD" w:rsidP="00770212">
            <w:pPr>
              <w:pStyle w:val="ConsPlusNormal"/>
              <w:jc w:val="both"/>
              <w:rPr>
                <w:rFonts w:ascii="Times New Roman" w:hAnsi="Times New Roman" w:cs="Times New Roman"/>
                <w:sz w:val="20"/>
              </w:rPr>
            </w:pPr>
            <w:r w:rsidRPr="0056448E">
              <w:rPr>
                <w:rFonts w:ascii="Times New Roman" w:hAnsi="Times New Roman" w:cs="Times New Roman"/>
                <w:sz w:val="20"/>
              </w:rPr>
              <w:t>*предприятия общественного питания являются организациями периодического пользования применительно к общественно-деловым центрам города</w:t>
            </w:r>
          </w:p>
        </w:tc>
      </w:tr>
    </w:tbl>
    <w:p w:rsidR="005F52FD" w:rsidRPr="00EC4A3D" w:rsidRDefault="005F52FD" w:rsidP="00770212">
      <w:pPr>
        <w:pStyle w:val="ConsPlusNormal"/>
        <w:ind w:firstLine="709"/>
        <w:jc w:val="both"/>
        <w:rPr>
          <w:rFonts w:ascii="Times New Roman" w:hAnsi="Times New Roman" w:cs="Times New Roman"/>
          <w:color w:val="00B050"/>
          <w:sz w:val="20"/>
        </w:rPr>
      </w:pP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1.4.8. При принятии решения о размещении объектов необходимо учитывать как расчетные показатели минимально допустимого уровня обеспеченности, так и расчетные показатели максимально допустимого уровня территориальной доступности объектов.</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1.4.9. Основной планировочный элемент селитебных территорий – квартал,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как правило, от 3 до 21 га,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1.4.10. Объекты повседневного пользования: детские сады, школы, продовольственные магазины, необходимо размещать в границах жилого квартала. В случае отсутствия на территории квартала объектов повседневного пользования, допускается их размещение в близлежащих планировочных элементах с учетом максимально допустимого уровня пешеходной доступности 300 метров.</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1.4.11. Объекты периодического пользования следует размещать в жилой застройке в пределах максимально допустимого уровня пешеходной доступности 470 метров.</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1.4.12. При величине квартала более 9 га, для обеспечения радиуса пешеходной доступности рекомендуется размещать объекты повседневного пользования в центральной части квартала.</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1.4.13. Размещение объектов повседневного, периодического пользования в индивидуальной, блокированной жилой застройке следует предусматривать с учетом равной удаленности от отдельных планировочных элементов в границах одного района.</w:t>
      </w:r>
    </w:p>
    <w:p w:rsidR="005F52FD" w:rsidRPr="0056448E" w:rsidRDefault="005F52FD" w:rsidP="00770212">
      <w:pPr>
        <w:pStyle w:val="ConsPlusNormal"/>
        <w:ind w:firstLine="709"/>
        <w:jc w:val="center"/>
        <w:rPr>
          <w:rFonts w:ascii="Times New Roman" w:hAnsi="Times New Roman" w:cs="Times New Roman"/>
          <w:sz w:val="28"/>
          <w:szCs w:val="28"/>
        </w:rPr>
      </w:pPr>
      <w:r w:rsidRPr="00C73EE9">
        <w:rPr>
          <w:noProof/>
          <w:color w:val="00B05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7" o:spid="_x0000_i1025" type="#_x0000_t75" alt="base_24478_137226_10" style="width:201pt;height:295.5pt;visibility:visible">
            <v:imagedata r:id="rId11" o:title=""/>
          </v:shape>
        </w:pict>
      </w:r>
    </w:p>
    <w:p w:rsidR="005F52FD" w:rsidRPr="0056448E" w:rsidRDefault="005F52FD" w:rsidP="00770212">
      <w:pPr>
        <w:pStyle w:val="ConsPlusNormal"/>
        <w:ind w:firstLine="709"/>
        <w:jc w:val="center"/>
        <w:rPr>
          <w:rFonts w:ascii="Times New Roman" w:hAnsi="Times New Roman" w:cs="Times New Roman"/>
          <w:sz w:val="20"/>
        </w:rPr>
      </w:pPr>
    </w:p>
    <w:p w:rsidR="005F52FD" w:rsidRPr="0056448E" w:rsidRDefault="005F52FD" w:rsidP="00EC4A3D">
      <w:pPr>
        <w:pStyle w:val="ConsPlusNormal"/>
        <w:ind w:firstLine="709"/>
        <w:jc w:val="center"/>
        <w:rPr>
          <w:rFonts w:ascii="Times New Roman" w:hAnsi="Times New Roman" w:cs="Times New Roman"/>
          <w:sz w:val="28"/>
          <w:szCs w:val="28"/>
        </w:rPr>
      </w:pPr>
      <w:r w:rsidRPr="0056448E">
        <w:rPr>
          <w:rFonts w:ascii="Times New Roman" w:hAnsi="Times New Roman" w:cs="Times New Roman"/>
          <w:sz w:val="28"/>
          <w:szCs w:val="28"/>
        </w:rPr>
        <w:t>Рисунок 1. Размещение объектов повседневного, периодического пользования в индивидуальной, блокированной жилой застройке</w:t>
      </w:r>
    </w:p>
    <w:p w:rsidR="005F52FD" w:rsidRPr="0056448E" w:rsidRDefault="005F52FD" w:rsidP="00EC4A3D">
      <w:pPr>
        <w:pStyle w:val="ConsPlusNormal"/>
        <w:ind w:firstLine="709"/>
        <w:jc w:val="both"/>
        <w:rPr>
          <w:rFonts w:ascii="Times New Roman" w:hAnsi="Times New Roman" w:cs="Times New Roman"/>
          <w:sz w:val="20"/>
        </w:rPr>
      </w:pPr>
    </w:p>
    <w:p w:rsidR="005F52FD" w:rsidRPr="0056448E" w:rsidRDefault="005F52FD" w:rsidP="00EC4A3D">
      <w:pPr>
        <w:pStyle w:val="Heading2"/>
        <w:spacing w:line="240" w:lineRule="auto"/>
        <w:jc w:val="center"/>
      </w:pPr>
      <w:bookmarkStart w:id="99" w:name="_Toc485997018"/>
      <w:r w:rsidRPr="0056448E">
        <w:t>1.5. Требования и рекомендации по установлению красных линий</w:t>
      </w:r>
      <w:bookmarkEnd w:id="99"/>
    </w:p>
    <w:p w:rsidR="005F52FD" w:rsidRPr="0056448E" w:rsidRDefault="005F52FD" w:rsidP="00770212">
      <w:pPr>
        <w:pStyle w:val="ConsPlusNormal"/>
        <w:ind w:firstLine="709"/>
        <w:jc w:val="both"/>
        <w:rPr>
          <w:rFonts w:ascii="Times New Roman" w:hAnsi="Times New Roman" w:cs="Times New Roman"/>
          <w:sz w:val="28"/>
          <w:szCs w:val="28"/>
        </w:rPr>
      </w:pP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w:t>
      </w:r>
      <w:r>
        <w:rPr>
          <w:rFonts w:ascii="Times New Roman" w:hAnsi="Times New Roman" w:cs="Times New Roman"/>
          <w:sz w:val="28"/>
          <w:szCs w:val="28"/>
        </w:rPr>
        <w:t>.5.1. Красные линии, согласно Градостроительному кодексу Российской Федерации,</w:t>
      </w:r>
      <w:r w:rsidRPr="0056448E">
        <w:rPr>
          <w:rFonts w:ascii="Times New Roman" w:hAnsi="Times New Roman" w:cs="Times New Roman"/>
          <w:sz w:val="28"/>
          <w:szCs w:val="28"/>
        </w:rPr>
        <w:t xml:space="preserve"> устанавливаются и утверждаются в составе документации по планировке территорий – проекта планировки территории.</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1.5.2. 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1.5.3. Минимальную ширину улиц и дорог в красных линиях (в метрах) следует принимать: магистральных дорог - 50 м; магистральных улиц - 40 м; улиц и дорог местного значения - 15 м.</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1.5.4. За пределы красных линий в сторону улицы или площади не должны выступать здания и сооружения. Размещение крылец и консольных элементов зданий (балконов, козырьков, карнизов) за пределами красных линий не допускается.</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1.5.5.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1.5.6. 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1.5.7. Красные линии обязательны для соблюдения всеми субъектами градостроительной деятельности, участвующими в процессе проектирования, последующего освоения и застройки территорий города.</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1.5.8. Соблюдение красных линий также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1.5.9. Проектирование и строительство зданий и сооружений на территориях города, не имеющих утвержденных в установленном порядке красных линий, не допускается.</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1.5.10. Красные линии являются основой для разбивки и установления на местности других линий градостроительного регулирования.</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1.5.11. Красные линии дополняются иными линиями градостроительного регулирования, определяющими особые условия использования и застройки территорий города.</w:t>
      </w:r>
    </w:p>
    <w:p w:rsidR="005F52FD" w:rsidRPr="0056448E" w:rsidRDefault="005F52FD" w:rsidP="00770212">
      <w:pPr>
        <w:pStyle w:val="ConsPlusNormal"/>
        <w:ind w:firstLine="709"/>
        <w:jc w:val="both"/>
        <w:rPr>
          <w:rFonts w:ascii="Times New Roman" w:hAnsi="Times New Roman" w:cs="Times New Roman"/>
          <w:sz w:val="20"/>
        </w:rPr>
      </w:pPr>
    </w:p>
    <w:p w:rsidR="005F52FD" w:rsidRPr="0056448E" w:rsidRDefault="005F52FD" w:rsidP="00770212">
      <w:pPr>
        <w:pStyle w:val="Heading2"/>
        <w:spacing w:line="240" w:lineRule="auto"/>
        <w:jc w:val="center"/>
      </w:pPr>
      <w:bookmarkStart w:id="100" w:name="_Toc485997019"/>
      <w:r w:rsidRPr="0056448E">
        <w:t>1.6. 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bookmarkEnd w:id="100"/>
    </w:p>
    <w:p w:rsidR="005F52FD" w:rsidRPr="0056448E" w:rsidRDefault="005F52FD" w:rsidP="00770212">
      <w:pPr>
        <w:pStyle w:val="ConsPlusNormal"/>
        <w:ind w:firstLine="709"/>
        <w:jc w:val="both"/>
        <w:rPr>
          <w:rFonts w:ascii="Times New Roman" w:hAnsi="Times New Roman" w:cs="Times New Roman"/>
          <w:sz w:val="28"/>
          <w:szCs w:val="28"/>
        </w:rPr>
      </w:pP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1.6.1. 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1.6.2. Линии отступа от красных линий устанавливаются с учетом санитарно-защитных и охранных зон, сложившегося использования земельных участков и территорий.</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1.6.3. Жилые здания с квартирами в первых этажах следует располагать с отступом от красных линий:</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 от многоквартирных многоэтажных (6 и более этажей) и среднеэтажных (4 - 5 этажей) жилых домов до красных линий – 5 м;</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2) от индивидуальных домов, домов блокированного типа до красных линий улиц не менее 5 м, от красной линии проездов не менее 3 м, расстояние от хозяйственных построек до красных линий улиц и проездов не менее 5 м.</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1.6.4. Садовый дом должен отстоять от красной линии проездов не менее чем на 3 м. При этом между домами, расположенными на противоположных сторонах проезда, должны быть учтены противопожарные расстояния.</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1.6.5. Расстояние от зданий и сооружений в промышленных зонах до красных линий – не менее 3 м.</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1.6.6. 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1.6.7. По красной линии допускается размещать жилые здания с встроенными в первые этажи или пристроенными помещениями общественного назначения, кроме учреждений образования и воспитания. Возможно размещение зданий по красной линии в условиях исторической, сложившейся застройки.</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1.6.8. В районах индивидуальной застройки жилые дома могут размещаться по красной линии жилых улиц, если это предусмотрено градостроительной документацией и правилами землепользования и застройки.</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1.6.9. Размещение жилых зданий в условиях реконструкции возможно с отступом от красных линий на 3 метра, если это предусмотрено градостроительной документацией и правилами землепользования и застройки.</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1.6.10. Минимальные расстояния в метрах от стен зданий и предприятий обслуживания до красных линий следует принимать согласно таблице</w:t>
      </w:r>
      <w:r>
        <w:rPr>
          <w:rFonts w:ascii="Times New Roman" w:hAnsi="Times New Roman" w:cs="Times New Roman"/>
          <w:sz w:val="28"/>
          <w:szCs w:val="28"/>
        </w:rPr>
        <w:t xml:space="preserve"> 25</w:t>
      </w:r>
    </w:p>
    <w:p w:rsidR="005F52FD" w:rsidRPr="00EC4A3D" w:rsidRDefault="005F52FD" w:rsidP="00770212">
      <w:pPr>
        <w:pStyle w:val="ConsPlusNormal"/>
        <w:ind w:firstLine="709"/>
        <w:jc w:val="both"/>
        <w:rPr>
          <w:rFonts w:ascii="Times New Roman" w:hAnsi="Times New Roman" w:cs="Times New Roman"/>
          <w:sz w:val="16"/>
          <w:szCs w:val="16"/>
        </w:rPr>
      </w:pPr>
    </w:p>
    <w:p w:rsidR="005F52FD" w:rsidRPr="0056448E" w:rsidRDefault="005F52FD" w:rsidP="00EC4A3D">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Таблица 25</w:t>
      </w:r>
    </w:p>
    <w:p w:rsidR="005F52FD" w:rsidRPr="00EC4A3D" w:rsidRDefault="005F52FD" w:rsidP="00770212">
      <w:pPr>
        <w:pStyle w:val="ConsPlusNormal"/>
        <w:ind w:firstLine="709"/>
        <w:jc w:val="both"/>
        <w:rPr>
          <w:rFonts w:ascii="Times New Roman" w:hAnsi="Times New Roman" w:cs="Times New Roman"/>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A0"/>
      </w:tblPr>
      <w:tblGrid>
        <w:gridCol w:w="6521"/>
        <w:gridCol w:w="3685"/>
      </w:tblGrid>
      <w:tr w:rsidR="005F52FD" w:rsidRPr="006607A2" w:rsidTr="000530B1">
        <w:trPr>
          <w:trHeight w:val="160"/>
        </w:trPr>
        <w:tc>
          <w:tcPr>
            <w:tcW w:w="652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Здания учреждений и предприятий обслуживания</w:t>
            </w:r>
          </w:p>
        </w:tc>
        <w:tc>
          <w:tcPr>
            <w:tcW w:w="368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Расстояния от стен зданий учреждений и предприятий обслуживания, м</w:t>
            </w:r>
          </w:p>
        </w:tc>
      </w:tr>
      <w:tr w:rsidR="005F52FD" w:rsidRPr="006607A2" w:rsidTr="000530B1">
        <w:trPr>
          <w:trHeight w:val="57"/>
        </w:trPr>
        <w:tc>
          <w:tcPr>
            <w:tcW w:w="652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Дошкольные образовательные организации и общеобразовательные организации (стены здания)</w:t>
            </w:r>
          </w:p>
        </w:tc>
        <w:tc>
          <w:tcPr>
            <w:tcW w:w="368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25</w:t>
            </w:r>
          </w:p>
        </w:tc>
      </w:tr>
      <w:tr w:rsidR="005F52FD" w:rsidRPr="006607A2" w:rsidTr="00EB0BAD">
        <w:tc>
          <w:tcPr>
            <w:tcW w:w="10206"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Медицинские организации:</w:t>
            </w:r>
          </w:p>
        </w:tc>
      </w:tr>
      <w:tr w:rsidR="005F52FD" w:rsidRPr="006607A2" w:rsidTr="000530B1">
        <w:tc>
          <w:tcPr>
            <w:tcW w:w="652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больничные корпуса</w:t>
            </w:r>
          </w:p>
        </w:tc>
        <w:tc>
          <w:tcPr>
            <w:tcW w:w="368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30</w:t>
            </w:r>
          </w:p>
        </w:tc>
      </w:tr>
      <w:tr w:rsidR="005F52FD" w:rsidRPr="006607A2" w:rsidTr="000530B1">
        <w:tc>
          <w:tcPr>
            <w:tcW w:w="652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поликлиники</w:t>
            </w:r>
          </w:p>
        </w:tc>
        <w:tc>
          <w:tcPr>
            <w:tcW w:w="368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15</w:t>
            </w:r>
          </w:p>
        </w:tc>
      </w:tr>
      <w:tr w:rsidR="005F52FD" w:rsidRPr="006607A2" w:rsidTr="000530B1">
        <w:tc>
          <w:tcPr>
            <w:tcW w:w="652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Объекты пожарной охраны</w:t>
            </w:r>
          </w:p>
        </w:tc>
        <w:tc>
          <w:tcPr>
            <w:tcW w:w="368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w:t>
            </w:r>
          </w:p>
        </w:tc>
      </w:tr>
      <w:tr w:rsidR="005F52FD" w:rsidRPr="006607A2" w:rsidTr="000530B1">
        <w:tc>
          <w:tcPr>
            <w:tcW w:w="652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Кладбища традиционного захоронения и крематории</w:t>
            </w:r>
          </w:p>
        </w:tc>
        <w:tc>
          <w:tcPr>
            <w:tcW w:w="3685" w:type="dxa"/>
            <w:vMerge w:val="restart"/>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w:t>
            </w:r>
          </w:p>
        </w:tc>
      </w:tr>
      <w:tr w:rsidR="005F52FD" w:rsidRPr="006607A2" w:rsidTr="000530B1">
        <w:tc>
          <w:tcPr>
            <w:tcW w:w="6521"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Кладбища для погребения после кремации</w:t>
            </w:r>
          </w:p>
        </w:tc>
        <w:tc>
          <w:tcPr>
            <w:tcW w:w="3685" w:type="dxa"/>
            <w:vMerge/>
            <w:vAlign w:val="center"/>
          </w:tcPr>
          <w:p w:rsidR="005F52FD" w:rsidRPr="006607A2" w:rsidRDefault="005F52FD" w:rsidP="00770212">
            <w:pPr>
              <w:spacing w:after="0" w:line="240" w:lineRule="auto"/>
              <w:ind w:firstLine="709"/>
              <w:jc w:val="center"/>
              <w:rPr>
                <w:rFonts w:ascii="Times New Roman" w:hAnsi="Times New Roman"/>
                <w:sz w:val="20"/>
                <w:szCs w:val="20"/>
              </w:rPr>
            </w:pPr>
          </w:p>
        </w:tc>
      </w:tr>
    </w:tbl>
    <w:p w:rsidR="005F52FD" w:rsidRPr="0056448E" w:rsidRDefault="005F52FD" w:rsidP="00770212">
      <w:pPr>
        <w:pStyle w:val="ConsPlusNormal"/>
        <w:ind w:firstLine="709"/>
        <w:jc w:val="both"/>
        <w:rPr>
          <w:rFonts w:ascii="Times New Roman" w:hAnsi="Times New Roman" w:cs="Times New Roman"/>
          <w:sz w:val="28"/>
          <w:szCs w:val="28"/>
        </w:rPr>
      </w:pPr>
    </w:p>
    <w:p w:rsidR="005F52FD" w:rsidRPr="0056448E" w:rsidRDefault="005F52FD" w:rsidP="00770212">
      <w:pPr>
        <w:pStyle w:val="ConsPlusNormal"/>
        <w:ind w:firstLine="709"/>
        <w:jc w:val="both"/>
        <w:rPr>
          <w:rFonts w:ascii="Times New Roman" w:hAnsi="Times New Roman" w:cs="Times New Roman"/>
          <w:sz w:val="28"/>
          <w:szCs w:val="28"/>
        </w:rPr>
      </w:pPr>
    </w:p>
    <w:p w:rsidR="005F52FD" w:rsidRPr="0056448E" w:rsidRDefault="005F52FD" w:rsidP="00770212">
      <w:pPr>
        <w:pStyle w:val="ConsPlusNormal"/>
        <w:ind w:firstLine="709"/>
        <w:jc w:val="both"/>
        <w:rPr>
          <w:rFonts w:ascii="Times New Roman" w:hAnsi="Times New Roman" w:cs="Times New Roman"/>
          <w:sz w:val="28"/>
          <w:szCs w:val="28"/>
        </w:rPr>
      </w:pPr>
    </w:p>
    <w:p w:rsidR="005F52FD" w:rsidRPr="0056448E" w:rsidRDefault="005F52FD" w:rsidP="00770212">
      <w:pPr>
        <w:pStyle w:val="ConsPlusNormal"/>
        <w:ind w:firstLine="709"/>
        <w:jc w:val="both"/>
        <w:rPr>
          <w:rFonts w:ascii="Times New Roman" w:hAnsi="Times New Roman" w:cs="Times New Roman"/>
          <w:sz w:val="28"/>
          <w:szCs w:val="28"/>
        </w:rPr>
      </w:pPr>
    </w:p>
    <w:p w:rsidR="005F52FD" w:rsidRPr="0056448E" w:rsidRDefault="005F52FD" w:rsidP="00770212">
      <w:pPr>
        <w:pStyle w:val="ConsPlusNormal"/>
        <w:ind w:firstLine="709"/>
        <w:jc w:val="both"/>
        <w:rPr>
          <w:rFonts w:ascii="Times New Roman" w:hAnsi="Times New Roman" w:cs="Times New Roman"/>
          <w:sz w:val="28"/>
          <w:szCs w:val="28"/>
        </w:rPr>
      </w:pPr>
    </w:p>
    <w:p w:rsidR="005F52FD" w:rsidRPr="0056448E" w:rsidRDefault="005F52FD" w:rsidP="00770212">
      <w:pPr>
        <w:pStyle w:val="ConsPlusNormal"/>
        <w:ind w:firstLine="709"/>
        <w:jc w:val="both"/>
        <w:rPr>
          <w:rFonts w:ascii="Times New Roman" w:hAnsi="Times New Roman" w:cs="Times New Roman"/>
          <w:sz w:val="28"/>
          <w:szCs w:val="28"/>
        </w:rPr>
      </w:pPr>
    </w:p>
    <w:p w:rsidR="005F52FD" w:rsidRPr="0056448E" w:rsidRDefault="005F52FD" w:rsidP="00770212">
      <w:pPr>
        <w:pStyle w:val="ConsPlusNormal"/>
        <w:ind w:firstLine="709"/>
        <w:jc w:val="both"/>
        <w:rPr>
          <w:rFonts w:ascii="Times New Roman" w:hAnsi="Times New Roman" w:cs="Times New Roman"/>
          <w:sz w:val="28"/>
          <w:szCs w:val="28"/>
        </w:rPr>
      </w:pPr>
    </w:p>
    <w:p w:rsidR="005F52FD" w:rsidRPr="0056448E" w:rsidRDefault="005F52FD" w:rsidP="00770212">
      <w:pPr>
        <w:pStyle w:val="ConsPlusNormal"/>
        <w:ind w:firstLine="709"/>
        <w:jc w:val="both"/>
        <w:rPr>
          <w:rFonts w:ascii="Times New Roman" w:hAnsi="Times New Roman" w:cs="Times New Roman"/>
          <w:sz w:val="28"/>
          <w:szCs w:val="28"/>
        </w:rPr>
      </w:pPr>
    </w:p>
    <w:p w:rsidR="005F52FD" w:rsidRPr="0056448E" w:rsidRDefault="005F52FD" w:rsidP="00770212">
      <w:pPr>
        <w:pStyle w:val="ConsPlusNormal"/>
        <w:ind w:firstLine="709"/>
        <w:jc w:val="both"/>
        <w:rPr>
          <w:rFonts w:ascii="Times New Roman" w:hAnsi="Times New Roman" w:cs="Times New Roman"/>
          <w:sz w:val="28"/>
          <w:szCs w:val="28"/>
        </w:rPr>
      </w:pPr>
    </w:p>
    <w:p w:rsidR="005F52FD" w:rsidRPr="0056448E" w:rsidRDefault="005F52FD" w:rsidP="00770212">
      <w:pPr>
        <w:pStyle w:val="ConsPlusNormal"/>
        <w:ind w:firstLine="709"/>
        <w:jc w:val="both"/>
        <w:rPr>
          <w:rFonts w:ascii="Times New Roman" w:hAnsi="Times New Roman" w:cs="Times New Roman"/>
          <w:sz w:val="28"/>
          <w:szCs w:val="28"/>
        </w:rPr>
      </w:pPr>
    </w:p>
    <w:p w:rsidR="005F52FD" w:rsidRPr="0056448E" w:rsidRDefault="005F52FD" w:rsidP="00770212">
      <w:pPr>
        <w:pStyle w:val="ConsPlusNormal"/>
        <w:ind w:firstLine="709"/>
        <w:jc w:val="both"/>
        <w:rPr>
          <w:rFonts w:ascii="Times New Roman" w:hAnsi="Times New Roman" w:cs="Times New Roman"/>
          <w:sz w:val="28"/>
          <w:szCs w:val="28"/>
        </w:rPr>
      </w:pPr>
    </w:p>
    <w:p w:rsidR="005F52FD" w:rsidRPr="0056448E" w:rsidRDefault="005F52FD" w:rsidP="00770212">
      <w:pPr>
        <w:pStyle w:val="ConsPlusNormal"/>
        <w:ind w:firstLine="709"/>
        <w:jc w:val="both"/>
        <w:rPr>
          <w:rFonts w:ascii="Times New Roman" w:hAnsi="Times New Roman" w:cs="Times New Roman"/>
          <w:sz w:val="28"/>
          <w:szCs w:val="28"/>
        </w:rPr>
      </w:pPr>
    </w:p>
    <w:p w:rsidR="005F52FD" w:rsidRPr="0056448E" w:rsidRDefault="005F52FD" w:rsidP="00770212">
      <w:pPr>
        <w:pStyle w:val="ConsPlusNormal"/>
        <w:ind w:firstLine="709"/>
        <w:jc w:val="both"/>
        <w:rPr>
          <w:rFonts w:ascii="Times New Roman" w:hAnsi="Times New Roman" w:cs="Times New Roman"/>
          <w:sz w:val="28"/>
          <w:szCs w:val="28"/>
        </w:rPr>
      </w:pPr>
    </w:p>
    <w:p w:rsidR="005F52FD" w:rsidRPr="0056448E" w:rsidRDefault="005F52FD" w:rsidP="00770212">
      <w:pPr>
        <w:pStyle w:val="ConsPlusNormal"/>
        <w:ind w:firstLine="709"/>
        <w:jc w:val="both"/>
        <w:rPr>
          <w:rFonts w:ascii="Times New Roman" w:hAnsi="Times New Roman" w:cs="Times New Roman"/>
          <w:sz w:val="28"/>
          <w:szCs w:val="28"/>
        </w:rPr>
        <w:sectPr w:rsidR="005F52FD" w:rsidRPr="0056448E" w:rsidSect="003460B1">
          <w:pgSz w:w="11905" w:h="16838"/>
          <w:pgMar w:top="1134" w:right="567" w:bottom="1134" w:left="1134" w:header="0" w:footer="0" w:gutter="0"/>
          <w:cols w:space="720"/>
          <w:docGrid w:linePitch="299"/>
        </w:sectPr>
      </w:pPr>
    </w:p>
    <w:p w:rsidR="005F52FD" w:rsidRPr="0056448E" w:rsidRDefault="005F52FD" w:rsidP="00770212">
      <w:pPr>
        <w:pStyle w:val="Heading2"/>
        <w:spacing w:line="240" w:lineRule="auto"/>
        <w:jc w:val="center"/>
      </w:pPr>
      <w:bookmarkStart w:id="101" w:name="_Toc485997020"/>
      <w:r w:rsidRPr="0056448E">
        <w:t>1.7. Требования по обеспечению охраны окружающей среды</w:t>
      </w:r>
      <w:bookmarkEnd w:id="101"/>
    </w:p>
    <w:p w:rsidR="005F52FD" w:rsidRPr="0056448E" w:rsidRDefault="005F52FD" w:rsidP="00770212">
      <w:pPr>
        <w:pStyle w:val="ConsPlusNormal"/>
        <w:ind w:firstLine="709"/>
        <w:jc w:val="both"/>
        <w:outlineLvl w:val="2"/>
        <w:rPr>
          <w:rFonts w:ascii="Times New Roman" w:hAnsi="Times New Roman" w:cs="Times New Roman"/>
          <w:sz w:val="28"/>
          <w:szCs w:val="28"/>
        </w:rPr>
      </w:pPr>
    </w:p>
    <w:p w:rsidR="005F52FD" w:rsidRDefault="005F52FD" w:rsidP="00770212">
      <w:pPr>
        <w:pStyle w:val="ConsPlusNormal"/>
        <w:ind w:firstLine="709"/>
        <w:jc w:val="center"/>
        <w:outlineLvl w:val="3"/>
        <w:rPr>
          <w:rFonts w:ascii="Times New Roman" w:hAnsi="Times New Roman" w:cs="Times New Roman"/>
          <w:sz w:val="28"/>
          <w:szCs w:val="28"/>
        </w:rPr>
      </w:pPr>
      <w:bookmarkStart w:id="102" w:name="P4616"/>
      <w:bookmarkEnd w:id="102"/>
      <w:r w:rsidRPr="0056448E">
        <w:rPr>
          <w:rFonts w:ascii="Times New Roman" w:hAnsi="Times New Roman" w:cs="Times New Roman"/>
          <w:sz w:val="28"/>
          <w:szCs w:val="28"/>
        </w:rPr>
        <w:t>Разрешенные параметры допустимых уровней воздействия на человека и условия проживания</w:t>
      </w:r>
      <w:r>
        <w:rPr>
          <w:rFonts w:ascii="Times New Roman" w:hAnsi="Times New Roman" w:cs="Times New Roman"/>
          <w:sz w:val="28"/>
          <w:szCs w:val="28"/>
        </w:rPr>
        <w:t xml:space="preserve"> принимаются согласно т</w:t>
      </w:r>
      <w:r w:rsidRPr="0056448E">
        <w:rPr>
          <w:rFonts w:ascii="Times New Roman" w:hAnsi="Times New Roman" w:cs="Times New Roman"/>
          <w:sz w:val="28"/>
          <w:szCs w:val="28"/>
        </w:rPr>
        <w:t>аблиц</w:t>
      </w:r>
      <w:r>
        <w:rPr>
          <w:rFonts w:ascii="Times New Roman" w:hAnsi="Times New Roman" w:cs="Times New Roman"/>
          <w:sz w:val="28"/>
          <w:szCs w:val="28"/>
        </w:rPr>
        <w:t>е</w:t>
      </w:r>
      <w:r w:rsidRPr="0056448E">
        <w:rPr>
          <w:rFonts w:ascii="Times New Roman" w:hAnsi="Times New Roman" w:cs="Times New Roman"/>
          <w:sz w:val="28"/>
          <w:szCs w:val="28"/>
        </w:rPr>
        <w:t xml:space="preserve"> 26</w:t>
      </w:r>
    </w:p>
    <w:p w:rsidR="005F52FD" w:rsidRPr="0056448E" w:rsidRDefault="005F52FD" w:rsidP="00EC4A3D">
      <w:pPr>
        <w:pStyle w:val="ConsPlusNormal"/>
        <w:ind w:firstLine="709"/>
        <w:jc w:val="right"/>
        <w:outlineLvl w:val="3"/>
        <w:rPr>
          <w:rFonts w:ascii="Times New Roman" w:hAnsi="Times New Roman" w:cs="Times New Roman"/>
          <w:sz w:val="28"/>
          <w:szCs w:val="28"/>
        </w:rPr>
      </w:pPr>
      <w:r>
        <w:rPr>
          <w:rFonts w:ascii="Times New Roman" w:hAnsi="Times New Roman" w:cs="Times New Roman"/>
          <w:sz w:val="28"/>
          <w:szCs w:val="28"/>
        </w:rPr>
        <w:t>Таблица 26</w:t>
      </w:r>
    </w:p>
    <w:p w:rsidR="005F52FD" w:rsidRPr="00EC4A3D" w:rsidRDefault="005F52FD" w:rsidP="00770212">
      <w:pPr>
        <w:pStyle w:val="ConsPlusNormal"/>
        <w:ind w:firstLine="709"/>
        <w:jc w:val="both"/>
        <w:rPr>
          <w:rFonts w:ascii="Times New Roman" w:hAnsi="Times New Roman" w:cs="Times New Roman"/>
          <w:color w:val="00B050"/>
          <w:sz w:val="16"/>
          <w:szCs w:val="16"/>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tblPr>
      <w:tblGrid>
        <w:gridCol w:w="5449"/>
        <w:gridCol w:w="2079"/>
        <w:gridCol w:w="2079"/>
        <w:gridCol w:w="2079"/>
        <w:gridCol w:w="3118"/>
      </w:tblGrid>
      <w:tr w:rsidR="005F52FD" w:rsidRPr="006607A2" w:rsidTr="00751E90">
        <w:tc>
          <w:tcPr>
            <w:tcW w:w="544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Функциональная зона</w:t>
            </w:r>
          </w:p>
        </w:tc>
        <w:tc>
          <w:tcPr>
            <w:tcW w:w="207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Максимальный уровень звукового воздействия, дБА</w:t>
            </w:r>
          </w:p>
        </w:tc>
        <w:tc>
          <w:tcPr>
            <w:tcW w:w="207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Максимальный уровень загрязнения атмосферного воздуха</w:t>
            </w:r>
          </w:p>
        </w:tc>
        <w:tc>
          <w:tcPr>
            <w:tcW w:w="207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Максимальный уровень электромагнитного излучения от радиотехнических объектов</w:t>
            </w:r>
          </w:p>
        </w:tc>
        <w:tc>
          <w:tcPr>
            <w:tcW w:w="311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Загрязненность сточных вод</w:t>
            </w:r>
          </w:p>
        </w:tc>
      </w:tr>
      <w:tr w:rsidR="005F52FD" w:rsidRPr="006607A2" w:rsidTr="00751E90">
        <w:tc>
          <w:tcPr>
            <w:tcW w:w="544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Жилые зоны: Индивидуальная жилищная застройка Многоэтажная, среднеэтажная/малоэтажная застройка</w:t>
            </w:r>
          </w:p>
        </w:tc>
        <w:tc>
          <w:tcPr>
            <w:tcW w:w="207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70/70</w:t>
            </w:r>
          </w:p>
        </w:tc>
        <w:tc>
          <w:tcPr>
            <w:tcW w:w="207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 ПДК/1 ПДК</w:t>
            </w:r>
          </w:p>
        </w:tc>
        <w:tc>
          <w:tcPr>
            <w:tcW w:w="207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 ПДУ/1 ПДУ</w:t>
            </w:r>
          </w:p>
        </w:tc>
        <w:tc>
          <w:tcPr>
            <w:tcW w:w="311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Нормативно очищенные стоки на локальных очистных сооружениях. Выпуск в коллектор с последующей очисткой на КОС</w:t>
            </w:r>
          </w:p>
        </w:tc>
      </w:tr>
      <w:tr w:rsidR="005F52FD" w:rsidRPr="006607A2" w:rsidTr="00751E90">
        <w:tc>
          <w:tcPr>
            <w:tcW w:w="544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Зоны здравоохранения: Территории размещения лечебно-профилактических организаций длительного пребывания больных и центров реабилитации/Территории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207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60/70</w:t>
            </w:r>
          </w:p>
        </w:tc>
        <w:tc>
          <w:tcPr>
            <w:tcW w:w="207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0,8 ПДК/1 ПДУ</w:t>
            </w:r>
          </w:p>
        </w:tc>
        <w:tc>
          <w:tcPr>
            <w:tcW w:w="207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 ПДУ/1 ПДУ</w:t>
            </w:r>
          </w:p>
        </w:tc>
        <w:tc>
          <w:tcPr>
            <w:tcW w:w="311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Выпуск в коллектор с последующей очисткой на КОС. Выпуск в коллектор с последующей очисткой на КОС</w:t>
            </w:r>
          </w:p>
        </w:tc>
      </w:tr>
      <w:tr w:rsidR="005F52FD" w:rsidRPr="006607A2" w:rsidTr="00751E90">
        <w:tc>
          <w:tcPr>
            <w:tcW w:w="544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Производственные зоны</w:t>
            </w:r>
          </w:p>
        </w:tc>
        <w:tc>
          <w:tcPr>
            <w:tcW w:w="207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Нормируется по границе объединенной СЗЗ 70</w:t>
            </w:r>
          </w:p>
        </w:tc>
        <w:tc>
          <w:tcPr>
            <w:tcW w:w="207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Нормируется по границе объединенной СЗЗ 1 ПДК</w:t>
            </w:r>
          </w:p>
        </w:tc>
        <w:tc>
          <w:tcPr>
            <w:tcW w:w="207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Нормируется по границе объединенной СЗЗ 1 ПДУ</w:t>
            </w:r>
          </w:p>
        </w:tc>
        <w:tc>
          <w:tcPr>
            <w:tcW w:w="311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Нормативно очищенные стоки на локальных очистных сооружениях с самостоятельным или централизованным выпуском</w:t>
            </w:r>
          </w:p>
        </w:tc>
      </w:tr>
      <w:tr w:rsidR="005F52FD" w:rsidRPr="006607A2" w:rsidTr="00751E90">
        <w:tc>
          <w:tcPr>
            <w:tcW w:w="544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Рекреационные зоны</w:t>
            </w:r>
          </w:p>
        </w:tc>
        <w:tc>
          <w:tcPr>
            <w:tcW w:w="207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60</w:t>
            </w:r>
          </w:p>
        </w:tc>
        <w:tc>
          <w:tcPr>
            <w:tcW w:w="207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0,8 ПДК</w:t>
            </w:r>
          </w:p>
        </w:tc>
        <w:tc>
          <w:tcPr>
            <w:tcW w:w="2079"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 ПДУ</w:t>
            </w:r>
          </w:p>
        </w:tc>
        <w:tc>
          <w:tcPr>
            <w:tcW w:w="3118" w:type="dxa"/>
            <w:vAlign w:val="center"/>
          </w:tcPr>
          <w:p w:rsidR="005F52FD" w:rsidRPr="0056448E" w:rsidRDefault="005F52FD" w:rsidP="00770212">
            <w:pPr>
              <w:pStyle w:val="ConsPlusNormal"/>
              <w:ind w:left="-62"/>
              <w:jc w:val="center"/>
              <w:rPr>
                <w:rFonts w:ascii="Times New Roman" w:hAnsi="Times New Roman" w:cs="Times New Roman"/>
                <w:sz w:val="20"/>
              </w:rPr>
            </w:pPr>
            <w:r w:rsidRPr="0056448E">
              <w:rPr>
                <w:rFonts w:ascii="Times New Roman" w:hAnsi="Times New Roman" w:cs="Times New Roman"/>
                <w:sz w:val="20"/>
              </w:rPr>
              <w:t>Нормативно очищенные стоки на локальных очистных сооружениях с возможным самостоятельным выпуском</w:t>
            </w:r>
          </w:p>
        </w:tc>
      </w:tr>
      <w:tr w:rsidR="005F52FD" w:rsidRPr="006607A2" w:rsidTr="00EB0BAD">
        <w:tc>
          <w:tcPr>
            <w:tcW w:w="14804" w:type="dxa"/>
            <w:gridSpan w:val="5"/>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tc>
      </w:tr>
    </w:tbl>
    <w:p w:rsidR="005F52FD" w:rsidRPr="0056448E" w:rsidRDefault="005F52FD" w:rsidP="00770212">
      <w:pPr>
        <w:spacing w:after="0" w:line="240" w:lineRule="auto"/>
        <w:ind w:firstLine="709"/>
        <w:rPr>
          <w:rFonts w:ascii="Times New Roman" w:hAnsi="Times New Roman"/>
          <w:color w:val="00B050"/>
          <w:sz w:val="28"/>
          <w:szCs w:val="28"/>
        </w:rPr>
        <w:sectPr w:rsidR="005F52FD" w:rsidRPr="0056448E" w:rsidSect="00EB0BAD">
          <w:pgSz w:w="16838" w:h="11905" w:orient="landscape"/>
          <w:pgMar w:top="1134" w:right="1134" w:bottom="567" w:left="1134" w:header="0" w:footer="0" w:gutter="0"/>
          <w:cols w:space="720"/>
          <w:docGrid w:linePitch="299"/>
        </w:sectPr>
      </w:pP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1.7.1.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1.7.2. 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1.7.3. Предприятия, требующие особой чистоты атмосферного воздуха, не следует размещать с подветренной стороны по отношению к соседним предприятиям с источниками загрязнения атмосферного воздуха.</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1.7.4. 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w:t>
      </w:r>
      <w:r>
        <w:rPr>
          <w:rFonts w:ascii="Times New Roman" w:hAnsi="Times New Roman" w:cs="Times New Roman"/>
          <w:sz w:val="28"/>
          <w:szCs w:val="28"/>
        </w:rPr>
        <w:t>ПиН 2.2.1/2.1.1.1200-03 «</w:t>
      </w:r>
      <w:r w:rsidRPr="0056448E">
        <w:rPr>
          <w:rFonts w:ascii="Times New Roman" w:hAnsi="Times New Roman" w:cs="Times New Roman"/>
          <w:sz w:val="28"/>
          <w:szCs w:val="28"/>
        </w:rPr>
        <w:t>Санитарно-защитные зоны и санитарная классификация предприятий, сооружений и иных объектов</w:t>
      </w:r>
      <w:r>
        <w:rPr>
          <w:rFonts w:ascii="Times New Roman" w:hAnsi="Times New Roman" w:cs="Times New Roman"/>
          <w:sz w:val="28"/>
          <w:szCs w:val="28"/>
        </w:rPr>
        <w:t>»</w:t>
      </w:r>
      <w:r w:rsidRPr="0056448E">
        <w:rPr>
          <w:rFonts w:ascii="Times New Roman" w:hAnsi="Times New Roman" w:cs="Times New Roman"/>
          <w:sz w:val="28"/>
          <w:szCs w:val="28"/>
        </w:rPr>
        <w:t xml:space="preserve">, СанПиН 2.1.6.1032-01 </w:t>
      </w:r>
      <w:r>
        <w:rPr>
          <w:rFonts w:ascii="Times New Roman" w:hAnsi="Times New Roman" w:cs="Times New Roman"/>
          <w:sz w:val="28"/>
          <w:szCs w:val="28"/>
        </w:rPr>
        <w:t>«</w:t>
      </w:r>
      <w:r w:rsidRPr="0056448E">
        <w:rPr>
          <w:rFonts w:ascii="Times New Roman" w:hAnsi="Times New Roman" w:cs="Times New Roman"/>
          <w:sz w:val="28"/>
          <w:szCs w:val="28"/>
        </w:rPr>
        <w:t>Гигиенические требования к обеспечению качества атмосферного воздуха населенных мест</w:t>
      </w:r>
      <w:r>
        <w:rPr>
          <w:rFonts w:ascii="Times New Roman" w:hAnsi="Times New Roman" w:cs="Times New Roman"/>
          <w:sz w:val="28"/>
          <w:szCs w:val="28"/>
        </w:rPr>
        <w:t>»</w:t>
      </w:r>
      <w:r w:rsidRPr="0056448E">
        <w:rPr>
          <w:rFonts w:ascii="Times New Roman" w:hAnsi="Times New Roman" w:cs="Times New Roman"/>
          <w:sz w:val="28"/>
          <w:szCs w:val="28"/>
        </w:rPr>
        <w:t>.</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 xml:space="preserve">1.7.5. Запрещается проектирование и размещение объектов I - III класса вредности по классификации СанПиН 2.2.1/2.1.1.1200-03 </w:t>
      </w:r>
      <w:r>
        <w:rPr>
          <w:rFonts w:ascii="Times New Roman" w:hAnsi="Times New Roman" w:cs="Times New Roman"/>
          <w:sz w:val="28"/>
          <w:szCs w:val="28"/>
        </w:rPr>
        <w:t>«</w:t>
      </w:r>
      <w:r w:rsidRPr="0056448E">
        <w:rPr>
          <w:rFonts w:ascii="Times New Roman" w:hAnsi="Times New Roman" w:cs="Times New Roman"/>
          <w:sz w:val="28"/>
          <w:szCs w:val="28"/>
        </w:rPr>
        <w:t>Санитарно-защитные зоны и санитарная классификация предприя</w:t>
      </w:r>
      <w:r>
        <w:rPr>
          <w:rFonts w:ascii="Times New Roman" w:hAnsi="Times New Roman" w:cs="Times New Roman"/>
          <w:sz w:val="28"/>
          <w:szCs w:val="28"/>
        </w:rPr>
        <w:t>тий, сооружений и иных объектов»</w:t>
      </w:r>
      <w:r w:rsidRPr="0056448E">
        <w:rPr>
          <w:rFonts w:ascii="Times New Roman" w:hAnsi="Times New Roman" w:cs="Times New Roman"/>
          <w:sz w:val="28"/>
          <w:szCs w:val="28"/>
        </w:rPr>
        <w:t xml:space="preserve"> на территориях с уровнями загрязнения, превышающими установленные гигиенические нормативы.</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1.7.6. Производственные зоны, промышленные узлы,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 xml:space="preserve">1.7.7. 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w:t>
      </w:r>
      <w:hyperlink r:id="rId12" w:history="1">
        <w:r w:rsidRPr="0056448E">
          <w:rPr>
            <w:rFonts w:ascii="Times New Roman" w:hAnsi="Times New Roman" w:cs="Times New Roman"/>
            <w:sz w:val="28"/>
            <w:szCs w:val="28"/>
          </w:rPr>
          <w:t>пункта 1 статьи 21</w:t>
        </w:r>
      </w:hyperlink>
      <w:r w:rsidRPr="0056448E">
        <w:rPr>
          <w:rFonts w:ascii="Times New Roman" w:hAnsi="Times New Roman" w:cs="Times New Roman"/>
          <w:sz w:val="28"/>
          <w:szCs w:val="28"/>
        </w:rPr>
        <w:t xml:space="preserve"> Лесного кодекса Российской Федерации.</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1.7.8.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1.7.9.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1.7.10. 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1.7.11.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1.7.12. 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расстояния возможно при условии согласования с органами, осуществляющими охрану рыбных запасов.</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1.7.13.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1.7.14. 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1.7.15. 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1.7.16. Режимы ограничений и размеры санитарно-защитных зон</w:t>
      </w:r>
      <w:r>
        <w:rPr>
          <w:rFonts w:ascii="Times New Roman" w:hAnsi="Times New Roman" w:cs="Times New Roman"/>
          <w:sz w:val="28"/>
          <w:szCs w:val="28"/>
        </w:rPr>
        <w:t xml:space="preserve"> (далее – СЗЗ)</w:t>
      </w:r>
      <w:r w:rsidRPr="0056448E">
        <w:rPr>
          <w:rFonts w:ascii="Times New Roman" w:hAnsi="Times New Roman" w:cs="Times New Roman"/>
          <w:sz w:val="28"/>
          <w:szCs w:val="28"/>
        </w:rPr>
        <w:t xml:space="preserve">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w:t>
      </w:r>
      <w:r>
        <w:rPr>
          <w:rFonts w:ascii="Times New Roman" w:hAnsi="Times New Roman" w:cs="Times New Roman"/>
          <w:sz w:val="28"/>
          <w:szCs w:val="28"/>
        </w:rPr>
        <w:t>«</w:t>
      </w:r>
      <w:r w:rsidRPr="0056448E">
        <w:rPr>
          <w:rFonts w:ascii="Times New Roman" w:hAnsi="Times New Roman" w:cs="Times New Roman"/>
          <w:sz w:val="28"/>
          <w:szCs w:val="28"/>
        </w:rPr>
        <w:t>Санитарно-защитные зоны и санитарная классификация предприятий, сооружений и иных объектов</w:t>
      </w:r>
      <w:r>
        <w:rPr>
          <w:rFonts w:ascii="Times New Roman" w:hAnsi="Times New Roman" w:cs="Times New Roman"/>
          <w:sz w:val="28"/>
          <w:szCs w:val="28"/>
        </w:rPr>
        <w:t>»</w:t>
      </w:r>
      <w:r w:rsidRPr="0056448E">
        <w:rPr>
          <w:rFonts w:ascii="Times New Roman" w:hAnsi="Times New Roman" w:cs="Times New Roman"/>
          <w:sz w:val="28"/>
          <w:szCs w:val="28"/>
        </w:rPr>
        <w:t>.</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1.7.17. 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органами границ СЗЗ за основу может быть взята санитарная классификация предприятий, установленная санитарными нормами и правилами.</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1.7.18. 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1.7.19. Нормативы обеспеченности объектами санитарной очистки (в килограммах бытовых отходов на чел. в год) следует принимать исходя из объемов бытовых отходов:</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 твердых бытовых отходов:</w:t>
      </w:r>
    </w:p>
    <w:p w:rsidR="005F52FD" w:rsidRPr="0056448E" w:rsidRDefault="005F52FD" w:rsidP="00770212">
      <w:pPr>
        <w:pStyle w:val="ConsPlusNormal"/>
        <w:jc w:val="both"/>
        <w:rPr>
          <w:rFonts w:ascii="Times New Roman" w:hAnsi="Times New Roman" w:cs="Times New Roman"/>
          <w:sz w:val="28"/>
          <w:szCs w:val="28"/>
        </w:rPr>
      </w:pPr>
      <w:r w:rsidRPr="0056448E">
        <w:rPr>
          <w:rFonts w:ascii="Times New Roman" w:hAnsi="Times New Roman" w:cs="Times New Roman"/>
          <w:sz w:val="28"/>
          <w:szCs w:val="28"/>
        </w:rPr>
        <w:t>-для проживающих в муниципальном жилом фонде - 320 кг/чел. в год;</w:t>
      </w:r>
    </w:p>
    <w:p w:rsidR="005F52FD" w:rsidRPr="0056448E" w:rsidRDefault="005F52FD" w:rsidP="00770212">
      <w:pPr>
        <w:pStyle w:val="ConsPlusNormal"/>
        <w:jc w:val="both"/>
        <w:rPr>
          <w:rFonts w:ascii="Times New Roman" w:hAnsi="Times New Roman" w:cs="Times New Roman"/>
          <w:sz w:val="28"/>
          <w:szCs w:val="28"/>
        </w:rPr>
      </w:pPr>
      <w:r w:rsidRPr="0056448E">
        <w:rPr>
          <w:rFonts w:ascii="Times New Roman" w:hAnsi="Times New Roman" w:cs="Times New Roman"/>
          <w:sz w:val="28"/>
          <w:szCs w:val="28"/>
        </w:rPr>
        <w:t>-для проживающих в индивидуальном жилом фонде - 480 кг/чел. в год.</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2) общее количество бытовых отходов по населенному пункту с учетом общественных зданий - 600 кг/чел. в год.</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3) нормы накопления крупногабаритных бытовых отходов следует принимать в размере 8 % от объема твердых бытовых отходов.</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1.7.20. На территории города должны располагаться пункты приема вторичного сырья и опасных отходов из расчета 1 пункт на 10 тыс. чел. и 1 мобильный пункт приема вторичного сырья и опасных отходов.</w:t>
      </w:r>
    </w:p>
    <w:p w:rsidR="005F52FD" w:rsidRPr="0056448E" w:rsidRDefault="005F52FD" w:rsidP="00770212">
      <w:pPr>
        <w:pStyle w:val="Heading2"/>
        <w:spacing w:line="240" w:lineRule="auto"/>
        <w:jc w:val="center"/>
      </w:pPr>
      <w:bookmarkStart w:id="103" w:name="_Toc485997021"/>
      <w:r w:rsidRPr="0056448E">
        <w:t>1.8. 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w:t>
      </w:r>
      <w:bookmarkEnd w:id="103"/>
    </w:p>
    <w:p w:rsidR="005F52FD" w:rsidRPr="0056448E" w:rsidRDefault="005F52FD" w:rsidP="00770212">
      <w:pPr>
        <w:pStyle w:val="ConsPlusNormal"/>
        <w:ind w:firstLine="709"/>
        <w:jc w:val="both"/>
        <w:outlineLvl w:val="2"/>
        <w:rPr>
          <w:rFonts w:ascii="Times New Roman" w:hAnsi="Times New Roman" w:cs="Times New Roman"/>
          <w:sz w:val="20"/>
        </w:rPr>
      </w:pP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1.8.1. Инженерно-технические мероприятия гражданской обороны и предупреждения чрезвычайных ситуаций (далее – ИТМ ГОЧС) должны учитываться при:</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 подготовке документов территориального планирования городских округов;</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2) разработке документации по планировке территории (проектов планировки территории, проектов межевания территории, градостроительных планов земельных участков);</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3)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1.8.2. Территории, расположенные на участках, подверженных негативному влиянию вод, должны быть обеспечены защитными гидротехническими сооружениями. 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 xml:space="preserve">1.8.3.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w:t>
      </w:r>
      <w:r>
        <w:rPr>
          <w:rFonts w:ascii="Times New Roman" w:hAnsi="Times New Roman" w:cs="Times New Roman"/>
          <w:sz w:val="28"/>
          <w:szCs w:val="28"/>
        </w:rPr>
        <w:t xml:space="preserve">– </w:t>
      </w:r>
      <w:r w:rsidRPr="0056448E">
        <w:rPr>
          <w:rFonts w:ascii="Times New Roman" w:hAnsi="Times New Roman" w:cs="Times New Roman"/>
          <w:sz w:val="28"/>
          <w:szCs w:val="28"/>
        </w:rPr>
        <w:t>для территорий парков и плоскостных спортивных сооружений.</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1.8.4. 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1.8.5. 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1.8.6. 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5F52FD" w:rsidRPr="0056448E" w:rsidRDefault="005F52FD" w:rsidP="007702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1.8.7. Территория</w:t>
      </w:r>
      <w:r w:rsidRPr="0056448E">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56448E">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56448E">
        <w:rPr>
          <w:rFonts w:ascii="Times New Roman" w:hAnsi="Times New Roman" w:cs="Times New Roman"/>
          <w:sz w:val="28"/>
          <w:szCs w:val="28"/>
        </w:rPr>
        <w:t xml:space="preserve"> должн</w:t>
      </w:r>
      <w:r>
        <w:rPr>
          <w:rFonts w:ascii="Times New Roman" w:hAnsi="Times New Roman" w:cs="Times New Roman"/>
          <w:sz w:val="28"/>
          <w:szCs w:val="28"/>
        </w:rPr>
        <w:t>а</w:t>
      </w:r>
      <w:r w:rsidRPr="0056448E">
        <w:rPr>
          <w:rFonts w:ascii="Times New Roman" w:hAnsi="Times New Roman" w:cs="Times New Roman"/>
          <w:sz w:val="28"/>
          <w:szCs w:val="28"/>
        </w:rPr>
        <w:t xml:space="preserve"> быть оснащены муниципальными системами централизованного оповещения, техническими средствами для оповещения населения с использованием радио- и телевизионных передатчиков, осуществляющих вещание на территории муниципального образования, мобильными (переносными) средствами оповещения на территории муниципального образования, специализированными техническими средствами оповещения и информирования.</w:t>
      </w:r>
    </w:p>
    <w:p w:rsidR="005F52FD" w:rsidRPr="0056448E" w:rsidRDefault="005F52FD" w:rsidP="00770212">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1.8.8. В муниципальн</w:t>
      </w:r>
      <w:r>
        <w:rPr>
          <w:rFonts w:ascii="Times New Roman" w:hAnsi="Times New Roman" w:cs="Times New Roman"/>
          <w:sz w:val="28"/>
          <w:szCs w:val="28"/>
        </w:rPr>
        <w:t>ом</w:t>
      </w:r>
      <w:r w:rsidRPr="0056448E">
        <w:rPr>
          <w:rFonts w:ascii="Times New Roman" w:hAnsi="Times New Roman" w:cs="Times New Roman"/>
          <w:sz w:val="28"/>
          <w:szCs w:val="28"/>
        </w:rPr>
        <w:t xml:space="preserve"> образовани</w:t>
      </w:r>
      <w:r>
        <w:rPr>
          <w:rFonts w:ascii="Times New Roman" w:hAnsi="Times New Roman" w:cs="Times New Roman"/>
          <w:sz w:val="28"/>
          <w:szCs w:val="28"/>
        </w:rPr>
        <w:t>и</w:t>
      </w:r>
      <w:r w:rsidRPr="0056448E">
        <w:rPr>
          <w:rFonts w:ascii="Times New Roman" w:hAnsi="Times New Roman" w:cs="Times New Roman"/>
          <w:sz w:val="28"/>
          <w:szCs w:val="28"/>
        </w:rPr>
        <w:t xml:space="preserve"> автономного округа должны быть созданы аварийно-спасательные службы и (или) аварийно-спасательные формирования для предупреждения и ликвидации чрезвычайных ситуаций в пределах их территорий.</w:t>
      </w:r>
    </w:p>
    <w:p w:rsidR="005F52FD" w:rsidRDefault="005F52FD" w:rsidP="001B7FA0">
      <w:pPr>
        <w:pStyle w:val="ConsPlusNormal"/>
        <w:ind w:firstLine="709"/>
        <w:jc w:val="both"/>
        <w:rPr>
          <w:rFonts w:ascii="Times New Roman" w:hAnsi="Times New Roman" w:cs="Times New Roman"/>
          <w:sz w:val="28"/>
          <w:szCs w:val="28"/>
        </w:rPr>
      </w:pPr>
      <w:r w:rsidRPr="0056448E">
        <w:rPr>
          <w:rFonts w:ascii="Times New Roman" w:hAnsi="Times New Roman" w:cs="Times New Roman"/>
          <w:sz w:val="28"/>
          <w:szCs w:val="28"/>
        </w:rPr>
        <w:t>1.8.9. На территории муниципальн</w:t>
      </w:r>
      <w:r>
        <w:rPr>
          <w:rFonts w:ascii="Times New Roman" w:hAnsi="Times New Roman" w:cs="Times New Roman"/>
          <w:sz w:val="28"/>
          <w:szCs w:val="28"/>
        </w:rPr>
        <w:t>ого</w:t>
      </w:r>
      <w:r w:rsidRPr="0056448E">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56448E">
        <w:rPr>
          <w:rFonts w:ascii="Times New Roman" w:hAnsi="Times New Roman" w:cs="Times New Roman"/>
          <w:sz w:val="28"/>
          <w:szCs w:val="28"/>
        </w:rPr>
        <w:t xml:space="preserve"> необходимо предусматривать места хранения запасов материально-технических, продовольственных, медицинских и иных средств в целях гражданской обороны и ликвидации последствий чрезвычайных ситуаций.</w:t>
      </w:r>
      <w:bookmarkStart w:id="104" w:name="_Toc485997022"/>
    </w:p>
    <w:p w:rsidR="005F52FD" w:rsidRDefault="005F52FD" w:rsidP="001B7FA0">
      <w:pPr>
        <w:pStyle w:val="ConsPlusNormal"/>
        <w:ind w:firstLine="709"/>
        <w:jc w:val="both"/>
        <w:rPr>
          <w:rFonts w:ascii="Times New Roman" w:hAnsi="Times New Roman" w:cs="Times New Roman"/>
          <w:sz w:val="28"/>
          <w:szCs w:val="28"/>
        </w:rPr>
      </w:pPr>
    </w:p>
    <w:p w:rsidR="005F52FD" w:rsidRPr="001B7FA0" w:rsidRDefault="005F52FD" w:rsidP="001B7FA0">
      <w:pPr>
        <w:pStyle w:val="ConsPlusNormal"/>
        <w:jc w:val="center"/>
        <w:rPr>
          <w:rFonts w:ascii="Times New Roman" w:hAnsi="Times New Roman" w:cs="Times New Roman"/>
          <w:b/>
          <w:sz w:val="28"/>
          <w:szCs w:val="28"/>
        </w:rPr>
      </w:pPr>
      <w:r w:rsidRPr="001B7FA0">
        <w:rPr>
          <w:rFonts w:ascii="Times New Roman" w:hAnsi="Times New Roman" w:cs="Times New Roman"/>
          <w:sz w:val="28"/>
          <w:szCs w:val="28"/>
        </w:rPr>
        <w:t xml:space="preserve">Раздел 2 Материалы по обоснованию расчетных показателей, содержащихся в основной части </w:t>
      </w:r>
      <w:bookmarkEnd w:id="104"/>
      <w:r w:rsidRPr="001B7FA0">
        <w:rPr>
          <w:rFonts w:ascii="Times New Roman" w:hAnsi="Times New Roman" w:cs="Times New Roman"/>
          <w:sz w:val="28"/>
          <w:szCs w:val="28"/>
        </w:rPr>
        <w:t>местных нормативов градостроительного проектирования города Радужный</w:t>
      </w:r>
    </w:p>
    <w:p w:rsidR="005F52FD" w:rsidRPr="0056448E" w:rsidRDefault="005F52FD" w:rsidP="00770212">
      <w:pPr>
        <w:pStyle w:val="Heading2"/>
        <w:spacing w:line="240" w:lineRule="auto"/>
        <w:jc w:val="center"/>
      </w:pPr>
      <w:bookmarkStart w:id="105" w:name="_Toc485997023"/>
      <w:r w:rsidRPr="0056448E">
        <w:t>2.1. Основные принципы разработки местных нормативов градостроительного проектирования муниципального образования городской округ город Радужный</w:t>
      </w:r>
      <w:bookmarkEnd w:id="105"/>
    </w:p>
    <w:p w:rsidR="005F52FD" w:rsidRPr="0056448E" w:rsidRDefault="005F52FD" w:rsidP="00770212">
      <w:pPr>
        <w:spacing w:after="0" w:line="240" w:lineRule="auto"/>
        <w:ind w:firstLine="709"/>
        <w:jc w:val="center"/>
        <w:rPr>
          <w:rFonts w:ascii="Times New Roman" w:hAnsi="Times New Roman"/>
          <w:sz w:val="28"/>
          <w:szCs w:val="28"/>
        </w:rPr>
      </w:pPr>
    </w:p>
    <w:p w:rsidR="005F52FD" w:rsidRPr="0056448E" w:rsidRDefault="005F52FD" w:rsidP="00770212">
      <w:pPr>
        <w:spacing w:after="0" w:line="240" w:lineRule="auto"/>
        <w:ind w:firstLine="709"/>
        <w:jc w:val="both"/>
        <w:rPr>
          <w:rFonts w:ascii="Times New Roman" w:hAnsi="Times New Roman"/>
          <w:sz w:val="28"/>
          <w:szCs w:val="28"/>
        </w:rPr>
      </w:pPr>
      <w:r w:rsidRPr="0056448E">
        <w:rPr>
          <w:rFonts w:ascii="Times New Roman" w:hAnsi="Times New Roman"/>
          <w:sz w:val="28"/>
          <w:szCs w:val="28"/>
        </w:rPr>
        <w:t>2.1.1. Предельные значения расчетных показателей минимально допустимого УО ОМЗ городского округа и максимально допустимого УТД ОМЗ городского округа установлены РНГП и принимаются как расчетные показатели минимально допустимого УО ОМЗ и расчетные показатели максимально допустимого УТД таких объектов.</w:t>
      </w:r>
    </w:p>
    <w:p w:rsidR="005F52FD" w:rsidRPr="0056448E" w:rsidRDefault="005F52FD" w:rsidP="00770212">
      <w:pPr>
        <w:spacing w:after="0" w:line="240" w:lineRule="auto"/>
        <w:ind w:firstLine="709"/>
        <w:jc w:val="both"/>
        <w:rPr>
          <w:rFonts w:ascii="Times New Roman" w:hAnsi="Times New Roman"/>
          <w:sz w:val="28"/>
          <w:szCs w:val="28"/>
        </w:rPr>
      </w:pPr>
      <w:r w:rsidRPr="0056448E">
        <w:rPr>
          <w:rFonts w:ascii="Times New Roman" w:hAnsi="Times New Roman"/>
          <w:sz w:val="28"/>
          <w:szCs w:val="28"/>
        </w:rPr>
        <w:t>2.1.2. В соответствии с частью 4 статьи 29.4 Градостроительного кодекса Российской Федерации расчетные показатели минимально допустимого УО ОМЗ для населения городского округа и расчетные показатели максимально допустимого УТД таких объектов для населения городского округа могут быть утверждены в отношении одного или нескольких видов объектов, предусмотренных частью 4 статьи 29.2 Градостроительного кодекса Российской Федерации.</w:t>
      </w:r>
    </w:p>
    <w:p w:rsidR="005F52FD" w:rsidRPr="0056448E" w:rsidRDefault="005F52FD" w:rsidP="00770212">
      <w:pPr>
        <w:spacing w:after="0" w:line="240" w:lineRule="auto"/>
        <w:ind w:firstLine="709"/>
        <w:jc w:val="both"/>
        <w:rPr>
          <w:rFonts w:ascii="Times New Roman" w:hAnsi="Times New Roman"/>
          <w:sz w:val="28"/>
          <w:szCs w:val="28"/>
        </w:rPr>
      </w:pPr>
      <w:r w:rsidRPr="0056448E">
        <w:rPr>
          <w:rFonts w:ascii="Times New Roman" w:hAnsi="Times New Roman"/>
          <w:sz w:val="28"/>
          <w:szCs w:val="28"/>
        </w:rPr>
        <w:t>2.1.3. В МНГП установлены расчетные показатели минимально допустимого УО ОМЗ и расчетные показатели максимально допустимого УТД таких объектов для населения города с учетом:</w:t>
      </w:r>
    </w:p>
    <w:p w:rsidR="005F52FD" w:rsidRPr="0056448E" w:rsidRDefault="005F52FD" w:rsidP="00770212">
      <w:pPr>
        <w:spacing w:after="0" w:line="240" w:lineRule="auto"/>
        <w:ind w:firstLine="709"/>
        <w:jc w:val="both"/>
        <w:rPr>
          <w:rFonts w:ascii="Times New Roman" w:hAnsi="Times New Roman"/>
          <w:sz w:val="28"/>
          <w:szCs w:val="28"/>
        </w:rPr>
      </w:pPr>
      <w:r w:rsidRPr="0056448E">
        <w:rPr>
          <w:rFonts w:ascii="Times New Roman" w:hAnsi="Times New Roman"/>
          <w:sz w:val="28"/>
          <w:szCs w:val="28"/>
        </w:rPr>
        <w:t>1) административно-территориального устройства;</w:t>
      </w:r>
    </w:p>
    <w:p w:rsidR="005F52FD" w:rsidRPr="0056448E" w:rsidRDefault="005F52FD" w:rsidP="00770212">
      <w:pPr>
        <w:spacing w:after="0" w:line="240" w:lineRule="auto"/>
        <w:ind w:firstLine="709"/>
        <w:jc w:val="both"/>
        <w:rPr>
          <w:rFonts w:ascii="Times New Roman" w:hAnsi="Times New Roman"/>
          <w:sz w:val="28"/>
          <w:szCs w:val="28"/>
        </w:rPr>
      </w:pPr>
      <w:r w:rsidRPr="0056448E">
        <w:rPr>
          <w:rFonts w:ascii="Times New Roman" w:hAnsi="Times New Roman"/>
          <w:sz w:val="28"/>
          <w:szCs w:val="28"/>
        </w:rPr>
        <w:t>2) социально-демографического состава и плотности населения;</w:t>
      </w:r>
    </w:p>
    <w:p w:rsidR="005F52FD" w:rsidRPr="0056448E" w:rsidRDefault="005F52FD" w:rsidP="00770212">
      <w:pPr>
        <w:spacing w:after="0" w:line="240" w:lineRule="auto"/>
        <w:ind w:firstLine="709"/>
        <w:jc w:val="both"/>
        <w:rPr>
          <w:rFonts w:ascii="Times New Roman" w:hAnsi="Times New Roman"/>
          <w:sz w:val="28"/>
          <w:szCs w:val="28"/>
        </w:rPr>
      </w:pPr>
      <w:r w:rsidRPr="0056448E">
        <w:rPr>
          <w:rFonts w:ascii="Times New Roman" w:hAnsi="Times New Roman"/>
          <w:sz w:val="28"/>
          <w:szCs w:val="28"/>
        </w:rPr>
        <w:t>3) природно-климатических условий;</w:t>
      </w:r>
    </w:p>
    <w:p w:rsidR="005F52FD" w:rsidRPr="0056448E" w:rsidRDefault="005F52FD" w:rsidP="00770212">
      <w:pPr>
        <w:spacing w:after="0" w:line="240" w:lineRule="auto"/>
        <w:ind w:firstLine="709"/>
        <w:jc w:val="both"/>
        <w:rPr>
          <w:rFonts w:ascii="Times New Roman" w:hAnsi="Times New Roman"/>
          <w:sz w:val="28"/>
          <w:szCs w:val="28"/>
        </w:rPr>
      </w:pPr>
      <w:r w:rsidRPr="0056448E">
        <w:rPr>
          <w:rFonts w:ascii="Times New Roman" w:hAnsi="Times New Roman"/>
          <w:sz w:val="28"/>
          <w:szCs w:val="28"/>
        </w:rPr>
        <w:t>4) федерального и регионального законодательства, иных градостроительных показателей и норм.</w:t>
      </w:r>
    </w:p>
    <w:p w:rsidR="005F52FD" w:rsidRPr="0056448E" w:rsidRDefault="005F52FD" w:rsidP="00770212">
      <w:pPr>
        <w:spacing w:after="0" w:line="240" w:lineRule="auto"/>
        <w:ind w:firstLine="709"/>
        <w:jc w:val="both"/>
        <w:rPr>
          <w:rFonts w:ascii="Times New Roman" w:hAnsi="Times New Roman"/>
          <w:sz w:val="28"/>
          <w:szCs w:val="28"/>
        </w:rPr>
      </w:pPr>
      <w:r w:rsidRPr="0056448E">
        <w:rPr>
          <w:rFonts w:ascii="Times New Roman" w:hAnsi="Times New Roman"/>
          <w:sz w:val="28"/>
          <w:szCs w:val="28"/>
        </w:rPr>
        <w:t>2.1.4. Обоснование принятых расчетных показателей минимально допустимого УО ОМЗ и расчетных показателей максимально допустимого УТД таких объектов для населения города приведены в РНГП.</w:t>
      </w:r>
    </w:p>
    <w:p w:rsidR="005F52FD" w:rsidRPr="0056448E" w:rsidRDefault="005F52FD" w:rsidP="00770212">
      <w:pPr>
        <w:spacing w:after="0" w:line="240" w:lineRule="auto"/>
        <w:ind w:firstLine="709"/>
        <w:jc w:val="both"/>
        <w:rPr>
          <w:rFonts w:ascii="Times New Roman" w:hAnsi="Times New Roman"/>
          <w:sz w:val="28"/>
          <w:szCs w:val="28"/>
        </w:rPr>
      </w:pPr>
      <w:r w:rsidRPr="0056448E">
        <w:rPr>
          <w:rFonts w:ascii="Times New Roman" w:hAnsi="Times New Roman"/>
          <w:sz w:val="28"/>
          <w:szCs w:val="28"/>
        </w:rPr>
        <w:t xml:space="preserve">2.1.5. Расчетные показатели минимально допустимого УО ОМЗ и расчетные показатели максимально допустимого УТД таких объектов приняты в соответствии с распоряжением администрации города Радужный от 02.11.2016 № 1008р </w:t>
      </w:r>
      <w:r>
        <w:rPr>
          <w:rFonts w:ascii="Times New Roman" w:hAnsi="Times New Roman"/>
          <w:sz w:val="28"/>
          <w:szCs w:val="28"/>
        </w:rPr>
        <w:t xml:space="preserve">             </w:t>
      </w:r>
      <w:r w:rsidRPr="0056448E">
        <w:rPr>
          <w:rFonts w:ascii="Times New Roman" w:hAnsi="Times New Roman"/>
          <w:sz w:val="28"/>
          <w:szCs w:val="28"/>
        </w:rPr>
        <w:t>«О прогнозе социально-экономического развития муниципального образования Ханты-Мансийского автономного округа – Югры городской округ город Радужный на 2017 год и на плановый период 2018 и 2019 годов».</w:t>
      </w:r>
    </w:p>
    <w:p w:rsidR="005F52FD" w:rsidRPr="0056448E" w:rsidRDefault="005F52FD" w:rsidP="00770212">
      <w:pPr>
        <w:pStyle w:val="Heading2"/>
        <w:spacing w:line="240" w:lineRule="auto"/>
        <w:jc w:val="center"/>
      </w:pPr>
      <w:bookmarkStart w:id="106" w:name="_Toc485997024"/>
      <w:r w:rsidRPr="0056448E">
        <w:t>2.2. Перечень нормативных правовых актов и иных документов, использованных при подготовке местных нормативов градостроительного проектирования муниципального образования городской округ город Радужный</w:t>
      </w:r>
      <w:bookmarkEnd w:id="106"/>
    </w:p>
    <w:p w:rsidR="005F52FD" w:rsidRPr="0056448E" w:rsidRDefault="005F52FD" w:rsidP="00770212">
      <w:pPr>
        <w:spacing w:after="0" w:line="240" w:lineRule="auto"/>
        <w:jc w:val="center"/>
        <w:rPr>
          <w:rFonts w:ascii="Times New Roman" w:hAnsi="Times New Roman"/>
          <w:sz w:val="20"/>
          <w:szCs w:val="20"/>
        </w:rPr>
      </w:pPr>
    </w:p>
    <w:p w:rsidR="005F52FD" w:rsidRPr="0056448E" w:rsidRDefault="005F52FD" w:rsidP="00770212">
      <w:pPr>
        <w:spacing w:after="0" w:line="240" w:lineRule="auto"/>
        <w:ind w:firstLine="709"/>
        <w:jc w:val="both"/>
        <w:rPr>
          <w:rFonts w:ascii="Times New Roman" w:hAnsi="Times New Roman"/>
          <w:sz w:val="28"/>
          <w:szCs w:val="28"/>
        </w:rPr>
      </w:pPr>
      <w:r w:rsidRPr="0056448E">
        <w:rPr>
          <w:rFonts w:ascii="Times New Roman" w:hAnsi="Times New Roman"/>
          <w:sz w:val="28"/>
          <w:szCs w:val="28"/>
        </w:rPr>
        <w:t>2.2.1. Федеральные законы:</w:t>
      </w:r>
    </w:p>
    <w:p w:rsidR="005F52FD" w:rsidRPr="0056448E" w:rsidRDefault="005F52FD" w:rsidP="00770212">
      <w:pPr>
        <w:pStyle w:val="ListParagraph"/>
        <w:numPr>
          <w:ilvl w:val="0"/>
          <w:numId w:val="2"/>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Водный кодекс Российской Федерации;</w:t>
      </w:r>
    </w:p>
    <w:p w:rsidR="005F52FD" w:rsidRPr="0056448E" w:rsidRDefault="005F52FD" w:rsidP="00770212">
      <w:pPr>
        <w:pStyle w:val="ListParagraph"/>
        <w:numPr>
          <w:ilvl w:val="0"/>
          <w:numId w:val="2"/>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Градостроительный кодекс Российской Федерации;</w:t>
      </w:r>
    </w:p>
    <w:p w:rsidR="005F52FD" w:rsidRPr="0056448E" w:rsidRDefault="005F52FD" w:rsidP="00770212">
      <w:pPr>
        <w:pStyle w:val="ListParagraph"/>
        <w:numPr>
          <w:ilvl w:val="0"/>
          <w:numId w:val="2"/>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Земельный кодекс Российской Федерации;</w:t>
      </w:r>
    </w:p>
    <w:p w:rsidR="005F52FD" w:rsidRPr="0056448E" w:rsidRDefault="005F52FD" w:rsidP="00770212">
      <w:pPr>
        <w:pStyle w:val="ListParagraph"/>
        <w:numPr>
          <w:ilvl w:val="0"/>
          <w:numId w:val="2"/>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Лесной кодекс Российской Федерации;</w:t>
      </w:r>
    </w:p>
    <w:p w:rsidR="005F52FD" w:rsidRPr="0056448E" w:rsidRDefault="005F52FD" w:rsidP="00770212">
      <w:pPr>
        <w:pStyle w:val="ListParagraph"/>
        <w:numPr>
          <w:ilvl w:val="0"/>
          <w:numId w:val="2"/>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Ф</w:t>
      </w:r>
      <w:r>
        <w:rPr>
          <w:rFonts w:ascii="Times New Roman" w:hAnsi="Times New Roman"/>
          <w:sz w:val="28"/>
          <w:szCs w:val="28"/>
        </w:rPr>
        <w:t>едеральный закон Российской Федерации от 06.10.2003 №</w:t>
      </w:r>
      <w:r w:rsidRPr="0056448E">
        <w:rPr>
          <w:rFonts w:ascii="Times New Roman" w:hAnsi="Times New Roman"/>
          <w:sz w:val="28"/>
          <w:szCs w:val="28"/>
        </w:rPr>
        <w:t xml:space="preserve"> 131-ФЗ «Об общих принципах организации местного самоуправления в Российской Федерации»;</w:t>
      </w:r>
    </w:p>
    <w:p w:rsidR="005F52FD" w:rsidRPr="0056448E" w:rsidRDefault="005F52FD" w:rsidP="00770212">
      <w:pPr>
        <w:pStyle w:val="ListParagraph"/>
        <w:numPr>
          <w:ilvl w:val="0"/>
          <w:numId w:val="2"/>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Федеральный закон</w:t>
      </w:r>
      <w:r>
        <w:rPr>
          <w:rFonts w:ascii="Times New Roman" w:hAnsi="Times New Roman"/>
          <w:sz w:val="28"/>
          <w:szCs w:val="28"/>
        </w:rPr>
        <w:t xml:space="preserve"> Российской Федерации от 06.10.1999 №</w:t>
      </w:r>
      <w:r w:rsidRPr="0056448E">
        <w:rPr>
          <w:rFonts w:ascii="Times New Roman" w:hAnsi="Times New Roman"/>
          <w:sz w:val="28"/>
          <w:szCs w:val="28"/>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F52FD" w:rsidRPr="0056448E" w:rsidRDefault="005F52FD" w:rsidP="00770212">
      <w:pPr>
        <w:pStyle w:val="ListParagraph"/>
        <w:numPr>
          <w:ilvl w:val="0"/>
          <w:numId w:val="2"/>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Ф</w:t>
      </w:r>
      <w:r>
        <w:rPr>
          <w:rFonts w:ascii="Times New Roman" w:hAnsi="Times New Roman"/>
          <w:sz w:val="28"/>
          <w:szCs w:val="28"/>
        </w:rPr>
        <w:t>едеральный закон Российской Федерации от 12.02.1998 №</w:t>
      </w:r>
      <w:r w:rsidRPr="0056448E">
        <w:rPr>
          <w:rFonts w:ascii="Times New Roman" w:hAnsi="Times New Roman"/>
          <w:sz w:val="28"/>
          <w:szCs w:val="28"/>
        </w:rPr>
        <w:t xml:space="preserve"> 28-ФЗ «О гражданской обороне»;</w:t>
      </w:r>
    </w:p>
    <w:p w:rsidR="005F52FD" w:rsidRPr="0056448E" w:rsidRDefault="005F52FD" w:rsidP="00770212">
      <w:pPr>
        <w:pStyle w:val="ListParagraph"/>
        <w:numPr>
          <w:ilvl w:val="0"/>
          <w:numId w:val="2"/>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 xml:space="preserve">Федеральный закон </w:t>
      </w:r>
      <w:r>
        <w:rPr>
          <w:rFonts w:ascii="Times New Roman" w:hAnsi="Times New Roman"/>
          <w:sz w:val="28"/>
          <w:szCs w:val="28"/>
        </w:rPr>
        <w:t>Российской Федерации</w:t>
      </w:r>
      <w:r w:rsidRPr="0056448E">
        <w:rPr>
          <w:rFonts w:ascii="Times New Roman" w:hAnsi="Times New Roman"/>
          <w:sz w:val="28"/>
          <w:szCs w:val="28"/>
        </w:rPr>
        <w:t xml:space="preserve"> о</w:t>
      </w:r>
      <w:r>
        <w:rPr>
          <w:rFonts w:ascii="Times New Roman" w:hAnsi="Times New Roman"/>
          <w:sz w:val="28"/>
          <w:szCs w:val="28"/>
        </w:rPr>
        <w:t>т 04.05.1999 №</w:t>
      </w:r>
      <w:r w:rsidRPr="0056448E">
        <w:rPr>
          <w:rFonts w:ascii="Times New Roman" w:hAnsi="Times New Roman"/>
          <w:sz w:val="28"/>
          <w:szCs w:val="28"/>
        </w:rPr>
        <w:t xml:space="preserve"> 96-ФЗ «Об охране атмосферного воздуха»;</w:t>
      </w:r>
    </w:p>
    <w:p w:rsidR="005F52FD" w:rsidRPr="0056448E" w:rsidRDefault="005F52FD" w:rsidP="00770212">
      <w:pPr>
        <w:pStyle w:val="ListParagraph"/>
        <w:numPr>
          <w:ilvl w:val="0"/>
          <w:numId w:val="2"/>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Закон Росс</w:t>
      </w:r>
      <w:r>
        <w:rPr>
          <w:rFonts w:ascii="Times New Roman" w:hAnsi="Times New Roman"/>
          <w:sz w:val="28"/>
          <w:szCs w:val="28"/>
        </w:rPr>
        <w:t>ийской Федерации от 21.02.1992 №</w:t>
      </w:r>
      <w:r w:rsidRPr="0056448E">
        <w:rPr>
          <w:rFonts w:ascii="Times New Roman" w:hAnsi="Times New Roman"/>
          <w:sz w:val="28"/>
          <w:szCs w:val="28"/>
        </w:rPr>
        <w:t xml:space="preserve"> 2395-1 «О недрах»;</w:t>
      </w:r>
    </w:p>
    <w:p w:rsidR="005F52FD" w:rsidRPr="0056448E" w:rsidRDefault="005F52FD" w:rsidP="00770212">
      <w:pPr>
        <w:pStyle w:val="ListParagraph"/>
        <w:numPr>
          <w:ilvl w:val="0"/>
          <w:numId w:val="2"/>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Ф</w:t>
      </w:r>
      <w:r>
        <w:rPr>
          <w:rFonts w:ascii="Times New Roman" w:hAnsi="Times New Roman"/>
          <w:sz w:val="28"/>
          <w:szCs w:val="28"/>
        </w:rPr>
        <w:t>едеральный закон Российской Федерации от 26.03.2003 №</w:t>
      </w:r>
      <w:r w:rsidRPr="0056448E">
        <w:rPr>
          <w:rFonts w:ascii="Times New Roman" w:hAnsi="Times New Roman"/>
          <w:sz w:val="28"/>
          <w:szCs w:val="28"/>
        </w:rPr>
        <w:t xml:space="preserve"> 35-ФЗ «Об электроэнергетике»;</w:t>
      </w:r>
    </w:p>
    <w:p w:rsidR="005F52FD" w:rsidRPr="0056448E" w:rsidRDefault="005F52FD" w:rsidP="00770212">
      <w:pPr>
        <w:pStyle w:val="ListParagraph"/>
        <w:numPr>
          <w:ilvl w:val="0"/>
          <w:numId w:val="2"/>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Ф</w:t>
      </w:r>
      <w:r>
        <w:rPr>
          <w:rFonts w:ascii="Times New Roman" w:hAnsi="Times New Roman"/>
          <w:sz w:val="28"/>
          <w:szCs w:val="28"/>
        </w:rPr>
        <w:t>едеральный закон Российской Федерации от 31.03.1999 №</w:t>
      </w:r>
      <w:r w:rsidRPr="0056448E">
        <w:rPr>
          <w:rFonts w:ascii="Times New Roman" w:hAnsi="Times New Roman"/>
          <w:sz w:val="28"/>
          <w:szCs w:val="28"/>
        </w:rPr>
        <w:t xml:space="preserve"> 69-ФЗ «О газоснабжении в Российской Федерации»;</w:t>
      </w:r>
    </w:p>
    <w:p w:rsidR="005F52FD" w:rsidRPr="0056448E" w:rsidRDefault="005F52FD" w:rsidP="00770212">
      <w:pPr>
        <w:pStyle w:val="ListParagraph"/>
        <w:numPr>
          <w:ilvl w:val="0"/>
          <w:numId w:val="2"/>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Ф</w:t>
      </w:r>
      <w:r>
        <w:rPr>
          <w:rFonts w:ascii="Times New Roman" w:hAnsi="Times New Roman"/>
          <w:sz w:val="28"/>
          <w:szCs w:val="28"/>
        </w:rPr>
        <w:t>едеральный закон Российской Федерации от 07.07.2003 №</w:t>
      </w:r>
      <w:r w:rsidRPr="0056448E">
        <w:rPr>
          <w:rFonts w:ascii="Times New Roman" w:hAnsi="Times New Roman"/>
          <w:sz w:val="28"/>
          <w:szCs w:val="28"/>
        </w:rPr>
        <w:t xml:space="preserve"> 126-ФЗ «О связи»;</w:t>
      </w:r>
    </w:p>
    <w:p w:rsidR="005F52FD" w:rsidRPr="0056448E" w:rsidRDefault="005F52FD" w:rsidP="00770212">
      <w:pPr>
        <w:pStyle w:val="ListParagraph"/>
        <w:numPr>
          <w:ilvl w:val="0"/>
          <w:numId w:val="2"/>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Ф</w:t>
      </w:r>
      <w:r>
        <w:rPr>
          <w:rFonts w:ascii="Times New Roman" w:hAnsi="Times New Roman"/>
          <w:sz w:val="28"/>
          <w:szCs w:val="28"/>
        </w:rPr>
        <w:t>едеральный закон Российской Федерации от 27.07.2010 №</w:t>
      </w:r>
      <w:r w:rsidRPr="0056448E">
        <w:rPr>
          <w:rFonts w:ascii="Times New Roman" w:hAnsi="Times New Roman"/>
          <w:sz w:val="28"/>
          <w:szCs w:val="28"/>
        </w:rPr>
        <w:t xml:space="preserve"> 190-ФЗ «О теплоснабжении»;</w:t>
      </w:r>
    </w:p>
    <w:p w:rsidR="005F52FD" w:rsidRPr="0056448E" w:rsidRDefault="005F52FD" w:rsidP="00770212">
      <w:pPr>
        <w:pStyle w:val="ListParagraph"/>
        <w:numPr>
          <w:ilvl w:val="0"/>
          <w:numId w:val="2"/>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Ф</w:t>
      </w:r>
      <w:r>
        <w:rPr>
          <w:rFonts w:ascii="Times New Roman" w:hAnsi="Times New Roman"/>
          <w:sz w:val="28"/>
          <w:szCs w:val="28"/>
        </w:rPr>
        <w:t>едеральный закон Российской Федерации от 07.12.2011 №</w:t>
      </w:r>
      <w:r w:rsidRPr="0056448E">
        <w:rPr>
          <w:rFonts w:ascii="Times New Roman" w:hAnsi="Times New Roman"/>
          <w:sz w:val="28"/>
          <w:szCs w:val="28"/>
        </w:rPr>
        <w:t xml:space="preserve"> 416-ФЗ «О водоснабжении и водоотведении»;</w:t>
      </w:r>
    </w:p>
    <w:p w:rsidR="005F52FD" w:rsidRPr="0056448E" w:rsidRDefault="005F52FD" w:rsidP="00770212">
      <w:pPr>
        <w:pStyle w:val="ListParagraph"/>
        <w:numPr>
          <w:ilvl w:val="0"/>
          <w:numId w:val="2"/>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Ф</w:t>
      </w:r>
      <w:r>
        <w:rPr>
          <w:rFonts w:ascii="Times New Roman" w:hAnsi="Times New Roman"/>
          <w:sz w:val="28"/>
          <w:szCs w:val="28"/>
        </w:rPr>
        <w:t>едеральный закон Российской Федерации от 28.12.2013 №</w:t>
      </w:r>
      <w:r w:rsidRPr="0056448E">
        <w:rPr>
          <w:rFonts w:ascii="Times New Roman" w:hAnsi="Times New Roman"/>
          <w:sz w:val="28"/>
          <w:szCs w:val="28"/>
        </w:rPr>
        <w:t xml:space="preserve"> 442-ФЗ «Об основах социального обслуживания граждан в Российской Федерации»;</w:t>
      </w:r>
    </w:p>
    <w:p w:rsidR="005F52FD" w:rsidRPr="0056448E" w:rsidRDefault="005F52FD" w:rsidP="00770212">
      <w:pPr>
        <w:pStyle w:val="ListParagraph"/>
        <w:numPr>
          <w:ilvl w:val="0"/>
          <w:numId w:val="2"/>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Федеральный закон Росс</w:t>
      </w:r>
      <w:r>
        <w:rPr>
          <w:rFonts w:ascii="Times New Roman" w:hAnsi="Times New Roman"/>
          <w:sz w:val="28"/>
          <w:szCs w:val="28"/>
        </w:rPr>
        <w:t>ийской Федерации от 19.05.1995 №</w:t>
      </w:r>
      <w:r w:rsidRPr="0056448E">
        <w:rPr>
          <w:rFonts w:ascii="Times New Roman" w:hAnsi="Times New Roman"/>
          <w:sz w:val="28"/>
          <w:szCs w:val="28"/>
        </w:rPr>
        <w:t xml:space="preserve"> 81-ФЗ «О государственных пособиях гражданам, имеющим детей»;</w:t>
      </w:r>
    </w:p>
    <w:p w:rsidR="005F52FD" w:rsidRPr="0056448E" w:rsidRDefault="005F52FD" w:rsidP="00770212">
      <w:pPr>
        <w:pStyle w:val="ListParagraph"/>
        <w:numPr>
          <w:ilvl w:val="0"/>
          <w:numId w:val="2"/>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Ф</w:t>
      </w:r>
      <w:r>
        <w:rPr>
          <w:rFonts w:ascii="Times New Roman" w:hAnsi="Times New Roman"/>
          <w:sz w:val="28"/>
          <w:szCs w:val="28"/>
        </w:rPr>
        <w:t>едеральный закон Российской Федерации от 22.07.2008 №</w:t>
      </w:r>
      <w:r w:rsidRPr="0056448E">
        <w:rPr>
          <w:rFonts w:ascii="Times New Roman" w:hAnsi="Times New Roman"/>
          <w:sz w:val="28"/>
          <w:szCs w:val="28"/>
        </w:rPr>
        <w:t xml:space="preserve"> 123-ФЗ «Технический регламент о требованиях пожарной безопасности»;</w:t>
      </w:r>
    </w:p>
    <w:p w:rsidR="005F52FD" w:rsidRPr="0056448E" w:rsidRDefault="005F52FD" w:rsidP="00770212">
      <w:pPr>
        <w:pStyle w:val="ListParagraph"/>
        <w:numPr>
          <w:ilvl w:val="0"/>
          <w:numId w:val="2"/>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Ф</w:t>
      </w:r>
      <w:r>
        <w:rPr>
          <w:rFonts w:ascii="Times New Roman" w:hAnsi="Times New Roman"/>
          <w:sz w:val="28"/>
          <w:szCs w:val="28"/>
        </w:rPr>
        <w:t>едеральный закон Российской Федерации от 30.12.2009 №</w:t>
      </w:r>
      <w:r w:rsidRPr="0056448E">
        <w:rPr>
          <w:rFonts w:ascii="Times New Roman" w:hAnsi="Times New Roman"/>
          <w:sz w:val="28"/>
          <w:szCs w:val="28"/>
        </w:rPr>
        <w:t xml:space="preserve"> 384-ФЗ «Технический регламент о безопасности зданий и сооружений»;</w:t>
      </w:r>
    </w:p>
    <w:p w:rsidR="005F52FD" w:rsidRPr="0056448E" w:rsidRDefault="005F52FD" w:rsidP="00770212">
      <w:pPr>
        <w:pStyle w:val="ListParagraph"/>
        <w:numPr>
          <w:ilvl w:val="0"/>
          <w:numId w:val="2"/>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Ф</w:t>
      </w:r>
      <w:r>
        <w:rPr>
          <w:rFonts w:ascii="Times New Roman" w:hAnsi="Times New Roman"/>
          <w:sz w:val="28"/>
          <w:szCs w:val="28"/>
        </w:rPr>
        <w:t>едеральный закон Российской Федерации от 22.08.1995 №</w:t>
      </w:r>
      <w:r w:rsidRPr="0056448E">
        <w:rPr>
          <w:rFonts w:ascii="Times New Roman" w:hAnsi="Times New Roman"/>
          <w:sz w:val="28"/>
          <w:szCs w:val="28"/>
        </w:rPr>
        <w:t xml:space="preserve"> 151-ФЗ «Об аварийно-спасательных службах и статусе спасателей»;</w:t>
      </w:r>
    </w:p>
    <w:p w:rsidR="005F52FD" w:rsidRPr="0056448E" w:rsidRDefault="005F52FD" w:rsidP="00770212">
      <w:pPr>
        <w:pStyle w:val="ListParagraph"/>
        <w:numPr>
          <w:ilvl w:val="0"/>
          <w:numId w:val="2"/>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Ф</w:t>
      </w:r>
      <w:r>
        <w:rPr>
          <w:rFonts w:ascii="Times New Roman" w:hAnsi="Times New Roman"/>
          <w:sz w:val="28"/>
          <w:szCs w:val="28"/>
        </w:rPr>
        <w:t>едеральный закон Российской Федерации от 29.12.2012 №</w:t>
      </w:r>
      <w:r w:rsidRPr="0056448E">
        <w:rPr>
          <w:rFonts w:ascii="Times New Roman" w:hAnsi="Times New Roman"/>
          <w:sz w:val="28"/>
          <w:szCs w:val="28"/>
        </w:rPr>
        <w:t xml:space="preserve"> 273-ФЗ «Об образовании в Российской Федерации»;</w:t>
      </w:r>
    </w:p>
    <w:p w:rsidR="005F52FD" w:rsidRPr="0056448E" w:rsidRDefault="005F52FD" w:rsidP="00770212">
      <w:pPr>
        <w:pStyle w:val="ListParagraph"/>
        <w:numPr>
          <w:ilvl w:val="0"/>
          <w:numId w:val="2"/>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Ф</w:t>
      </w:r>
      <w:r>
        <w:rPr>
          <w:rFonts w:ascii="Times New Roman" w:hAnsi="Times New Roman"/>
          <w:sz w:val="28"/>
          <w:szCs w:val="28"/>
        </w:rPr>
        <w:t>едеральный закон Российской Федерации от 24.06.1998 №</w:t>
      </w:r>
      <w:r w:rsidRPr="0056448E">
        <w:rPr>
          <w:rFonts w:ascii="Times New Roman" w:hAnsi="Times New Roman"/>
          <w:sz w:val="28"/>
          <w:szCs w:val="28"/>
        </w:rPr>
        <w:t xml:space="preserve"> 89-ФЗ «Об отходах производства и потребления»;</w:t>
      </w:r>
    </w:p>
    <w:p w:rsidR="005F52FD" w:rsidRPr="0056448E" w:rsidRDefault="005F52FD" w:rsidP="00770212">
      <w:pPr>
        <w:pStyle w:val="ListParagraph"/>
        <w:numPr>
          <w:ilvl w:val="0"/>
          <w:numId w:val="2"/>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Ф</w:t>
      </w:r>
      <w:r>
        <w:rPr>
          <w:rFonts w:ascii="Times New Roman" w:hAnsi="Times New Roman"/>
          <w:sz w:val="28"/>
          <w:szCs w:val="28"/>
        </w:rPr>
        <w:t>едеральный закон Российской Федерации от 30.03.1999 №</w:t>
      </w:r>
      <w:r w:rsidRPr="0056448E">
        <w:rPr>
          <w:rFonts w:ascii="Times New Roman" w:hAnsi="Times New Roman"/>
          <w:sz w:val="28"/>
          <w:szCs w:val="28"/>
        </w:rPr>
        <w:t xml:space="preserve"> 52-ФЗ «О санитарно-эпидемиологическом благополучии населения».</w:t>
      </w:r>
    </w:p>
    <w:p w:rsidR="005F52FD" w:rsidRPr="0056448E" w:rsidRDefault="005F52FD" w:rsidP="00770212">
      <w:pPr>
        <w:spacing w:after="0" w:line="240" w:lineRule="auto"/>
        <w:ind w:firstLine="709"/>
        <w:jc w:val="both"/>
        <w:rPr>
          <w:rFonts w:ascii="Times New Roman" w:hAnsi="Times New Roman"/>
          <w:sz w:val="28"/>
          <w:szCs w:val="28"/>
        </w:rPr>
      </w:pPr>
      <w:r w:rsidRPr="0056448E">
        <w:rPr>
          <w:rFonts w:ascii="Times New Roman" w:hAnsi="Times New Roman"/>
          <w:sz w:val="28"/>
          <w:szCs w:val="28"/>
        </w:rPr>
        <w:t xml:space="preserve">2.2.2. Иные </w:t>
      </w:r>
      <w:r>
        <w:rPr>
          <w:rFonts w:ascii="Times New Roman" w:hAnsi="Times New Roman"/>
          <w:sz w:val="28"/>
          <w:szCs w:val="28"/>
        </w:rPr>
        <w:t>правовые</w:t>
      </w:r>
      <w:r w:rsidRPr="0056448E">
        <w:rPr>
          <w:rFonts w:ascii="Times New Roman" w:hAnsi="Times New Roman"/>
          <w:sz w:val="28"/>
          <w:szCs w:val="28"/>
        </w:rPr>
        <w:t xml:space="preserve"> акты Российской Федерации:</w:t>
      </w:r>
    </w:p>
    <w:p w:rsidR="005F52FD" w:rsidRPr="0056448E" w:rsidRDefault="005F52FD" w:rsidP="00770212">
      <w:pPr>
        <w:pStyle w:val="ListParagraph"/>
        <w:numPr>
          <w:ilvl w:val="0"/>
          <w:numId w:val="3"/>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56448E">
        <w:rPr>
          <w:rFonts w:ascii="Times New Roman" w:hAnsi="Times New Roman"/>
          <w:sz w:val="28"/>
          <w:szCs w:val="28"/>
        </w:rPr>
        <w:t>аспоряжение Правительства Росс</w:t>
      </w:r>
      <w:r>
        <w:rPr>
          <w:rFonts w:ascii="Times New Roman" w:hAnsi="Times New Roman"/>
          <w:sz w:val="28"/>
          <w:szCs w:val="28"/>
        </w:rPr>
        <w:t>ийской Федерации от 03.07.1996             №</w:t>
      </w:r>
      <w:r w:rsidRPr="0056448E">
        <w:rPr>
          <w:rFonts w:ascii="Times New Roman" w:hAnsi="Times New Roman"/>
          <w:sz w:val="28"/>
          <w:szCs w:val="28"/>
        </w:rPr>
        <w:t xml:space="preserve"> 1063-р «О Социальных нормативах и нормах»;</w:t>
      </w:r>
    </w:p>
    <w:p w:rsidR="005F52FD" w:rsidRPr="0056448E" w:rsidRDefault="005F52FD" w:rsidP="00770212">
      <w:pPr>
        <w:pStyle w:val="ListParagraph"/>
        <w:numPr>
          <w:ilvl w:val="0"/>
          <w:numId w:val="3"/>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56448E">
        <w:rPr>
          <w:rFonts w:ascii="Times New Roman" w:hAnsi="Times New Roman"/>
          <w:sz w:val="28"/>
          <w:szCs w:val="28"/>
        </w:rPr>
        <w:t>аспоряжение Правительства Росс</w:t>
      </w:r>
      <w:r>
        <w:rPr>
          <w:rFonts w:ascii="Times New Roman" w:hAnsi="Times New Roman"/>
          <w:sz w:val="28"/>
          <w:szCs w:val="28"/>
        </w:rPr>
        <w:t>ийской Федерации от 19.10.1999             №</w:t>
      </w:r>
      <w:r w:rsidRPr="0056448E">
        <w:rPr>
          <w:rFonts w:ascii="Times New Roman" w:hAnsi="Times New Roman"/>
          <w:sz w:val="28"/>
          <w:szCs w:val="28"/>
        </w:rPr>
        <w:t xml:space="preserve"> 1683-р «О методике определения нормативной потребности субъектов Российской Федерации в объектах социальной инфраструктуры»;</w:t>
      </w:r>
    </w:p>
    <w:p w:rsidR="005F52FD" w:rsidRPr="0056448E" w:rsidRDefault="005F52FD" w:rsidP="00770212">
      <w:pPr>
        <w:pStyle w:val="ListParagraph"/>
        <w:numPr>
          <w:ilvl w:val="0"/>
          <w:numId w:val="3"/>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56448E">
        <w:rPr>
          <w:rFonts w:ascii="Times New Roman" w:hAnsi="Times New Roman"/>
          <w:sz w:val="28"/>
          <w:szCs w:val="28"/>
        </w:rPr>
        <w:t>аспоряжение Правительства Росс</w:t>
      </w:r>
      <w:r>
        <w:rPr>
          <w:rFonts w:ascii="Times New Roman" w:hAnsi="Times New Roman"/>
          <w:sz w:val="28"/>
          <w:szCs w:val="28"/>
        </w:rPr>
        <w:t>ийской Федерации от 25.05.2004 №</w:t>
      </w:r>
      <w:r w:rsidRPr="0056448E">
        <w:rPr>
          <w:rFonts w:ascii="Times New Roman" w:hAnsi="Times New Roman"/>
          <w:sz w:val="28"/>
          <w:szCs w:val="28"/>
        </w:rPr>
        <w:t xml:space="preserve">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5F52FD" w:rsidRPr="0056448E" w:rsidRDefault="005F52FD" w:rsidP="00770212">
      <w:pPr>
        <w:pStyle w:val="ListParagraph"/>
        <w:numPr>
          <w:ilvl w:val="0"/>
          <w:numId w:val="3"/>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56448E">
        <w:rPr>
          <w:rFonts w:ascii="Times New Roman" w:hAnsi="Times New Roman"/>
          <w:sz w:val="28"/>
          <w:szCs w:val="28"/>
        </w:rPr>
        <w:t>остановление Правительства Росс</w:t>
      </w:r>
      <w:r>
        <w:rPr>
          <w:rFonts w:ascii="Times New Roman" w:hAnsi="Times New Roman"/>
          <w:sz w:val="28"/>
          <w:szCs w:val="28"/>
        </w:rPr>
        <w:t>ийской Федерации от 29.10.2009 №</w:t>
      </w:r>
      <w:r w:rsidRPr="0056448E">
        <w:rPr>
          <w:rFonts w:ascii="Times New Roman" w:hAnsi="Times New Roman"/>
          <w:sz w:val="28"/>
          <w:szCs w:val="28"/>
        </w:rPr>
        <w:t xml:space="preserve"> 860 «О требованиях к обеспеченности автомобильных дорог общего пользования объектами дорожного сервиса, размещаемыми в границах полос отвода»;</w:t>
      </w:r>
    </w:p>
    <w:p w:rsidR="005F52FD" w:rsidRPr="0056448E" w:rsidRDefault="005F52FD" w:rsidP="00770212">
      <w:pPr>
        <w:pStyle w:val="ListParagraph"/>
        <w:numPr>
          <w:ilvl w:val="0"/>
          <w:numId w:val="3"/>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56448E">
        <w:rPr>
          <w:rFonts w:ascii="Times New Roman" w:hAnsi="Times New Roman"/>
          <w:sz w:val="28"/>
          <w:szCs w:val="28"/>
        </w:rPr>
        <w:t>остановление Правительства Росс</w:t>
      </w:r>
      <w:r>
        <w:rPr>
          <w:rFonts w:ascii="Times New Roman" w:hAnsi="Times New Roman"/>
          <w:sz w:val="28"/>
          <w:szCs w:val="28"/>
        </w:rPr>
        <w:t>ийской Федерации от 02.09.2009 №</w:t>
      </w:r>
      <w:r w:rsidRPr="0056448E">
        <w:rPr>
          <w:rFonts w:ascii="Times New Roman" w:hAnsi="Times New Roman"/>
          <w:sz w:val="28"/>
          <w:szCs w:val="28"/>
        </w:rPr>
        <w:t xml:space="preserve"> 717 «О нормах отвода земель для размещения автомобильных дорог и (или) объектов дорожного сервиса»;</w:t>
      </w:r>
    </w:p>
    <w:p w:rsidR="005F52FD" w:rsidRPr="0056448E" w:rsidRDefault="005F52FD" w:rsidP="00770212">
      <w:pPr>
        <w:pStyle w:val="ListParagraph"/>
        <w:numPr>
          <w:ilvl w:val="0"/>
          <w:numId w:val="3"/>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56448E">
        <w:rPr>
          <w:rFonts w:ascii="Times New Roman" w:hAnsi="Times New Roman"/>
          <w:sz w:val="28"/>
          <w:szCs w:val="28"/>
        </w:rPr>
        <w:t>остановление Правительства Российской Федерации от 15.04.</w:t>
      </w:r>
      <w:r>
        <w:rPr>
          <w:rFonts w:ascii="Times New Roman" w:hAnsi="Times New Roman"/>
          <w:sz w:val="28"/>
          <w:szCs w:val="28"/>
        </w:rPr>
        <w:t>2014 №</w:t>
      </w:r>
      <w:r w:rsidRPr="0056448E">
        <w:rPr>
          <w:rFonts w:ascii="Times New Roman" w:hAnsi="Times New Roman"/>
          <w:sz w:val="28"/>
          <w:szCs w:val="28"/>
        </w:rPr>
        <w:t xml:space="preserve"> 296 «Об утверждении государственной программы Российской Федерации «Социальная поддержка граждан»;</w:t>
      </w:r>
    </w:p>
    <w:p w:rsidR="005F52FD" w:rsidRPr="0056448E" w:rsidRDefault="005F52FD" w:rsidP="00770212">
      <w:pPr>
        <w:pStyle w:val="ListParagraph"/>
        <w:numPr>
          <w:ilvl w:val="0"/>
          <w:numId w:val="3"/>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56448E">
        <w:rPr>
          <w:rFonts w:ascii="Times New Roman" w:hAnsi="Times New Roman"/>
          <w:sz w:val="28"/>
          <w:szCs w:val="28"/>
        </w:rPr>
        <w:t>риказ Министерства строительства и жилищно-коммунального хозяйства Росс</w:t>
      </w:r>
      <w:r>
        <w:rPr>
          <w:rFonts w:ascii="Times New Roman" w:hAnsi="Times New Roman"/>
          <w:sz w:val="28"/>
          <w:szCs w:val="28"/>
        </w:rPr>
        <w:t>ийской Федерации от 13.04.2017 №</w:t>
      </w:r>
      <w:r w:rsidRPr="0056448E">
        <w:rPr>
          <w:rFonts w:ascii="Times New Roman" w:hAnsi="Times New Roman"/>
          <w:sz w:val="28"/>
          <w:szCs w:val="28"/>
        </w:rPr>
        <w:t xml:space="preserve">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5F52FD" w:rsidRPr="0056448E" w:rsidRDefault="005F52FD" w:rsidP="00770212">
      <w:pPr>
        <w:pStyle w:val="ListParagraph"/>
        <w:numPr>
          <w:ilvl w:val="0"/>
          <w:numId w:val="3"/>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56448E">
        <w:rPr>
          <w:rFonts w:ascii="Times New Roman" w:hAnsi="Times New Roman"/>
          <w:sz w:val="28"/>
          <w:szCs w:val="28"/>
        </w:rPr>
        <w:t>риказ Министерства труда и социальной защиты Росс</w:t>
      </w:r>
      <w:r>
        <w:rPr>
          <w:rFonts w:ascii="Times New Roman" w:hAnsi="Times New Roman"/>
          <w:sz w:val="28"/>
          <w:szCs w:val="28"/>
        </w:rPr>
        <w:t>ийской Федерации от 17.04.2014 №</w:t>
      </w:r>
      <w:r w:rsidRPr="0056448E">
        <w:rPr>
          <w:rFonts w:ascii="Times New Roman" w:hAnsi="Times New Roman"/>
          <w:sz w:val="28"/>
          <w:szCs w:val="28"/>
        </w:rPr>
        <w:t xml:space="preserve"> 258н «Об утверждении примерной номенклатуры организаций социального обслуживания»;</w:t>
      </w:r>
    </w:p>
    <w:p w:rsidR="005F52FD" w:rsidRPr="0056448E" w:rsidRDefault="005F52FD" w:rsidP="00770212">
      <w:pPr>
        <w:pStyle w:val="ListParagraph"/>
        <w:numPr>
          <w:ilvl w:val="0"/>
          <w:numId w:val="3"/>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56448E">
        <w:rPr>
          <w:rFonts w:ascii="Times New Roman" w:hAnsi="Times New Roman"/>
          <w:sz w:val="28"/>
          <w:szCs w:val="28"/>
        </w:rPr>
        <w:t>риказ Министерства здравоохранения и социального</w:t>
      </w:r>
      <w:r>
        <w:rPr>
          <w:rFonts w:ascii="Times New Roman" w:hAnsi="Times New Roman"/>
          <w:sz w:val="28"/>
          <w:szCs w:val="28"/>
        </w:rPr>
        <w:t xml:space="preserve"> развития России от 15.05.2012 №</w:t>
      </w:r>
      <w:r w:rsidRPr="0056448E">
        <w:rPr>
          <w:rFonts w:ascii="Times New Roman" w:hAnsi="Times New Roman"/>
          <w:sz w:val="28"/>
          <w:szCs w:val="28"/>
        </w:rPr>
        <w:t xml:space="preserve"> 543н «Об утверждении Положения об организации оказания первичной медико-санитарной помощи взрослому населению»;</w:t>
      </w:r>
    </w:p>
    <w:p w:rsidR="005F52FD" w:rsidRPr="0056448E" w:rsidRDefault="005F52FD" w:rsidP="00770212">
      <w:pPr>
        <w:pStyle w:val="ListParagraph"/>
        <w:numPr>
          <w:ilvl w:val="0"/>
          <w:numId w:val="3"/>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56448E">
        <w:rPr>
          <w:rFonts w:ascii="Times New Roman" w:hAnsi="Times New Roman"/>
          <w:sz w:val="28"/>
          <w:szCs w:val="28"/>
        </w:rPr>
        <w:t>риказ Министерства здравоохранения СССР от</w:t>
      </w:r>
      <w:r>
        <w:rPr>
          <w:rFonts w:ascii="Times New Roman" w:hAnsi="Times New Roman"/>
          <w:sz w:val="28"/>
          <w:szCs w:val="28"/>
        </w:rPr>
        <w:t xml:space="preserve"> 27.07.1978 №</w:t>
      </w:r>
      <w:r w:rsidRPr="0056448E">
        <w:rPr>
          <w:rFonts w:ascii="Times New Roman" w:hAnsi="Times New Roman"/>
          <w:sz w:val="28"/>
          <w:szCs w:val="28"/>
        </w:rPr>
        <w:t xml:space="preserve"> 705 «О нормативах развития и принципах размещения аптек»;</w:t>
      </w:r>
    </w:p>
    <w:p w:rsidR="005F52FD" w:rsidRPr="0056448E" w:rsidRDefault="005F52FD" w:rsidP="00770212">
      <w:pPr>
        <w:pStyle w:val="ListParagraph"/>
        <w:numPr>
          <w:ilvl w:val="0"/>
          <w:numId w:val="3"/>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56448E">
        <w:rPr>
          <w:rFonts w:ascii="Times New Roman" w:hAnsi="Times New Roman"/>
          <w:sz w:val="28"/>
          <w:szCs w:val="28"/>
        </w:rPr>
        <w:t>риказ Министерства образования и науки Росс</w:t>
      </w:r>
      <w:r>
        <w:rPr>
          <w:rFonts w:ascii="Times New Roman" w:hAnsi="Times New Roman"/>
          <w:sz w:val="28"/>
          <w:szCs w:val="28"/>
        </w:rPr>
        <w:t>ийской Федерации от 30.08.2013 №</w:t>
      </w:r>
      <w:r w:rsidRPr="0056448E">
        <w:rPr>
          <w:rFonts w:ascii="Times New Roman" w:hAnsi="Times New Roman"/>
          <w:sz w:val="28"/>
          <w:szCs w:val="28"/>
        </w:rPr>
        <w:t xml:space="preserve">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F52FD" w:rsidRPr="0056448E" w:rsidRDefault="005F52FD" w:rsidP="00770212">
      <w:pPr>
        <w:pStyle w:val="ListParagraph"/>
        <w:numPr>
          <w:ilvl w:val="0"/>
          <w:numId w:val="3"/>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56448E">
        <w:rPr>
          <w:rFonts w:ascii="Times New Roman" w:hAnsi="Times New Roman"/>
          <w:sz w:val="28"/>
          <w:szCs w:val="28"/>
        </w:rPr>
        <w:t>риказ Главного государственного ветеринарного инспектора Росс</w:t>
      </w:r>
      <w:r>
        <w:rPr>
          <w:rFonts w:ascii="Times New Roman" w:hAnsi="Times New Roman"/>
          <w:sz w:val="28"/>
          <w:szCs w:val="28"/>
        </w:rPr>
        <w:t>ийской Федерации от 04.12.1995 №</w:t>
      </w:r>
      <w:r w:rsidRPr="0056448E">
        <w:rPr>
          <w:rFonts w:ascii="Times New Roman" w:hAnsi="Times New Roman"/>
          <w:sz w:val="28"/>
          <w:szCs w:val="28"/>
        </w:rPr>
        <w:t xml:space="preserve"> 13-7-2/469 «Ветеринарно-санитарные правила сбора, утилизации и уничтожения биологических отходов»;</w:t>
      </w:r>
    </w:p>
    <w:p w:rsidR="005F52FD" w:rsidRPr="0056448E" w:rsidRDefault="005F52FD" w:rsidP="00770212">
      <w:pPr>
        <w:pStyle w:val="ListParagraph"/>
        <w:numPr>
          <w:ilvl w:val="0"/>
          <w:numId w:val="3"/>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56448E">
        <w:rPr>
          <w:rFonts w:ascii="Times New Roman" w:hAnsi="Times New Roman"/>
          <w:sz w:val="28"/>
          <w:szCs w:val="28"/>
        </w:rPr>
        <w:t>риказ Министерства транспорта Росс</w:t>
      </w:r>
      <w:r>
        <w:rPr>
          <w:rFonts w:ascii="Times New Roman" w:hAnsi="Times New Roman"/>
          <w:sz w:val="28"/>
          <w:szCs w:val="28"/>
        </w:rPr>
        <w:t xml:space="preserve">ийской Федерации от 06.08.2008 </w:t>
      </w:r>
      <w:r>
        <w:rPr>
          <w:rFonts w:ascii="Times New Roman" w:hAnsi="Times New Roman"/>
          <w:sz w:val="28"/>
          <w:szCs w:val="28"/>
        </w:rPr>
        <w:br/>
        <w:t>№</w:t>
      </w:r>
      <w:r w:rsidRPr="0056448E">
        <w:rPr>
          <w:rFonts w:ascii="Times New Roman" w:hAnsi="Times New Roman"/>
          <w:sz w:val="28"/>
          <w:szCs w:val="28"/>
        </w:rPr>
        <w:t xml:space="preserve">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5F52FD" w:rsidRPr="0056448E" w:rsidRDefault="005F52FD" w:rsidP="00770212">
      <w:pPr>
        <w:spacing w:after="0" w:line="240" w:lineRule="auto"/>
        <w:ind w:firstLine="709"/>
        <w:jc w:val="both"/>
        <w:rPr>
          <w:rFonts w:ascii="Times New Roman" w:hAnsi="Times New Roman"/>
          <w:sz w:val="28"/>
          <w:szCs w:val="28"/>
        </w:rPr>
      </w:pPr>
      <w:r w:rsidRPr="0056448E">
        <w:rPr>
          <w:rFonts w:ascii="Times New Roman" w:hAnsi="Times New Roman"/>
          <w:sz w:val="28"/>
          <w:szCs w:val="28"/>
        </w:rPr>
        <w:t>2.2.3. Законодательные и нормативные акты Ханты-Мансийского автономного округа – Югры:</w:t>
      </w:r>
    </w:p>
    <w:p w:rsidR="005F52FD" w:rsidRPr="0056448E" w:rsidRDefault="005F52FD" w:rsidP="00770212">
      <w:pPr>
        <w:pStyle w:val="ListParagraph"/>
        <w:numPr>
          <w:ilvl w:val="0"/>
          <w:numId w:val="4"/>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Закон Ханты-Мансийского автономно</w:t>
      </w:r>
      <w:r>
        <w:rPr>
          <w:rFonts w:ascii="Times New Roman" w:hAnsi="Times New Roman"/>
          <w:sz w:val="28"/>
          <w:szCs w:val="28"/>
        </w:rPr>
        <w:t xml:space="preserve">го округа – Югры от 18.04.2007 </w:t>
      </w:r>
      <w:r>
        <w:rPr>
          <w:rFonts w:ascii="Times New Roman" w:hAnsi="Times New Roman"/>
          <w:sz w:val="28"/>
          <w:szCs w:val="28"/>
        </w:rPr>
        <w:br/>
        <w:t>№</w:t>
      </w:r>
      <w:r w:rsidRPr="0056448E">
        <w:rPr>
          <w:rFonts w:ascii="Times New Roman" w:hAnsi="Times New Roman"/>
          <w:sz w:val="28"/>
          <w:szCs w:val="28"/>
        </w:rPr>
        <w:t xml:space="preserve"> 39-оз «О градостроительной деятельности на территории Ханты-Мансийского автономного округа – Югры»;</w:t>
      </w:r>
    </w:p>
    <w:p w:rsidR="005F52FD" w:rsidRPr="0056448E" w:rsidRDefault="005F52FD" w:rsidP="00770212">
      <w:pPr>
        <w:pStyle w:val="ListParagraph"/>
        <w:numPr>
          <w:ilvl w:val="0"/>
          <w:numId w:val="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56448E">
        <w:rPr>
          <w:rFonts w:ascii="Times New Roman" w:hAnsi="Times New Roman"/>
          <w:sz w:val="28"/>
          <w:szCs w:val="28"/>
        </w:rPr>
        <w:t>остановление Правительства Ханты-Мансийского автономно</w:t>
      </w:r>
      <w:r>
        <w:rPr>
          <w:rFonts w:ascii="Times New Roman" w:hAnsi="Times New Roman"/>
          <w:sz w:val="28"/>
          <w:szCs w:val="28"/>
        </w:rPr>
        <w:t>го округа – Югры от 29.12.2014 №</w:t>
      </w:r>
      <w:r w:rsidRPr="0056448E">
        <w:rPr>
          <w:rFonts w:ascii="Times New Roman" w:hAnsi="Times New Roman"/>
          <w:sz w:val="28"/>
          <w:szCs w:val="28"/>
        </w:rPr>
        <w:t xml:space="preserve"> 534-п «Об утверждении региональных нормативов градостроительного проектирования Ханты-Мансийского автономного округа – Югры»;</w:t>
      </w:r>
    </w:p>
    <w:p w:rsidR="005F52FD" w:rsidRPr="0056448E" w:rsidRDefault="005F52FD" w:rsidP="00770212">
      <w:pPr>
        <w:pStyle w:val="ListParagraph"/>
        <w:numPr>
          <w:ilvl w:val="0"/>
          <w:numId w:val="4"/>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Закон Ханты-Мансийского автономного округа – Югры от 18.</w:t>
      </w:r>
      <w:r>
        <w:rPr>
          <w:rFonts w:ascii="Times New Roman" w:hAnsi="Times New Roman"/>
          <w:sz w:val="28"/>
          <w:szCs w:val="28"/>
        </w:rPr>
        <w:t>07.2007 №</w:t>
      </w:r>
      <w:r w:rsidRPr="0056448E">
        <w:rPr>
          <w:rFonts w:ascii="Times New Roman" w:hAnsi="Times New Roman"/>
          <w:sz w:val="28"/>
          <w:szCs w:val="28"/>
        </w:rPr>
        <w:t xml:space="preserve"> 84-оз «О региональном нормативе обеспеченности населения Ханты-Мансийского автономного округа – Югры дошкольными образовательными организациями»;</w:t>
      </w:r>
    </w:p>
    <w:p w:rsidR="005F52FD" w:rsidRPr="0056448E" w:rsidRDefault="005F52FD" w:rsidP="00770212">
      <w:pPr>
        <w:pStyle w:val="ListParagraph"/>
        <w:numPr>
          <w:ilvl w:val="0"/>
          <w:numId w:val="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56448E">
        <w:rPr>
          <w:rFonts w:ascii="Times New Roman" w:hAnsi="Times New Roman"/>
          <w:sz w:val="28"/>
          <w:szCs w:val="28"/>
        </w:rPr>
        <w:t>аспоряжение Правительства Ханты-Мансийского автономног</w:t>
      </w:r>
      <w:r>
        <w:rPr>
          <w:rFonts w:ascii="Times New Roman" w:hAnsi="Times New Roman"/>
          <w:sz w:val="28"/>
          <w:szCs w:val="28"/>
        </w:rPr>
        <w:t>о округа –  Югры от 22.03.2013 №</w:t>
      </w:r>
      <w:r w:rsidRPr="0056448E">
        <w:rPr>
          <w:rFonts w:ascii="Times New Roman" w:hAnsi="Times New Roman"/>
          <w:sz w:val="28"/>
          <w:szCs w:val="28"/>
        </w:rPr>
        <w:t xml:space="preserve"> 101-рп «О стратегии социально-экономического развития Ханты-Мансийского автономного округа - Югры до 2020 года и на период до 2030 года»;</w:t>
      </w:r>
    </w:p>
    <w:p w:rsidR="005F52FD" w:rsidRPr="0056448E" w:rsidRDefault="005F52FD" w:rsidP="00770212">
      <w:pPr>
        <w:pStyle w:val="ListParagraph"/>
        <w:numPr>
          <w:ilvl w:val="0"/>
          <w:numId w:val="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56448E">
        <w:rPr>
          <w:rFonts w:ascii="Times New Roman" w:hAnsi="Times New Roman"/>
          <w:sz w:val="28"/>
          <w:szCs w:val="28"/>
        </w:rPr>
        <w:t>аспоряжение Правительства Ханты-Мансийского автономног</w:t>
      </w:r>
      <w:r>
        <w:rPr>
          <w:rFonts w:ascii="Times New Roman" w:hAnsi="Times New Roman"/>
          <w:sz w:val="28"/>
          <w:szCs w:val="28"/>
        </w:rPr>
        <w:t>о округа –  Югры от 09.02.2013 №</w:t>
      </w:r>
      <w:r w:rsidRPr="0056448E">
        <w:rPr>
          <w:rFonts w:ascii="Times New Roman" w:hAnsi="Times New Roman"/>
          <w:sz w:val="28"/>
          <w:szCs w:val="28"/>
        </w:rPr>
        <w:t xml:space="preserve"> 45-рп «О плане мероприятий («дорожной карте») «Изменения в отраслях социальной сферы, направленные на повышение эффективности образования и науки в Ханты-Мансийском автономном округе – Югре»;</w:t>
      </w:r>
    </w:p>
    <w:p w:rsidR="005F52FD" w:rsidRPr="0056448E" w:rsidRDefault="005F52FD" w:rsidP="00770212">
      <w:pPr>
        <w:pStyle w:val="ListParagraph"/>
        <w:numPr>
          <w:ilvl w:val="0"/>
          <w:numId w:val="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56448E">
        <w:rPr>
          <w:rFonts w:ascii="Times New Roman" w:hAnsi="Times New Roman"/>
          <w:sz w:val="28"/>
          <w:szCs w:val="28"/>
        </w:rPr>
        <w:t>аспоряжение Правительства Ханты-Мансийского автономног</w:t>
      </w:r>
      <w:r>
        <w:rPr>
          <w:rFonts w:ascii="Times New Roman" w:hAnsi="Times New Roman"/>
          <w:sz w:val="28"/>
          <w:szCs w:val="28"/>
        </w:rPr>
        <w:t>о округа –  Югры от 21.10.2016 №</w:t>
      </w:r>
      <w:r w:rsidRPr="0056448E">
        <w:rPr>
          <w:rFonts w:ascii="Times New Roman" w:hAnsi="Times New Roman"/>
          <w:sz w:val="28"/>
          <w:szCs w:val="28"/>
        </w:rPr>
        <w:t xml:space="preserve"> 559-рп «О территориальной схеме обращения с отходами, в том числе с твердыми коммунальными отходами, в Ханты-Мансийском автономном округе – Югре и признании утратившими силу некоторых распоряжений Правительства Ханты-Мансийского автономного округа – Югры»;</w:t>
      </w:r>
    </w:p>
    <w:p w:rsidR="005F52FD" w:rsidRPr="0056448E" w:rsidRDefault="005F52FD" w:rsidP="00770212">
      <w:pPr>
        <w:pStyle w:val="ListParagraph"/>
        <w:numPr>
          <w:ilvl w:val="0"/>
          <w:numId w:val="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56448E">
        <w:rPr>
          <w:rFonts w:ascii="Times New Roman" w:hAnsi="Times New Roman"/>
          <w:sz w:val="28"/>
          <w:szCs w:val="28"/>
        </w:rPr>
        <w:t>остановление Правительства Ханты-Мансийского автономног</w:t>
      </w:r>
      <w:r>
        <w:rPr>
          <w:rFonts w:ascii="Times New Roman" w:hAnsi="Times New Roman"/>
          <w:sz w:val="28"/>
          <w:szCs w:val="28"/>
        </w:rPr>
        <w:t>о округа –  Югры от 05.02.2008 №</w:t>
      </w:r>
      <w:r w:rsidRPr="0056448E">
        <w:rPr>
          <w:rFonts w:ascii="Times New Roman" w:hAnsi="Times New Roman"/>
          <w:sz w:val="28"/>
          <w:szCs w:val="28"/>
        </w:rPr>
        <w:t xml:space="preserve"> 26-п «Об утверждении Методики определения нормативной потребности населения Ханты-Мансийского автономного округа – Югры в дошкольных образовательных организациях»;</w:t>
      </w:r>
    </w:p>
    <w:p w:rsidR="005F52FD" w:rsidRPr="0056448E" w:rsidRDefault="005F52FD" w:rsidP="00770212">
      <w:pPr>
        <w:pStyle w:val="ListParagraph"/>
        <w:numPr>
          <w:ilvl w:val="0"/>
          <w:numId w:val="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56448E">
        <w:rPr>
          <w:rFonts w:ascii="Times New Roman" w:hAnsi="Times New Roman"/>
          <w:sz w:val="28"/>
          <w:szCs w:val="28"/>
        </w:rPr>
        <w:t>остановление Правительства Ханты-Мансийского автономног</w:t>
      </w:r>
      <w:r>
        <w:rPr>
          <w:rFonts w:ascii="Times New Roman" w:hAnsi="Times New Roman"/>
          <w:sz w:val="28"/>
          <w:szCs w:val="28"/>
        </w:rPr>
        <w:t>о округа –  Югры от 09.10.2013 №</w:t>
      </w:r>
      <w:r w:rsidRPr="0056448E">
        <w:rPr>
          <w:rFonts w:ascii="Times New Roman" w:hAnsi="Times New Roman"/>
          <w:sz w:val="28"/>
          <w:szCs w:val="28"/>
        </w:rPr>
        <w:t xml:space="preserve"> 426-п «О государственной программе Ханты-Мансийского автономного округа – Югры «Обеспечение экологической безопасности Ханты-Мансийского автономного округа – Югры на 2014-2020 годы»;</w:t>
      </w:r>
    </w:p>
    <w:p w:rsidR="005F52FD" w:rsidRPr="0056448E" w:rsidRDefault="005F52FD" w:rsidP="00770212">
      <w:pPr>
        <w:pStyle w:val="ListParagraph"/>
        <w:numPr>
          <w:ilvl w:val="0"/>
          <w:numId w:val="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56448E">
        <w:rPr>
          <w:rFonts w:ascii="Times New Roman" w:hAnsi="Times New Roman"/>
          <w:sz w:val="28"/>
          <w:szCs w:val="28"/>
        </w:rPr>
        <w:t>остановление Правительства Ханты-Мансийского автономног</w:t>
      </w:r>
      <w:r>
        <w:rPr>
          <w:rFonts w:ascii="Times New Roman" w:hAnsi="Times New Roman"/>
          <w:sz w:val="28"/>
          <w:szCs w:val="28"/>
        </w:rPr>
        <w:t>о округа –  Югры от 06.08.2010 №</w:t>
      </w:r>
      <w:r w:rsidRPr="0056448E">
        <w:rPr>
          <w:rFonts w:ascii="Times New Roman" w:hAnsi="Times New Roman"/>
          <w:sz w:val="28"/>
          <w:szCs w:val="28"/>
        </w:rPr>
        <w:t xml:space="preserve"> 185-п «Об утверждении нормативов потребления сжиженного углеводородного газа населением Ханты-Мансийского автономного округа –  Югры при отсутствии приборов учета»;</w:t>
      </w:r>
    </w:p>
    <w:p w:rsidR="005F52FD" w:rsidRPr="0056448E" w:rsidRDefault="005F52FD" w:rsidP="00770212">
      <w:pPr>
        <w:pStyle w:val="ListParagraph"/>
        <w:numPr>
          <w:ilvl w:val="0"/>
          <w:numId w:val="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56448E">
        <w:rPr>
          <w:rFonts w:ascii="Times New Roman" w:hAnsi="Times New Roman"/>
          <w:sz w:val="28"/>
          <w:szCs w:val="28"/>
        </w:rPr>
        <w:t>остановление Правительства Ханты-Мансийского автономног</w:t>
      </w:r>
      <w:r>
        <w:rPr>
          <w:rFonts w:ascii="Times New Roman" w:hAnsi="Times New Roman"/>
          <w:sz w:val="28"/>
          <w:szCs w:val="28"/>
        </w:rPr>
        <w:t>о округа –  Югры от 24.11.2012 №</w:t>
      </w:r>
      <w:r w:rsidRPr="0056448E">
        <w:rPr>
          <w:rFonts w:ascii="Times New Roman" w:hAnsi="Times New Roman"/>
          <w:sz w:val="28"/>
          <w:szCs w:val="28"/>
        </w:rPr>
        <w:t xml:space="preserve"> 448-п «Об утверждении нормативов потребления коммунальных услуг по электроснабжению при отсутствии у потребителей приборов учета на территории Ханты-Мансийского автономного округа – Югры»;</w:t>
      </w:r>
    </w:p>
    <w:p w:rsidR="005F52FD" w:rsidRPr="0056448E" w:rsidRDefault="005F52FD" w:rsidP="00770212">
      <w:pPr>
        <w:pStyle w:val="ListParagraph"/>
        <w:numPr>
          <w:ilvl w:val="0"/>
          <w:numId w:val="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56448E">
        <w:rPr>
          <w:rFonts w:ascii="Times New Roman" w:hAnsi="Times New Roman"/>
          <w:sz w:val="28"/>
          <w:szCs w:val="28"/>
        </w:rPr>
        <w:t>остановление Правительства Ханты-Мансийского автономног</w:t>
      </w:r>
      <w:r>
        <w:rPr>
          <w:rFonts w:ascii="Times New Roman" w:hAnsi="Times New Roman"/>
          <w:sz w:val="28"/>
          <w:szCs w:val="28"/>
        </w:rPr>
        <w:t>о округа –  Югры от 09.02.2013 №</w:t>
      </w:r>
      <w:r w:rsidRPr="0056448E">
        <w:rPr>
          <w:rFonts w:ascii="Times New Roman" w:hAnsi="Times New Roman"/>
          <w:sz w:val="28"/>
          <w:szCs w:val="28"/>
        </w:rPr>
        <w:t xml:space="preserve"> 38-п «О плане мероприятий («дорожной карте») «Изменения в отраслях социальной сферы, направленные на повышение эффективности здравоохранения в Ханты-Мансийском автономном округе – Югре»;</w:t>
      </w:r>
    </w:p>
    <w:p w:rsidR="005F52FD" w:rsidRPr="0056448E" w:rsidRDefault="005F52FD" w:rsidP="00770212">
      <w:pPr>
        <w:pStyle w:val="ListParagraph"/>
        <w:numPr>
          <w:ilvl w:val="0"/>
          <w:numId w:val="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56448E">
        <w:rPr>
          <w:rFonts w:ascii="Times New Roman" w:hAnsi="Times New Roman"/>
          <w:sz w:val="28"/>
          <w:szCs w:val="28"/>
        </w:rPr>
        <w:t>остановление Правительства Ханты-Мансийского автономног</w:t>
      </w:r>
      <w:r>
        <w:rPr>
          <w:rFonts w:ascii="Times New Roman" w:hAnsi="Times New Roman"/>
          <w:sz w:val="28"/>
          <w:szCs w:val="28"/>
        </w:rPr>
        <w:t>о округа –  Югры от 11.07.2014 №</w:t>
      </w:r>
      <w:r w:rsidRPr="0056448E">
        <w:rPr>
          <w:rFonts w:ascii="Times New Roman" w:hAnsi="Times New Roman"/>
          <w:sz w:val="28"/>
          <w:szCs w:val="28"/>
        </w:rPr>
        <w:t xml:space="preserve"> 259-п «Об утверждении номенклатуры организаций (отделений) социального обслуживания в Ханты-Мансийском автономном округе – Югре»;</w:t>
      </w:r>
    </w:p>
    <w:p w:rsidR="005F52FD" w:rsidRPr="0056448E" w:rsidRDefault="005F52FD" w:rsidP="00770212">
      <w:pPr>
        <w:pStyle w:val="ListParagraph"/>
        <w:numPr>
          <w:ilvl w:val="0"/>
          <w:numId w:val="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56448E">
        <w:rPr>
          <w:rFonts w:ascii="Times New Roman" w:hAnsi="Times New Roman"/>
          <w:sz w:val="28"/>
          <w:szCs w:val="28"/>
        </w:rPr>
        <w:t>остановление Правительства Ханты-Мансийского автономно</w:t>
      </w:r>
      <w:r>
        <w:rPr>
          <w:rFonts w:ascii="Times New Roman" w:hAnsi="Times New Roman"/>
          <w:sz w:val="28"/>
          <w:szCs w:val="28"/>
        </w:rPr>
        <w:t>го округа – Югры от 26.09.2014 №</w:t>
      </w:r>
      <w:r w:rsidRPr="0056448E">
        <w:rPr>
          <w:rFonts w:ascii="Times New Roman" w:hAnsi="Times New Roman"/>
          <w:sz w:val="28"/>
          <w:szCs w:val="28"/>
        </w:rPr>
        <w:t xml:space="preserve"> 356-п «Об организации социального обслуживания граждан пожилого возраста и инвалидов в Ханты-Мансийском автономном округе – Югре и признании утратившим силу постановления Правительства Ханты-Мансийского автономного округа – Югры от 27 января 2005 года </w:t>
      </w:r>
      <w:r>
        <w:rPr>
          <w:rFonts w:ascii="Times New Roman" w:hAnsi="Times New Roman"/>
          <w:sz w:val="28"/>
          <w:szCs w:val="28"/>
        </w:rPr>
        <w:t>№</w:t>
      </w:r>
      <w:r w:rsidRPr="0056448E">
        <w:rPr>
          <w:rFonts w:ascii="Times New Roman" w:hAnsi="Times New Roman"/>
          <w:sz w:val="28"/>
          <w:szCs w:val="28"/>
        </w:rPr>
        <w:t xml:space="preserve"> 18-п «Об организации социального обслуживания граждан пожилого возраста и инвалидов в Ханты-Мансийском автономном округе – Югре»;</w:t>
      </w:r>
    </w:p>
    <w:p w:rsidR="005F52FD" w:rsidRPr="0056448E" w:rsidRDefault="005F52FD" w:rsidP="00770212">
      <w:pPr>
        <w:pStyle w:val="ListParagraph"/>
        <w:numPr>
          <w:ilvl w:val="0"/>
          <w:numId w:val="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56448E">
        <w:rPr>
          <w:rFonts w:ascii="Times New Roman" w:hAnsi="Times New Roman"/>
          <w:sz w:val="28"/>
          <w:szCs w:val="28"/>
        </w:rPr>
        <w:t>остановление Правительства Ханты-Мансийского автономног</w:t>
      </w:r>
      <w:r>
        <w:rPr>
          <w:rFonts w:ascii="Times New Roman" w:hAnsi="Times New Roman"/>
          <w:sz w:val="28"/>
          <w:szCs w:val="28"/>
        </w:rPr>
        <w:t>о округа –  Югры от 09.10.2013 №</w:t>
      </w:r>
      <w:r w:rsidRPr="0056448E">
        <w:rPr>
          <w:rFonts w:ascii="Times New Roman" w:hAnsi="Times New Roman"/>
          <w:sz w:val="28"/>
          <w:szCs w:val="28"/>
        </w:rPr>
        <w:t xml:space="preserve">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2014-2020 годах»;</w:t>
      </w:r>
    </w:p>
    <w:p w:rsidR="005F52FD" w:rsidRPr="0056448E" w:rsidRDefault="005F52FD" w:rsidP="00770212">
      <w:pPr>
        <w:pStyle w:val="ListParagraph"/>
        <w:numPr>
          <w:ilvl w:val="0"/>
          <w:numId w:val="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56448E">
        <w:rPr>
          <w:rFonts w:ascii="Times New Roman" w:hAnsi="Times New Roman"/>
          <w:sz w:val="28"/>
          <w:szCs w:val="28"/>
        </w:rPr>
        <w:t>остановление Правительства Ханты-Мансийского автономног</w:t>
      </w:r>
      <w:r>
        <w:rPr>
          <w:rFonts w:ascii="Times New Roman" w:hAnsi="Times New Roman"/>
          <w:sz w:val="28"/>
          <w:szCs w:val="28"/>
        </w:rPr>
        <w:t>о округа –  Югры от 09.10.2013 №</w:t>
      </w:r>
      <w:r w:rsidRPr="0056448E">
        <w:rPr>
          <w:rFonts w:ascii="Times New Roman" w:hAnsi="Times New Roman"/>
          <w:sz w:val="28"/>
          <w:szCs w:val="28"/>
        </w:rPr>
        <w:t xml:space="preserve"> 413-п «О государственной программе Ханты-Мансийского автономного округа – Югры «Развитие образования в Ханты-Мансийском автономном округе – Югре на 2014-2020 годы»;</w:t>
      </w:r>
    </w:p>
    <w:p w:rsidR="005F52FD" w:rsidRPr="0056448E" w:rsidRDefault="005F52FD" w:rsidP="00770212">
      <w:pPr>
        <w:pStyle w:val="ListParagraph"/>
        <w:numPr>
          <w:ilvl w:val="0"/>
          <w:numId w:val="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56448E">
        <w:rPr>
          <w:rFonts w:ascii="Times New Roman" w:hAnsi="Times New Roman"/>
          <w:sz w:val="28"/>
          <w:szCs w:val="28"/>
        </w:rPr>
        <w:t xml:space="preserve">остановление Правительства Ханты-Мансийского автономного округа –  Югры от 09.10.2013 </w:t>
      </w:r>
      <w:r>
        <w:rPr>
          <w:rFonts w:ascii="Times New Roman" w:hAnsi="Times New Roman"/>
          <w:sz w:val="28"/>
          <w:szCs w:val="28"/>
        </w:rPr>
        <w:t>№</w:t>
      </w:r>
      <w:r w:rsidRPr="0056448E">
        <w:rPr>
          <w:rFonts w:ascii="Times New Roman" w:hAnsi="Times New Roman"/>
          <w:sz w:val="28"/>
          <w:szCs w:val="28"/>
        </w:rPr>
        <w:t xml:space="preserve"> 422-п «О государственной программе Ханты-Мансийского автономного округа – Югры «Развитие физической культуры и спорта в Ханты-Мансийском автономном округе – Югре на 2014-2020 годы»;</w:t>
      </w:r>
    </w:p>
    <w:p w:rsidR="005F52FD" w:rsidRPr="0056448E" w:rsidRDefault="005F52FD" w:rsidP="00770212">
      <w:pPr>
        <w:pStyle w:val="ListParagraph"/>
        <w:numPr>
          <w:ilvl w:val="0"/>
          <w:numId w:val="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56448E">
        <w:rPr>
          <w:rFonts w:ascii="Times New Roman" w:hAnsi="Times New Roman"/>
          <w:sz w:val="28"/>
          <w:szCs w:val="28"/>
        </w:rPr>
        <w:t xml:space="preserve">риказ Департамента жилищно-коммунального комплекса и энергетики Ханты-Мансийского автономного округа – Югры от 11.11.2013 </w:t>
      </w:r>
      <w:r>
        <w:rPr>
          <w:rFonts w:ascii="Times New Roman" w:hAnsi="Times New Roman"/>
          <w:sz w:val="28"/>
          <w:szCs w:val="28"/>
        </w:rPr>
        <w:t>№</w:t>
      </w:r>
      <w:r w:rsidRPr="0056448E">
        <w:rPr>
          <w:rFonts w:ascii="Times New Roman" w:hAnsi="Times New Roman"/>
          <w:sz w:val="28"/>
          <w:szCs w:val="28"/>
        </w:rPr>
        <w:t xml:space="preserve"> 22-нп «Об установлении нормативов потребления коммунальных услуг по холодному и горячему водоснабжению и водоотведению на территории Ханты-Мансийского автономного округа – Югры</w:t>
      </w:r>
      <w:r>
        <w:rPr>
          <w:rFonts w:ascii="Times New Roman" w:hAnsi="Times New Roman"/>
          <w:sz w:val="28"/>
          <w:szCs w:val="28"/>
        </w:rPr>
        <w:t>»</w:t>
      </w:r>
      <w:r w:rsidRPr="0056448E">
        <w:rPr>
          <w:rFonts w:ascii="Times New Roman" w:hAnsi="Times New Roman"/>
          <w:sz w:val="28"/>
          <w:szCs w:val="28"/>
        </w:rPr>
        <w:t>;</w:t>
      </w:r>
    </w:p>
    <w:p w:rsidR="005F52FD" w:rsidRPr="0056448E" w:rsidRDefault="005F52FD" w:rsidP="00770212">
      <w:pPr>
        <w:pStyle w:val="ListParagraph"/>
        <w:numPr>
          <w:ilvl w:val="0"/>
          <w:numId w:val="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56448E">
        <w:rPr>
          <w:rFonts w:ascii="Times New Roman" w:hAnsi="Times New Roman"/>
          <w:sz w:val="28"/>
          <w:szCs w:val="28"/>
        </w:rPr>
        <w:t xml:space="preserve">риказ Департамента жилищно-коммунального комплекса и энергетики Ханты-Мансийского автономного округа – Югры от 09.12.2013 </w:t>
      </w:r>
      <w:r>
        <w:rPr>
          <w:rFonts w:ascii="Times New Roman" w:hAnsi="Times New Roman"/>
          <w:sz w:val="28"/>
          <w:szCs w:val="28"/>
        </w:rPr>
        <w:t>№</w:t>
      </w:r>
      <w:r w:rsidRPr="0056448E">
        <w:rPr>
          <w:rFonts w:ascii="Times New Roman" w:hAnsi="Times New Roman"/>
          <w:sz w:val="28"/>
          <w:szCs w:val="28"/>
        </w:rPr>
        <w:t xml:space="preserve"> 26-нп «Об утверждении нормативов потребления коммунальных услуг по отоплению, на территории муниципальных образований Ханты-Мансийского автономного округа –  Югры»;</w:t>
      </w:r>
    </w:p>
    <w:p w:rsidR="005F52FD" w:rsidRPr="0056448E" w:rsidRDefault="005F52FD" w:rsidP="00770212">
      <w:pPr>
        <w:pStyle w:val="ListParagraph"/>
        <w:numPr>
          <w:ilvl w:val="0"/>
          <w:numId w:val="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56448E">
        <w:rPr>
          <w:rFonts w:ascii="Times New Roman" w:hAnsi="Times New Roman"/>
          <w:sz w:val="28"/>
          <w:szCs w:val="28"/>
        </w:rPr>
        <w:t xml:space="preserve">риказ Департамента гражданской защиты населения Ханты-Мансийского автономного округа – Югры от 28.02.2013 </w:t>
      </w:r>
      <w:r>
        <w:rPr>
          <w:rFonts w:ascii="Times New Roman" w:hAnsi="Times New Roman"/>
          <w:sz w:val="28"/>
          <w:szCs w:val="28"/>
        </w:rPr>
        <w:t>№</w:t>
      </w:r>
      <w:r w:rsidRPr="0056448E">
        <w:rPr>
          <w:rFonts w:ascii="Times New Roman" w:hAnsi="Times New Roman"/>
          <w:sz w:val="28"/>
          <w:szCs w:val="28"/>
        </w:rPr>
        <w:t xml:space="preserve"> 2-нп «Об утверждении примерных расчетов штатной численности, нормативов положенности личного состава пожарных частей, пожарных команд и порядка определения вида подразделений и техники противопожарной службы Ханты-Мансийского автономного округа –  Югры».</w:t>
      </w:r>
    </w:p>
    <w:p w:rsidR="005F52FD" w:rsidRPr="0056448E" w:rsidRDefault="005F52FD" w:rsidP="00770212">
      <w:pPr>
        <w:spacing w:after="0" w:line="240" w:lineRule="auto"/>
        <w:ind w:firstLine="709"/>
        <w:jc w:val="both"/>
        <w:rPr>
          <w:rFonts w:ascii="Times New Roman" w:hAnsi="Times New Roman"/>
          <w:sz w:val="28"/>
          <w:szCs w:val="28"/>
        </w:rPr>
      </w:pPr>
      <w:r w:rsidRPr="0056448E">
        <w:rPr>
          <w:rFonts w:ascii="Times New Roman" w:hAnsi="Times New Roman"/>
          <w:sz w:val="28"/>
          <w:szCs w:val="28"/>
        </w:rPr>
        <w:t>2.2.4. Своды правил по проектир</w:t>
      </w:r>
      <w:r>
        <w:rPr>
          <w:rFonts w:ascii="Times New Roman" w:hAnsi="Times New Roman"/>
          <w:sz w:val="28"/>
          <w:szCs w:val="28"/>
        </w:rPr>
        <w:t xml:space="preserve">ованию и строительству (СП) и </w:t>
      </w:r>
      <w:r w:rsidRPr="0056448E">
        <w:rPr>
          <w:rFonts w:ascii="Times New Roman" w:hAnsi="Times New Roman"/>
          <w:sz w:val="28"/>
          <w:szCs w:val="28"/>
        </w:rPr>
        <w:t>строительные нормы и правила (СНиП):</w:t>
      </w:r>
    </w:p>
    <w:p w:rsidR="005F52FD" w:rsidRPr="0056448E" w:rsidRDefault="005F52FD" w:rsidP="00770212">
      <w:pPr>
        <w:pStyle w:val="ListParagraph"/>
        <w:numPr>
          <w:ilvl w:val="0"/>
          <w:numId w:val="5"/>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СП 42.13330.2011 «Градостроительство. Планировка и застройка городских и сельских поселений. Актуализированная редакция СНиП 2.07.01-89*»;</w:t>
      </w:r>
    </w:p>
    <w:p w:rsidR="005F52FD" w:rsidRPr="0056448E" w:rsidRDefault="005F52FD" w:rsidP="00770212">
      <w:pPr>
        <w:pStyle w:val="ListParagraph"/>
        <w:numPr>
          <w:ilvl w:val="0"/>
          <w:numId w:val="5"/>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СП 145.13330.2012 «Дома-интернаты. Правила проектирования»;</w:t>
      </w:r>
    </w:p>
    <w:p w:rsidR="005F52FD" w:rsidRPr="0056448E" w:rsidRDefault="005F52FD" w:rsidP="00770212">
      <w:pPr>
        <w:pStyle w:val="ListParagraph"/>
        <w:numPr>
          <w:ilvl w:val="0"/>
          <w:numId w:val="5"/>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СП 35-106-2003 «Расчет и размещение учреждений социального обслуживания пожилых людей»;</w:t>
      </w:r>
    </w:p>
    <w:p w:rsidR="005F52FD" w:rsidRPr="0056448E" w:rsidRDefault="005F52FD" w:rsidP="00770212">
      <w:pPr>
        <w:pStyle w:val="ListParagraph"/>
        <w:numPr>
          <w:ilvl w:val="0"/>
          <w:numId w:val="5"/>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СП 31.13330.2012 «Водоснабжение. Наружные сети и сооружения. Актуализированная редакция СНиП 2.04.02-84*»;</w:t>
      </w:r>
    </w:p>
    <w:p w:rsidR="005F52FD" w:rsidRPr="0056448E" w:rsidRDefault="005F52FD" w:rsidP="00770212">
      <w:pPr>
        <w:pStyle w:val="ListParagraph"/>
        <w:numPr>
          <w:ilvl w:val="0"/>
          <w:numId w:val="5"/>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СП 32.13330.2012 «Канализация. Наружные сети и сооружения. Актуализированная редакция СНиП 2.04.03-85»;</w:t>
      </w:r>
    </w:p>
    <w:p w:rsidR="005F52FD" w:rsidRPr="0056448E" w:rsidRDefault="005F52FD" w:rsidP="00770212">
      <w:pPr>
        <w:pStyle w:val="ListParagraph"/>
        <w:numPr>
          <w:ilvl w:val="0"/>
          <w:numId w:val="5"/>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СП 62.13330.2011 «Газораспределительные системы. Актуализированная редакция СНиП 42-01-2002»;</w:t>
      </w:r>
    </w:p>
    <w:p w:rsidR="005F52FD" w:rsidRPr="0056448E" w:rsidRDefault="005F52FD" w:rsidP="00770212">
      <w:pPr>
        <w:pStyle w:val="ListParagraph"/>
        <w:numPr>
          <w:ilvl w:val="0"/>
          <w:numId w:val="5"/>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СП 50.13330.2012 «Тепловая защита зданий. Актуализированная редакция СНиП 23-02-2003»;</w:t>
      </w:r>
    </w:p>
    <w:p w:rsidR="005F52FD" w:rsidRPr="0056448E" w:rsidRDefault="005F52FD" w:rsidP="00770212">
      <w:pPr>
        <w:pStyle w:val="ListParagraph"/>
        <w:numPr>
          <w:ilvl w:val="0"/>
          <w:numId w:val="5"/>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СП 113.13330.2012 «Стоянки автомобилей. Актуализированная редакция СНиП 21-02-99*»;</w:t>
      </w:r>
    </w:p>
    <w:p w:rsidR="005F52FD" w:rsidRPr="0056448E" w:rsidRDefault="005F52FD" w:rsidP="00770212">
      <w:pPr>
        <w:pStyle w:val="ListParagraph"/>
        <w:numPr>
          <w:ilvl w:val="0"/>
          <w:numId w:val="5"/>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СП 34.13330.2012 «Автомобильные дороги. Актуализированная редакция СНиП 2.05.02-85*»;</w:t>
      </w:r>
    </w:p>
    <w:p w:rsidR="005F52FD" w:rsidRPr="0056448E" w:rsidRDefault="005F52FD" w:rsidP="00770212">
      <w:pPr>
        <w:pStyle w:val="ListParagraph"/>
        <w:numPr>
          <w:ilvl w:val="0"/>
          <w:numId w:val="5"/>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СП 39.13330.2012 «Плотины из грунтовых материалов. Актуализированная редакция СНиП 2.06.05-84*»;</w:t>
      </w:r>
    </w:p>
    <w:p w:rsidR="005F52FD" w:rsidRPr="0056448E" w:rsidRDefault="005F52FD" w:rsidP="00770212">
      <w:pPr>
        <w:pStyle w:val="ListParagraph"/>
        <w:numPr>
          <w:ilvl w:val="0"/>
          <w:numId w:val="5"/>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СП 131.13330.2012 «Строительная климатология. Актуализированная редакция СНиП 23-01-99*»;</w:t>
      </w:r>
    </w:p>
    <w:p w:rsidR="005F52FD" w:rsidRPr="0056448E" w:rsidRDefault="005F52FD" w:rsidP="00770212">
      <w:pPr>
        <w:pStyle w:val="ListParagraph"/>
        <w:numPr>
          <w:ilvl w:val="0"/>
          <w:numId w:val="5"/>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СП 31-115-2006 «Открытые плоскостные физкультурно-спортивные сооружения»;</w:t>
      </w:r>
    </w:p>
    <w:p w:rsidR="005F52FD" w:rsidRPr="0056448E" w:rsidRDefault="005F52FD" w:rsidP="00770212">
      <w:pPr>
        <w:pStyle w:val="ListParagraph"/>
        <w:numPr>
          <w:ilvl w:val="0"/>
          <w:numId w:val="5"/>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СП 31-113-2004 «Бассейны для плавания»;</w:t>
      </w:r>
    </w:p>
    <w:p w:rsidR="005F52FD" w:rsidRPr="0056448E" w:rsidRDefault="005F52FD" w:rsidP="00770212">
      <w:pPr>
        <w:pStyle w:val="ListParagraph"/>
        <w:numPr>
          <w:ilvl w:val="0"/>
          <w:numId w:val="5"/>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СП 31-112-2004 «Физкультурно-спортивные залы». Части 1 и 2;</w:t>
      </w:r>
    </w:p>
    <w:p w:rsidR="005F52FD" w:rsidRPr="0056448E" w:rsidRDefault="005F52FD" w:rsidP="00770212">
      <w:pPr>
        <w:pStyle w:val="ListParagraph"/>
        <w:numPr>
          <w:ilvl w:val="0"/>
          <w:numId w:val="5"/>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СП 59.13330.2012 «Доступность зданий и сооружений для маломобильных групп населения. Актуализированная редакция СНиП 35-01-2001»;</w:t>
      </w:r>
    </w:p>
    <w:p w:rsidR="005F52FD" w:rsidRPr="0056448E" w:rsidRDefault="005F52FD" w:rsidP="00770212">
      <w:pPr>
        <w:pStyle w:val="ListParagraph"/>
        <w:numPr>
          <w:ilvl w:val="0"/>
          <w:numId w:val="5"/>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СП 35-101-2001 «Проектирование зданий и сооружений с учетом доступности для маломобильных групп населения. Общие положения»;</w:t>
      </w:r>
    </w:p>
    <w:p w:rsidR="005F52FD" w:rsidRPr="0056448E" w:rsidRDefault="005F52FD" w:rsidP="00770212">
      <w:pPr>
        <w:pStyle w:val="ListParagraph"/>
        <w:numPr>
          <w:ilvl w:val="0"/>
          <w:numId w:val="5"/>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СП 35-102-2001 «Жилая среда с планировочными элементами, доступными инвалидам»;</w:t>
      </w:r>
    </w:p>
    <w:p w:rsidR="005F52FD" w:rsidRPr="0056448E" w:rsidRDefault="005F52FD" w:rsidP="00770212">
      <w:pPr>
        <w:pStyle w:val="ListParagraph"/>
        <w:numPr>
          <w:ilvl w:val="0"/>
          <w:numId w:val="5"/>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СП 31-102-99 «Требования доступности общественных зданий и сооружений для инвалидов и других маломобильных посетителей»;</w:t>
      </w:r>
    </w:p>
    <w:p w:rsidR="005F52FD" w:rsidRPr="0056448E" w:rsidRDefault="005F52FD" w:rsidP="00770212">
      <w:pPr>
        <w:pStyle w:val="ListParagraph"/>
        <w:numPr>
          <w:ilvl w:val="0"/>
          <w:numId w:val="5"/>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СП 35-103-2001 «Общественные здания и сооружения, доступные маломобильным посетителям»;</w:t>
      </w:r>
    </w:p>
    <w:p w:rsidR="005F52FD" w:rsidRPr="0056448E" w:rsidRDefault="005F52FD" w:rsidP="00770212">
      <w:pPr>
        <w:pStyle w:val="ListParagraph"/>
        <w:numPr>
          <w:ilvl w:val="0"/>
          <w:numId w:val="5"/>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СП 54.13330.2011 «Здания жилые многоквартирные. Актуализированная редакция СНиП 31-01-2003»:</w:t>
      </w:r>
    </w:p>
    <w:p w:rsidR="005F52FD" w:rsidRPr="0056448E" w:rsidRDefault="005F52FD" w:rsidP="00770212">
      <w:pPr>
        <w:pStyle w:val="ListParagraph"/>
        <w:numPr>
          <w:ilvl w:val="0"/>
          <w:numId w:val="5"/>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СП 34.13330.2012 «Автомобильные дороги. Актуализированная редакция СНиП 2.05.02-85*»;</w:t>
      </w:r>
    </w:p>
    <w:p w:rsidR="005F52FD" w:rsidRPr="0056448E" w:rsidRDefault="005F52FD" w:rsidP="00770212">
      <w:pPr>
        <w:pStyle w:val="ListParagraph"/>
        <w:numPr>
          <w:ilvl w:val="0"/>
          <w:numId w:val="5"/>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Министерства строительства Российской Федерации от 01.01.1994);</w:t>
      </w:r>
    </w:p>
    <w:p w:rsidR="005F52FD" w:rsidRPr="0056448E" w:rsidRDefault="005F52FD" w:rsidP="00770212">
      <w:pPr>
        <w:pStyle w:val="ListParagraph"/>
        <w:numPr>
          <w:ilvl w:val="0"/>
          <w:numId w:val="5"/>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 xml:space="preserve">СП 165.1325800.2014 «Инженерно-технические мероприятия по гражданской обороне. Актуализированная редакция СНиП 2.01.51-90»; </w:t>
      </w:r>
    </w:p>
    <w:p w:rsidR="005F52FD" w:rsidRPr="0056448E" w:rsidRDefault="005F52FD" w:rsidP="00770212">
      <w:pPr>
        <w:pStyle w:val="ListParagraph"/>
        <w:numPr>
          <w:ilvl w:val="0"/>
          <w:numId w:val="5"/>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СНиП 2.06.15-85 «Инженерная защита территории от затопления и подтопления»;</w:t>
      </w:r>
    </w:p>
    <w:p w:rsidR="005F52FD" w:rsidRPr="0056448E" w:rsidRDefault="005F52FD" w:rsidP="00770212">
      <w:pPr>
        <w:pStyle w:val="ListParagraph"/>
        <w:numPr>
          <w:ilvl w:val="0"/>
          <w:numId w:val="5"/>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СНиП 2.01.28-85 «Полигоны по обезвреживанию и захоронению токсичных промышленных отходов. Основные положения по проектированию».</w:t>
      </w:r>
    </w:p>
    <w:p w:rsidR="005F52FD" w:rsidRPr="0056448E" w:rsidRDefault="005F52FD" w:rsidP="00770212">
      <w:pPr>
        <w:spacing w:after="0" w:line="240" w:lineRule="auto"/>
        <w:ind w:firstLine="709"/>
        <w:jc w:val="both"/>
        <w:rPr>
          <w:rFonts w:ascii="Times New Roman" w:hAnsi="Times New Roman"/>
          <w:sz w:val="28"/>
          <w:szCs w:val="28"/>
        </w:rPr>
      </w:pPr>
      <w:r w:rsidRPr="0056448E">
        <w:rPr>
          <w:rFonts w:ascii="Times New Roman" w:hAnsi="Times New Roman"/>
          <w:sz w:val="28"/>
          <w:szCs w:val="28"/>
        </w:rPr>
        <w:t>2.2.5. Санитарные правила и нормы (СанПиН) Санитарные нормы (СН), Санитарные правила (СП):</w:t>
      </w:r>
    </w:p>
    <w:p w:rsidR="005F52FD" w:rsidRPr="0056448E" w:rsidRDefault="005F52FD" w:rsidP="00770212">
      <w:pPr>
        <w:pStyle w:val="ListParagraph"/>
        <w:numPr>
          <w:ilvl w:val="0"/>
          <w:numId w:val="7"/>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5F52FD" w:rsidRPr="0056448E" w:rsidRDefault="005F52FD" w:rsidP="00770212">
      <w:pPr>
        <w:pStyle w:val="ListParagraph"/>
        <w:numPr>
          <w:ilvl w:val="0"/>
          <w:numId w:val="7"/>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СанПиН 2.4.2.2821-10 «Санитарно-эпидемиологические требования к условиям и организации обучения в общеобразовательных учреждениях»;</w:t>
      </w:r>
    </w:p>
    <w:p w:rsidR="005F52FD" w:rsidRPr="0056448E" w:rsidRDefault="005F52FD" w:rsidP="00770212">
      <w:pPr>
        <w:pStyle w:val="ListParagraph"/>
        <w:numPr>
          <w:ilvl w:val="0"/>
          <w:numId w:val="7"/>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СанПиН 2.1.3.2630-10 «Санитарно-эпидемиологические требования к организациям, осуществляющим медицинскую деятельность»;</w:t>
      </w:r>
    </w:p>
    <w:p w:rsidR="005F52FD" w:rsidRPr="0056448E" w:rsidRDefault="005F52FD" w:rsidP="00770212">
      <w:pPr>
        <w:pStyle w:val="ListParagraph"/>
        <w:numPr>
          <w:ilvl w:val="0"/>
          <w:numId w:val="7"/>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СанПиН 2.2.1/2.1.1.1200-03 «Санитарно-защитные зоны и санитарная классификация предприятий, сооружений и иных объектов»;</w:t>
      </w:r>
    </w:p>
    <w:p w:rsidR="005F52FD" w:rsidRPr="0056448E" w:rsidRDefault="005F52FD" w:rsidP="00770212">
      <w:pPr>
        <w:pStyle w:val="ListParagraph"/>
        <w:numPr>
          <w:ilvl w:val="0"/>
          <w:numId w:val="7"/>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СанПиН 2.1.6.1032-01 «Гигиенические требования к обеспечению качества атмосферного воздуха населенных мест»;</w:t>
      </w:r>
    </w:p>
    <w:p w:rsidR="005F52FD" w:rsidRPr="0056448E" w:rsidRDefault="005F52FD" w:rsidP="00770212">
      <w:pPr>
        <w:pStyle w:val="ListParagraph"/>
        <w:numPr>
          <w:ilvl w:val="0"/>
          <w:numId w:val="7"/>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СанПиН 2.1.8/2.2.4.1383-03 «Гигиенические требования к размещению и эксплуатации передающих радиотехнических объектов»;</w:t>
      </w:r>
    </w:p>
    <w:p w:rsidR="005F52FD" w:rsidRPr="0056448E" w:rsidRDefault="005F52FD" w:rsidP="00770212">
      <w:pPr>
        <w:pStyle w:val="ListParagraph"/>
        <w:numPr>
          <w:ilvl w:val="0"/>
          <w:numId w:val="7"/>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СанПиН 2.1.8/2.2.4.1190-03 «Гигиенические требования к размещению и эксплуатации средств сухопутной подвижной радиосвязи»;</w:t>
      </w:r>
    </w:p>
    <w:p w:rsidR="005F52FD" w:rsidRPr="0056448E" w:rsidRDefault="005F52FD" w:rsidP="00770212">
      <w:pPr>
        <w:pStyle w:val="ListParagraph"/>
        <w:numPr>
          <w:ilvl w:val="0"/>
          <w:numId w:val="7"/>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СН 2.2.4/2.1.8.562-96 «Шум на рабочих местах, в помещениях жилых, общественных зданий и на территории жилой застройки»;</w:t>
      </w:r>
    </w:p>
    <w:p w:rsidR="005F52FD" w:rsidRPr="0056448E" w:rsidRDefault="005F52FD" w:rsidP="00770212">
      <w:pPr>
        <w:pStyle w:val="ListParagraph"/>
        <w:numPr>
          <w:ilvl w:val="0"/>
          <w:numId w:val="7"/>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СП 2.1.7.1038-01 «Гигиенические требования к устройству и содержанию полигонов для твердых бытовых отходов».</w:t>
      </w:r>
    </w:p>
    <w:p w:rsidR="005F52FD" w:rsidRPr="0056448E" w:rsidRDefault="005F52FD" w:rsidP="00770212">
      <w:pPr>
        <w:spacing w:after="0" w:line="240" w:lineRule="auto"/>
        <w:ind w:firstLine="709"/>
        <w:jc w:val="both"/>
        <w:rPr>
          <w:rFonts w:ascii="Times New Roman" w:hAnsi="Times New Roman"/>
          <w:sz w:val="28"/>
          <w:szCs w:val="28"/>
        </w:rPr>
      </w:pPr>
      <w:r w:rsidRPr="0056448E">
        <w:rPr>
          <w:rFonts w:ascii="Times New Roman" w:hAnsi="Times New Roman"/>
          <w:sz w:val="28"/>
          <w:szCs w:val="28"/>
        </w:rPr>
        <w:t>2.2.6. Государственные стандарты (ГОСТ):</w:t>
      </w:r>
    </w:p>
    <w:p w:rsidR="005F52FD" w:rsidRPr="0056448E" w:rsidRDefault="005F52FD" w:rsidP="00770212">
      <w:pPr>
        <w:pStyle w:val="ListParagraph"/>
        <w:numPr>
          <w:ilvl w:val="0"/>
          <w:numId w:val="8"/>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5F52FD" w:rsidRPr="0056448E" w:rsidRDefault="005F52FD" w:rsidP="00770212">
      <w:pPr>
        <w:pStyle w:val="ListParagraph"/>
        <w:numPr>
          <w:ilvl w:val="0"/>
          <w:numId w:val="8"/>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ГОСТ 30772-2001 «Ресурсосбережение. Обращение с отходами. Термины и определения».</w:t>
      </w:r>
    </w:p>
    <w:p w:rsidR="005F52FD" w:rsidRPr="0056448E" w:rsidRDefault="005F52FD" w:rsidP="00770212">
      <w:pPr>
        <w:spacing w:after="0" w:line="240" w:lineRule="auto"/>
        <w:ind w:firstLine="709"/>
        <w:jc w:val="both"/>
        <w:rPr>
          <w:rFonts w:ascii="Times New Roman" w:hAnsi="Times New Roman"/>
          <w:sz w:val="28"/>
          <w:szCs w:val="28"/>
        </w:rPr>
      </w:pPr>
      <w:r w:rsidRPr="0056448E">
        <w:rPr>
          <w:rFonts w:ascii="Times New Roman" w:hAnsi="Times New Roman"/>
          <w:sz w:val="28"/>
          <w:szCs w:val="28"/>
        </w:rPr>
        <w:t>2.2.7. Нормы пожарной безопасности (НПБ):</w:t>
      </w:r>
    </w:p>
    <w:p w:rsidR="005F52FD" w:rsidRPr="0056448E" w:rsidRDefault="005F52FD" w:rsidP="00770212">
      <w:pPr>
        <w:pStyle w:val="ListParagraph"/>
        <w:numPr>
          <w:ilvl w:val="0"/>
          <w:numId w:val="9"/>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 xml:space="preserve">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w:t>
      </w:r>
      <w:r>
        <w:rPr>
          <w:rFonts w:ascii="Times New Roman" w:hAnsi="Times New Roman"/>
          <w:sz w:val="28"/>
          <w:szCs w:val="28"/>
        </w:rPr>
        <w:t>п</w:t>
      </w:r>
      <w:r w:rsidRPr="0056448E">
        <w:rPr>
          <w:rFonts w:ascii="Times New Roman" w:hAnsi="Times New Roman"/>
          <w:sz w:val="28"/>
          <w:szCs w:val="28"/>
        </w:rPr>
        <w:t>риказом Главного управления государственной противопожарной службы Министерства внутр</w:t>
      </w:r>
      <w:r>
        <w:rPr>
          <w:rFonts w:ascii="Times New Roman" w:hAnsi="Times New Roman"/>
          <w:sz w:val="28"/>
          <w:szCs w:val="28"/>
        </w:rPr>
        <w:t>енних дел России от 30.12.1994 №</w:t>
      </w:r>
      <w:r w:rsidRPr="0056448E">
        <w:rPr>
          <w:rFonts w:ascii="Times New Roman" w:hAnsi="Times New Roman"/>
          <w:sz w:val="28"/>
          <w:szCs w:val="28"/>
        </w:rPr>
        <w:t xml:space="preserve"> 36».</w:t>
      </w:r>
    </w:p>
    <w:p w:rsidR="005F52FD" w:rsidRPr="0056448E" w:rsidRDefault="005F52FD" w:rsidP="00770212">
      <w:pPr>
        <w:spacing w:after="0" w:line="240" w:lineRule="auto"/>
        <w:ind w:firstLine="709"/>
        <w:jc w:val="both"/>
        <w:rPr>
          <w:rFonts w:ascii="Times New Roman" w:hAnsi="Times New Roman"/>
          <w:sz w:val="28"/>
          <w:szCs w:val="28"/>
        </w:rPr>
      </w:pPr>
      <w:r w:rsidRPr="0056448E">
        <w:rPr>
          <w:rFonts w:ascii="Times New Roman" w:hAnsi="Times New Roman"/>
          <w:sz w:val="28"/>
          <w:szCs w:val="28"/>
        </w:rPr>
        <w:t>2.2.8. Строительные нормы (СН), ведомственные строительные нормы (ВСН) и руководящие документы и системы (РДС):</w:t>
      </w:r>
    </w:p>
    <w:p w:rsidR="005F52FD" w:rsidRPr="0056448E" w:rsidRDefault="005F52FD" w:rsidP="00770212">
      <w:pPr>
        <w:pStyle w:val="ListParagraph"/>
        <w:numPr>
          <w:ilvl w:val="0"/>
          <w:numId w:val="9"/>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РСН 68-87 «Проектирование объектов промышленного и гражданского назначения Западно-сибирского нефтегазового комплекса»;</w:t>
      </w:r>
    </w:p>
    <w:p w:rsidR="005F52FD" w:rsidRPr="0056448E" w:rsidRDefault="005F52FD" w:rsidP="00770212">
      <w:pPr>
        <w:pStyle w:val="ListParagraph"/>
        <w:numPr>
          <w:ilvl w:val="0"/>
          <w:numId w:val="9"/>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СН 461-74 Нормы отвода земель для линий связи;</w:t>
      </w:r>
    </w:p>
    <w:p w:rsidR="005F52FD" w:rsidRPr="0056448E" w:rsidRDefault="005F52FD" w:rsidP="00770212">
      <w:pPr>
        <w:pStyle w:val="ListParagraph"/>
        <w:numPr>
          <w:ilvl w:val="0"/>
          <w:numId w:val="9"/>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СН 457-74 Нормы отвода земель для аэропортов;</w:t>
      </w:r>
    </w:p>
    <w:p w:rsidR="005F52FD" w:rsidRPr="0056448E" w:rsidRDefault="005F52FD" w:rsidP="00770212">
      <w:pPr>
        <w:pStyle w:val="ListParagraph"/>
        <w:numPr>
          <w:ilvl w:val="0"/>
          <w:numId w:val="9"/>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ВСН 56-78 Инструкция по проектированию станций и узлов на железных дорогах Союза ССР;</w:t>
      </w:r>
    </w:p>
    <w:p w:rsidR="005F52FD" w:rsidRPr="0056448E" w:rsidRDefault="005F52FD" w:rsidP="00770212">
      <w:pPr>
        <w:pStyle w:val="ListParagraph"/>
        <w:numPr>
          <w:ilvl w:val="0"/>
          <w:numId w:val="9"/>
        </w:numPr>
        <w:tabs>
          <w:tab w:val="left" w:pos="993"/>
        </w:tabs>
        <w:spacing w:after="0" w:line="240" w:lineRule="auto"/>
        <w:ind w:left="0" w:firstLine="709"/>
        <w:jc w:val="both"/>
        <w:rPr>
          <w:rFonts w:ascii="Times New Roman" w:hAnsi="Times New Roman"/>
          <w:sz w:val="28"/>
          <w:szCs w:val="28"/>
        </w:rPr>
      </w:pPr>
      <w:r w:rsidRPr="0056448E">
        <w:rPr>
          <w:rFonts w:ascii="Times New Roman" w:hAnsi="Times New Roman"/>
          <w:sz w:val="28"/>
          <w:szCs w:val="28"/>
        </w:rPr>
        <w:t>ВСН-АВ-ПАС-94 (РД 3107938-0181-94) Автовокзалы и пассажирские автостанции;</w:t>
      </w:r>
    </w:p>
    <w:p w:rsidR="005F52FD" w:rsidRPr="005858B5" w:rsidRDefault="005F52FD" w:rsidP="005858B5">
      <w:pPr>
        <w:pStyle w:val="ListParagraph"/>
        <w:numPr>
          <w:ilvl w:val="0"/>
          <w:numId w:val="9"/>
        </w:numPr>
        <w:tabs>
          <w:tab w:val="left" w:pos="0"/>
        </w:tabs>
        <w:spacing w:after="0" w:line="240" w:lineRule="auto"/>
        <w:ind w:left="0" w:firstLine="709"/>
        <w:jc w:val="both"/>
      </w:pPr>
      <w:r w:rsidRPr="0056448E">
        <w:rPr>
          <w:rFonts w:ascii="Times New Roman" w:hAnsi="Times New Roman"/>
          <w:sz w:val="28"/>
          <w:szCs w:val="28"/>
        </w:rPr>
        <w:t>РДС 35-201-99. Порядок реализации требований доступности для инвалидов к объектам социальной инфраструктуры.</w:t>
      </w:r>
      <w:bookmarkStart w:id="107" w:name="_Toc485997025"/>
    </w:p>
    <w:p w:rsidR="005F52FD" w:rsidRPr="00983436" w:rsidRDefault="005F52FD" w:rsidP="005858B5">
      <w:pPr>
        <w:pStyle w:val="ListParagraph"/>
        <w:tabs>
          <w:tab w:val="left" w:pos="993"/>
        </w:tabs>
        <w:spacing w:after="0" w:line="240" w:lineRule="auto"/>
        <w:ind w:left="709"/>
      </w:pPr>
    </w:p>
    <w:p w:rsidR="005F52FD" w:rsidRPr="00983436" w:rsidRDefault="005F52FD" w:rsidP="00983436">
      <w:pPr>
        <w:pStyle w:val="ListParagraph"/>
        <w:tabs>
          <w:tab w:val="left" w:pos="993"/>
        </w:tabs>
        <w:spacing w:after="0" w:line="240" w:lineRule="auto"/>
        <w:ind w:left="0"/>
        <w:jc w:val="center"/>
        <w:rPr>
          <w:rFonts w:ascii="Times New Roman" w:hAnsi="Times New Roman"/>
          <w:sz w:val="28"/>
          <w:szCs w:val="28"/>
        </w:rPr>
      </w:pPr>
      <w:r w:rsidRPr="00983436">
        <w:rPr>
          <w:rFonts w:ascii="Times New Roman" w:hAnsi="Times New Roman"/>
          <w:sz w:val="28"/>
          <w:szCs w:val="28"/>
        </w:rPr>
        <w:t xml:space="preserve">Раздел 3 Правила и область применения расчетных показателей, содержащихся в основной части </w:t>
      </w:r>
      <w:bookmarkEnd w:id="107"/>
      <w:r w:rsidRPr="00983436">
        <w:rPr>
          <w:rFonts w:ascii="Times New Roman" w:hAnsi="Times New Roman"/>
          <w:sz w:val="28"/>
          <w:szCs w:val="28"/>
        </w:rPr>
        <w:t>местных нормативов градостроительного проектирования города Радужный</w:t>
      </w:r>
    </w:p>
    <w:p w:rsidR="005F52FD" w:rsidRPr="0056448E" w:rsidRDefault="005F52FD" w:rsidP="00770212">
      <w:pPr>
        <w:spacing w:after="0" w:line="240" w:lineRule="auto"/>
        <w:jc w:val="center"/>
        <w:rPr>
          <w:rFonts w:ascii="Times New Roman" w:hAnsi="Times New Roman"/>
          <w:sz w:val="20"/>
          <w:szCs w:val="20"/>
        </w:rPr>
      </w:pPr>
    </w:p>
    <w:p w:rsidR="005F52FD" w:rsidRPr="0056448E" w:rsidRDefault="005F52FD" w:rsidP="00770212">
      <w:pPr>
        <w:spacing w:after="0" w:line="240" w:lineRule="auto"/>
        <w:ind w:firstLine="709"/>
        <w:jc w:val="both"/>
        <w:rPr>
          <w:rFonts w:ascii="Times New Roman" w:hAnsi="Times New Roman"/>
          <w:sz w:val="28"/>
          <w:szCs w:val="28"/>
        </w:rPr>
      </w:pPr>
      <w:r w:rsidRPr="0056448E">
        <w:rPr>
          <w:rFonts w:ascii="Times New Roman" w:hAnsi="Times New Roman"/>
          <w:sz w:val="28"/>
          <w:szCs w:val="28"/>
        </w:rPr>
        <w:t>3.1. Применение МНГП города Радужный при подготовке документов территориального планирования и документации по планировке территорий исполнителями работ по подготовке названной документации обязательно, так как эта документация предполагает при ее подготовке широкое применение всевозможных расчетных показателей обеспечения благоприятных условий жизнедеятельности.</w:t>
      </w:r>
    </w:p>
    <w:p w:rsidR="005F52FD" w:rsidRPr="0056448E" w:rsidRDefault="005F52FD" w:rsidP="00770212">
      <w:pPr>
        <w:spacing w:after="0" w:line="240" w:lineRule="auto"/>
        <w:ind w:firstLine="709"/>
        <w:jc w:val="both"/>
        <w:rPr>
          <w:rFonts w:ascii="Times New Roman" w:hAnsi="Times New Roman"/>
          <w:sz w:val="28"/>
          <w:szCs w:val="28"/>
        </w:rPr>
      </w:pPr>
      <w:r w:rsidRPr="0056448E">
        <w:rPr>
          <w:rFonts w:ascii="Times New Roman" w:hAnsi="Times New Roman"/>
          <w:sz w:val="28"/>
          <w:szCs w:val="28"/>
        </w:rPr>
        <w:t>3.2. МНГП город</w:t>
      </w:r>
      <w:r>
        <w:rPr>
          <w:rFonts w:ascii="Times New Roman" w:hAnsi="Times New Roman"/>
          <w:sz w:val="28"/>
          <w:szCs w:val="28"/>
        </w:rPr>
        <w:t>а</w:t>
      </w:r>
      <w:r w:rsidRPr="0056448E">
        <w:rPr>
          <w:rFonts w:ascii="Times New Roman" w:hAnsi="Times New Roman"/>
          <w:sz w:val="28"/>
          <w:szCs w:val="28"/>
        </w:rPr>
        <w:t xml:space="preserve"> Радужный также применяются:</w:t>
      </w:r>
    </w:p>
    <w:p w:rsidR="005F52FD" w:rsidRPr="0056448E" w:rsidRDefault="005F52FD" w:rsidP="00770212">
      <w:pPr>
        <w:spacing w:after="0" w:line="240" w:lineRule="auto"/>
        <w:ind w:firstLine="709"/>
        <w:jc w:val="both"/>
        <w:rPr>
          <w:rFonts w:ascii="Times New Roman" w:hAnsi="Times New Roman"/>
          <w:sz w:val="28"/>
          <w:szCs w:val="28"/>
        </w:rPr>
      </w:pPr>
      <w:r w:rsidRPr="0056448E">
        <w:rPr>
          <w:rFonts w:ascii="Times New Roman" w:hAnsi="Times New Roman"/>
          <w:sz w:val="28"/>
          <w:szCs w:val="28"/>
        </w:rPr>
        <w:t>1)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зон с особыми условиями использования территорий;</w:t>
      </w:r>
    </w:p>
    <w:p w:rsidR="005F52FD" w:rsidRPr="0056448E" w:rsidRDefault="005F52FD" w:rsidP="00770212">
      <w:pPr>
        <w:spacing w:after="0" w:line="240" w:lineRule="auto"/>
        <w:ind w:firstLine="709"/>
        <w:jc w:val="both"/>
        <w:rPr>
          <w:rFonts w:ascii="Times New Roman" w:hAnsi="Times New Roman"/>
          <w:sz w:val="28"/>
          <w:szCs w:val="28"/>
        </w:rPr>
      </w:pPr>
      <w:r w:rsidRPr="0056448E">
        <w:rPr>
          <w:rFonts w:ascii="Times New Roman" w:hAnsi="Times New Roman"/>
          <w:sz w:val="28"/>
          <w:szCs w:val="28"/>
        </w:rPr>
        <w:t>2) при проведении публичных слушаний по проекту генерального плана города, проектам планировки территорий и проектам межевания территорий, подготовленным в составе документации по планировке территорий.</w:t>
      </w:r>
    </w:p>
    <w:p w:rsidR="005F52FD" w:rsidRPr="0056448E" w:rsidRDefault="005F52FD" w:rsidP="00770212">
      <w:pPr>
        <w:spacing w:after="0" w:line="240" w:lineRule="auto"/>
        <w:ind w:firstLine="709"/>
        <w:jc w:val="both"/>
        <w:rPr>
          <w:rFonts w:ascii="Times New Roman" w:hAnsi="Times New Roman"/>
          <w:sz w:val="28"/>
          <w:szCs w:val="28"/>
        </w:rPr>
      </w:pPr>
      <w:r w:rsidRPr="0056448E">
        <w:rPr>
          <w:rFonts w:ascii="Times New Roman" w:hAnsi="Times New Roman"/>
          <w:sz w:val="28"/>
          <w:szCs w:val="28"/>
        </w:rPr>
        <w:t>3.3. Настоящие МНГП могут также применяться уполномоченным органом государственной власти Ханты-Мансийского автономного округа – Югры при осуществлении контроля соблюдения законодательства о градостроительной деятельности органами местного самоуправления городского округа.</w:t>
      </w:r>
    </w:p>
    <w:p w:rsidR="005F52FD" w:rsidRPr="0056448E" w:rsidRDefault="005F52FD" w:rsidP="00770212">
      <w:pPr>
        <w:pStyle w:val="ConsPlusNormal"/>
        <w:ind w:firstLine="540"/>
        <w:jc w:val="both"/>
        <w:rPr>
          <w:rFonts w:ascii="Times New Roman" w:hAnsi="Times New Roman" w:cs="Times New Roman"/>
          <w:sz w:val="28"/>
          <w:szCs w:val="28"/>
        </w:rPr>
      </w:pPr>
      <w:r w:rsidRPr="0056448E">
        <w:rPr>
          <w:rFonts w:ascii="Times New Roman" w:hAnsi="Times New Roman" w:cs="Times New Roman"/>
          <w:sz w:val="28"/>
          <w:szCs w:val="28"/>
        </w:rPr>
        <w:t>3.4. Расчетные показатели минимально допустимого УО ОМЗ и расчетные показатели максимально допустимого УТД таких объектов, установленные в  МНГП города Радужный, применяются при подготовке генерального плана городского округа, документации по планировке территории (ДППТ), правил землепользования и застройки городского округа (ПЗЗ).</w:t>
      </w:r>
    </w:p>
    <w:p w:rsidR="005F52FD" w:rsidRPr="0056448E" w:rsidRDefault="005F52FD" w:rsidP="00770212">
      <w:pPr>
        <w:spacing w:after="0" w:line="240" w:lineRule="auto"/>
        <w:ind w:firstLine="709"/>
        <w:jc w:val="both"/>
        <w:rPr>
          <w:rFonts w:ascii="Times New Roman" w:hAnsi="Times New Roman"/>
          <w:sz w:val="28"/>
          <w:szCs w:val="28"/>
        </w:rPr>
      </w:pPr>
      <w:r w:rsidRPr="0056448E">
        <w:rPr>
          <w:rFonts w:ascii="Times New Roman" w:hAnsi="Times New Roman"/>
          <w:sz w:val="28"/>
          <w:szCs w:val="28"/>
        </w:rPr>
        <w:t>3.5. Утвержденные МНГП города Радужный подлежат применению:</w:t>
      </w:r>
    </w:p>
    <w:p w:rsidR="005F52FD" w:rsidRPr="0056448E" w:rsidRDefault="005F52FD" w:rsidP="00770212">
      <w:pPr>
        <w:spacing w:after="0" w:line="240" w:lineRule="auto"/>
        <w:ind w:firstLine="709"/>
        <w:jc w:val="both"/>
        <w:rPr>
          <w:rFonts w:ascii="Times New Roman" w:hAnsi="Times New Roman"/>
          <w:sz w:val="28"/>
          <w:szCs w:val="28"/>
        </w:rPr>
      </w:pPr>
      <w:r w:rsidRPr="0056448E">
        <w:rPr>
          <w:rFonts w:ascii="Times New Roman" w:hAnsi="Times New Roman"/>
          <w:sz w:val="28"/>
          <w:szCs w:val="28"/>
        </w:rPr>
        <w:t>1) органами местного самоуправления города Радужный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города Радужный;</w:t>
      </w:r>
    </w:p>
    <w:p w:rsidR="005F52FD" w:rsidRPr="0056448E" w:rsidRDefault="005F52FD" w:rsidP="00770212">
      <w:pPr>
        <w:spacing w:after="0" w:line="240" w:lineRule="auto"/>
        <w:ind w:firstLine="709"/>
        <w:jc w:val="both"/>
        <w:rPr>
          <w:rFonts w:ascii="Times New Roman" w:hAnsi="Times New Roman"/>
          <w:sz w:val="28"/>
          <w:szCs w:val="28"/>
        </w:rPr>
      </w:pPr>
      <w:r w:rsidRPr="0056448E">
        <w:rPr>
          <w:rFonts w:ascii="Times New Roman" w:hAnsi="Times New Roman"/>
          <w:sz w:val="28"/>
          <w:szCs w:val="28"/>
        </w:rPr>
        <w:t>2)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 города Радужный.</w:t>
      </w:r>
    </w:p>
    <w:p w:rsidR="005F52FD" w:rsidRPr="0056448E" w:rsidRDefault="005F52FD" w:rsidP="00770212">
      <w:pPr>
        <w:spacing w:after="0" w:line="240" w:lineRule="auto"/>
        <w:ind w:firstLine="709"/>
        <w:jc w:val="both"/>
        <w:rPr>
          <w:rFonts w:ascii="Times New Roman" w:hAnsi="Times New Roman"/>
          <w:sz w:val="28"/>
          <w:szCs w:val="28"/>
        </w:rPr>
      </w:pPr>
      <w:r w:rsidRPr="0056448E">
        <w:rPr>
          <w:rFonts w:ascii="Times New Roman" w:hAnsi="Times New Roman"/>
          <w:sz w:val="28"/>
          <w:szCs w:val="28"/>
        </w:rPr>
        <w:t>3.6. Расчетные показатели минимально допустимого УО ОМЗ населения города Радужный, установленные МНГП города Радужный, не могут быть ниже предельных значений расчетных показателей минимально допустимого УО ОМЗ населения муниципальных образований автономного округа, установленных РНГП Ханты-Мансийского автономного округа – Югры.</w:t>
      </w:r>
    </w:p>
    <w:p w:rsidR="005F52FD" w:rsidRPr="0056448E" w:rsidRDefault="005F52FD" w:rsidP="00770212">
      <w:pPr>
        <w:spacing w:after="0" w:line="240" w:lineRule="auto"/>
        <w:ind w:firstLine="709"/>
        <w:jc w:val="both"/>
        <w:rPr>
          <w:rFonts w:ascii="Times New Roman" w:hAnsi="Times New Roman"/>
          <w:sz w:val="28"/>
          <w:szCs w:val="28"/>
        </w:rPr>
      </w:pPr>
      <w:r w:rsidRPr="0056448E">
        <w:rPr>
          <w:rFonts w:ascii="Times New Roman" w:hAnsi="Times New Roman"/>
          <w:sz w:val="28"/>
          <w:szCs w:val="28"/>
        </w:rPr>
        <w:t>3.7. В случае внесения изменений в РНГП Ханты-Мансийского автономного округа - Югры, в результате которых предельные значения расчетных показателей минимально допустимого УО ОМЗ населения муниципальных образований автономного округа станут выше расчетных показателей минимально допустимого УО ОМЗ населения города, установленных МНГП города Радужный, применению подлежат расчетные показатели РНГП Ханты-Мансийского автономного округа –  Югры, а также показатели нормативных правовых актов Российской Федерации.</w:t>
      </w:r>
    </w:p>
    <w:p w:rsidR="005F52FD" w:rsidRPr="0056448E" w:rsidRDefault="005F52FD" w:rsidP="00770212">
      <w:pPr>
        <w:spacing w:after="0" w:line="240" w:lineRule="auto"/>
        <w:ind w:firstLine="709"/>
        <w:jc w:val="both"/>
        <w:rPr>
          <w:rFonts w:ascii="Times New Roman" w:hAnsi="Times New Roman"/>
          <w:sz w:val="28"/>
          <w:szCs w:val="28"/>
        </w:rPr>
      </w:pPr>
      <w:r w:rsidRPr="0056448E">
        <w:rPr>
          <w:rFonts w:ascii="Times New Roman" w:hAnsi="Times New Roman"/>
          <w:sz w:val="28"/>
          <w:szCs w:val="28"/>
        </w:rPr>
        <w:t>3.8. Расчетные показатели максимально допустимого УТД ОМЗ для населения муниципального образования, установленные МНГП города Радужный, не могут превышать предельные значения расчетных показателей максимально допустимого УТД ОМЗ для населения муниципальных образований автономного округа, установленных РНГП Ханты-Мансийского автономного округа – Югры.</w:t>
      </w:r>
    </w:p>
    <w:p w:rsidR="005F52FD" w:rsidRPr="0056448E" w:rsidRDefault="005F52FD" w:rsidP="00770212">
      <w:pPr>
        <w:spacing w:after="0" w:line="240" w:lineRule="auto"/>
        <w:ind w:firstLine="709"/>
        <w:jc w:val="both"/>
        <w:rPr>
          <w:rFonts w:ascii="Times New Roman" w:hAnsi="Times New Roman"/>
          <w:sz w:val="28"/>
          <w:szCs w:val="28"/>
        </w:rPr>
      </w:pPr>
      <w:r w:rsidRPr="0056448E">
        <w:rPr>
          <w:rFonts w:ascii="Times New Roman" w:hAnsi="Times New Roman"/>
          <w:sz w:val="28"/>
          <w:szCs w:val="28"/>
        </w:rPr>
        <w:t>3.9. В случае внесения изменений в РНГП Ханты-Мансийского автономного округа – Югры, в результате которых предельные значения расчетных показателей максимально допустимого УТД ОМЗ для населения муниципальных образований автономного округа, станут ниже расчетных показателей максимально допустимого УТД ОМЗ для населения города, установленных МНГП города Радужный, применению подлежат расчетные показатели РНГП Ханты-Мансийского автономного округа – Югры, а также показатели нормативных правовых актов Российской Федерации.</w:t>
      </w:r>
    </w:p>
    <w:p w:rsidR="005F52FD" w:rsidRPr="0056448E" w:rsidRDefault="005F52FD" w:rsidP="00770212">
      <w:pPr>
        <w:spacing w:after="0" w:line="240" w:lineRule="auto"/>
        <w:ind w:firstLine="709"/>
        <w:jc w:val="both"/>
        <w:rPr>
          <w:rFonts w:ascii="Times New Roman" w:hAnsi="Times New Roman"/>
          <w:sz w:val="28"/>
          <w:szCs w:val="28"/>
        </w:rPr>
      </w:pPr>
      <w:r w:rsidRPr="0056448E">
        <w:rPr>
          <w:rFonts w:ascii="Times New Roman" w:hAnsi="Times New Roman"/>
          <w:sz w:val="28"/>
          <w:szCs w:val="28"/>
        </w:rPr>
        <w:t>3.10. При отсутствии в местных нормативах градостроительного проектирования расчетных показателей, содержащихся в региональных нормативах градостроительного проектирования, применяются, в случае необходимости, расчетные показатели региональных нормативов градостроительного проектирования.</w:t>
      </w:r>
    </w:p>
    <w:p w:rsidR="005F52FD" w:rsidRPr="0056448E" w:rsidRDefault="005F52FD" w:rsidP="00770212">
      <w:pPr>
        <w:spacing w:after="0" w:line="240" w:lineRule="auto"/>
        <w:ind w:firstLine="709"/>
        <w:jc w:val="both"/>
        <w:rPr>
          <w:rFonts w:ascii="Times New Roman" w:hAnsi="Times New Roman"/>
          <w:sz w:val="28"/>
          <w:szCs w:val="28"/>
        </w:rPr>
      </w:pPr>
    </w:p>
    <w:p w:rsidR="005F52FD" w:rsidRPr="0056448E" w:rsidRDefault="005F52FD" w:rsidP="00770212">
      <w:pPr>
        <w:spacing w:after="0" w:line="240" w:lineRule="auto"/>
        <w:ind w:firstLine="709"/>
        <w:jc w:val="both"/>
        <w:rPr>
          <w:rFonts w:ascii="Times New Roman" w:hAnsi="Times New Roman"/>
          <w:sz w:val="28"/>
          <w:szCs w:val="28"/>
        </w:rPr>
        <w:sectPr w:rsidR="005F52FD" w:rsidRPr="0056448E" w:rsidSect="004D1B2E">
          <w:pgSz w:w="11905" w:h="16838"/>
          <w:pgMar w:top="1134" w:right="567" w:bottom="1134" w:left="1134" w:header="0" w:footer="0" w:gutter="0"/>
          <w:cols w:space="720"/>
        </w:sectPr>
      </w:pPr>
    </w:p>
    <w:p w:rsidR="005F52FD" w:rsidRDefault="005F52FD" w:rsidP="00770212">
      <w:pPr>
        <w:pStyle w:val="ConsPlusNormal"/>
        <w:jc w:val="center"/>
        <w:outlineLvl w:val="2"/>
        <w:rPr>
          <w:rFonts w:ascii="Times New Roman" w:hAnsi="Times New Roman" w:cs="Times New Roman"/>
          <w:sz w:val="28"/>
          <w:szCs w:val="28"/>
        </w:rPr>
      </w:pPr>
      <w:bookmarkStart w:id="108" w:name="_Toc485996549"/>
      <w:bookmarkStart w:id="109" w:name="_Toc485997026"/>
      <w:r w:rsidRPr="0056448E">
        <w:rPr>
          <w:rFonts w:ascii="Times New Roman" w:hAnsi="Times New Roman" w:cs="Times New Roman"/>
          <w:sz w:val="28"/>
          <w:szCs w:val="28"/>
        </w:rPr>
        <w:t>Перечень расчетных показателей объектов местного значения, применяемых при подготовке документов территориального планирования города Радужный, документов по планировке территорий, правил землепользования и застройки</w:t>
      </w:r>
      <w:bookmarkEnd w:id="108"/>
      <w:bookmarkEnd w:id="109"/>
      <w:r>
        <w:rPr>
          <w:rFonts w:ascii="Times New Roman" w:hAnsi="Times New Roman" w:cs="Times New Roman"/>
          <w:sz w:val="28"/>
          <w:szCs w:val="28"/>
        </w:rPr>
        <w:t xml:space="preserve"> приведен в таблице </w:t>
      </w:r>
      <w:r w:rsidRPr="0056448E">
        <w:rPr>
          <w:rFonts w:ascii="Times New Roman" w:hAnsi="Times New Roman" w:cs="Times New Roman"/>
          <w:sz w:val="28"/>
          <w:szCs w:val="28"/>
        </w:rPr>
        <w:t>27</w:t>
      </w:r>
    </w:p>
    <w:p w:rsidR="005F52FD" w:rsidRPr="0056448E" w:rsidRDefault="005F52FD" w:rsidP="00983436">
      <w:pPr>
        <w:pStyle w:val="ConsPlusNormal"/>
        <w:jc w:val="right"/>
        <w:outlineLvl w:val="2"/>
        <w:rPr>
          <w:rFonts w:ascii="Times New Roman" w:hAnsi="Times New Roman" w:cs="Times New Roman"/>
          <w:sz w:val="28"/>
          <w:szCs w:val="28"/>
        </w:rPr>
      </w:pPr>
      <w:r>
        <w:rPr>
          <w:rFonts w:ascii="Times New Roman" w:hAnsi="Times New Roman" w:cs="Times New Roman"/>
          <w:sz w:val="28"/>
          <w:szCs w:val="28"/>
        </w:rPr>
        <w:t>Таблица 27</w:t>
      </w:r>
    </w:p>
    <w:p w:rsidR="005F52FD" w:rsidRPr="0056448E" w:rsidRDefault="005F52FD" w:rsidP="00770212">
      <w:pPr>
        <w:pStyle w:val="ConsPlusNormal"/>
        <w:jc w:val="both"/>
        <w:rPr>
          <w:rFonts w:ascii="Times New Roman" w:hAnsi="Times New Roman" w:cs="Times New Roman"/>
          <w:sz w:val="20"/>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A0"/>
      </w:tblPr>
      <w:tblGrid>
        <w:gridCol w:w="488"/>
        <w:gridCol w:w="9355"/>
        <w:gridCol w:w="2410"/>
        <w:gridCol w:w="31"/>
        <w:gridCol w:w="772"/>
        <w:gridCol w:w="31"/>
        <w:gridCol w:w="772"/>
        <w:gridCol w:w="31"/>
        <w:gridCol w:w="773"/>
      </w:tblGrid>
      <w:tr w:rsidR="005F52FD" w:rsidRPr="006607A2" w:rsidTr="00C056B2">
        <w:tc>
          <w:tcPr>
            <w:tcW w:w="488" w:type="dxa"/>
            <w:vAlign w:val="center"/>
          </w:tcPr>
          <w:p w:rsidR="005F52FD" w:rsidRDefault="005F52FD" w:rsidP="00770212">
            <w:pPr>
              <w:pStyle w:val="ConsPlusNormal"/>
              <w:jc w:val="center"/>
              <w:rPr>
                <w:rFonts w:ascii="Times New Roman" w:hAnsi="Times New Roman" w:cs="Times New Roman"/>
                <w:sz w:val="20"/>
              </w:rPr>
            </w:pPr>
            <w:bookmarkStart w:id="110" w:name="P7163"/>
            <w:bookmarkEnd w:id="110"/>
            <w:r w:rsidRPr="0056448E">
              <w:rPr>
                <w:rFonts w:ascii="Times New Roman" w:hAnsi="Times New Roman" w:cs="Times New Roman"/>
                <w:sz w:val="20"/>
              </w:rPr>
              <w:t xml:space="preserve"> </w:t>
            </w:r>
            <w:r>
              <w:rPr>
                <w:rFonts w:ascii="Times New Roman" w:hAnsi="Times New Roman" w:cs="Times New Roman"/>
                <w:sz w:val="20"/>
              </w:rPr>
              <w:t>№</w:t>
            </w:r>
          </w:p>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п/п</w:t>
            </w:r>
          </w:p>
        </w:tc>
        <w:tc>
          <w:tcPr>
            <w:tcW w:w="9355"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Наименование расчетного показателя</w:t>
            </w:r>
          </w:p>
        </w:tc>
        <w:tc>
          <w:tcPr>
            <w:tcW w:w="2441"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Единицы измерения расчетного показателя</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 xml:space="preserve">ГП </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ДППТ</w:t>
            </w:r>
          </w:p>
        </w:tc>
        <w:tc>
          <w:tcPr>
            <w:tcW w:w="773"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ПЗЗ</w:t>
            </w:r>
          </w:p>
        </w:tc>
      </w:tr>
      <w:tr w:rsidR="005F52FD" w:rsidRPr="006607A2" w:rsidTr="00C056B2">
        <w:tc>
          <w:tcPr>
            <w:tcW w:w="14663" w:type="dxa"/>
            <w:gridSpan w:val="9"/>
            <w:vAlign w:val="center"/>
          </w:tcPr>
          <w:p w:rsidR="005F52FD" w:rsidRPr="0056448E" w:rsidRDefault="005F52FD" w:rsidP="00770212">
            <w:pPr>
              <w:pStyle w:val="ConsPlusNormal"/>
              <w:jc w:val="center"/>
              <w:outlineLvl w:val="3"/>
              <w:rPr>
                <w:rFonts w:ascii="Times New Roman" w:hAnsi="Times New Roman" w:cs="Times New Roman"/>
                <w:sz w:val="20"/>
              </w:rPr>
            </w:pPr>
            <w:r w:rsidRPr="0056448E">
              <w:rPr>
                <w:rFonts w:ascii="Times New Roman" w:hAnsi="Times New Roman" w:cs="Times New Roman"/>
                <w:sz w:val="20"/>
              </w:rPr>
              <w:t>В области жилищного строительства</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обеспеченности объектами жилищного строительства, в том числе инвестиционными площадками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 общей площади жилых помещений на человека</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объектов жилищного строительства</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14663" w:type="dxa"/>
            <w:gridSpan w:val="9"/>
            <w:vAlign w:val="center"/>
          </w:tcPr>
          <w:p w:rsidR="005F52FD" w:rsidRPr="0056448E" w:rsidRDefault="005F52FD" w:rsidP="00770212">
            <w:pPr>
              <w:pStyle w:val="ConsPlusNormal"/>
              <w:jc w:val="center"/>
              <w:outlineLvl w:val="3"/>
              <w:rPr>
                <w:rFonts w:ascii="Times New Roman" w:hAnsi="Times New Roman" w:cs="Times New Roman"/>
                <w:sz w:val="20"/>
              </w:rPr>
            </w:pPr>
            <w:r w:rsidRPr="0056448E">
              <w:rPr>
                <w:rFonts w:ascii="Times New Roman" w:hAnsi="Times New Roman" w:cs="Times New Roman"/>
                <w:sz w:val="20"/>
              </w:rPr>
              <w:t>В области образования</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обеспеченности образовательными организаций высшего образования и их общежитиями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студент</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образовательных организациями высшего образования и их общежитий</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га/место</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обеспеченности профессиональными образовательными организациями и их общежитиями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студент</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профессиональных образовательных организаций и их общежитий</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м/место</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7</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обеспеченности дошкольными образовательными организациями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место</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8</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территориальной доступности дошкольных образовательных организаций</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 мин</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9</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дошкольных образовательных организаций</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м/место</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обеспеченности общеобразовательными организациями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учащийся</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11</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территориальной доступности общеобразовательных организаций</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 мин</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12</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общеобразовательных организаций</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м/учащийся</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13</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обеспеченности организациями дополнительного образования</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место</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14</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территориальной доступности организаций дополнительного образования</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 мин</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15</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организаций дополнительного образования</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м/место</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16</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обеспеченности организациями дополнительного профессионального образования</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объект</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17</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организаций дополнительного профессионального образования</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га</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18</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обеспеченности специальными учебно-воспитательными учреждениями для обучающихся с девиантным (общественно опасным) поведением</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объект</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19</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специальные учебно-воспитательных учреждений для обучающихся с девиантным (общественно опасным) поведением</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га</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20</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обеспеченности образовательными организациями для детей-сирот и детей, оставшихся без попечения родителей</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объект</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21</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образовательных организаций для детей-сирот и детей, оставшихся без попечения родителей</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га</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22</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обеспеченности научными организациями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объект</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23</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научных организаций</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га</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14663" w:type="dxa"/>
            <w:gridSpan w:val="9"/>
            <w:vAlign w:val="center"/>
          </w:tcPr>
          <w:p w:rsidR="005F52FD" w:rsidRPr="0056448E" w:rsidRDefault="005F52FD" w:rsidP="00770212">
            <w:pPr>
              <w:pStyle w:val="ConsPlusNormal"/>
              <w:jc w:val="center"/>
              <w:outlineLvl w:val="3"/>
              <w:rPr>
                <w:rFonts w:ascii="Times New Roman" w:hAnsi="Times New Roman" w:cs="Times New Roman"/>
                <w:sz w:val="20"/>
              </w:rPr>
            </w:pPr>
            <w:r w:rsidRPr="0056448E">
              <w:rPr>
                <w:rFonts w:ascii="Times New Roman" w:hAnsi="Times New Roman" w:cs="Times New Roman"/>
                <w:sz w:val="20"/>
              </w:rPr>
              <w:t>В области здравоохранения</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24</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обеспеченности лечебно-профилактическими медицинскими организациями, оказывающими медицинскую помощь в амбулаторных условиях</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посещений в смену</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25</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территориальной доступности лечебно-профилактическими медицинскими организациями, оказывающими медицинскую помощь в амбулаторных условиях</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минут</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26</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лечебно-профилактических медицинских организаций, оказывающих медицинскую помощь в амбулаторных условиях</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га/посещений в смену</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27</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обеспеченности лечебно-профилактическими медицинскими организациями, оказывающими медицинскую помощь в стационарных условиях</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коек</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28</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лечебно-профилактических медицинских организаций, оказывающих медицинскую помощь в стационарных условиях</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м/койка</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29</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Медицинские организации скорой медицинской помощи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автомобиль</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30</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медицинских организаций скорой медицинской помощи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31</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обеспеченности медицинскими организациями особого типа</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объект</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32</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медицинских организаций особого типа</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га</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14663" w:type="dxa"/>
            <w:gridSpan w:val="9"/>
            <w:vAlign w:val="center"/>
          </w:tcPr>
          <w:p w:rsidR="005F52FD" w:rsidRPr="0056448E" w:rsidRDefault="005F52FD" w:rsidP="00770212">
            <w:pPr>
              <w:pStyle w:val="ConsPlusNormal"/>
              <w:jc w:val="center"/>
              <w:outlineLvl w:val="3"/>
              <w:rPr>
                <w:rFonts w:ascii="Times New Roman" w:hAnsi="Times New Roman" w:cs="Times New Roman"/>
                <w:sz w:val="20"/>
              </w:rPr>
            </w:pPr>
            <w:r w:rsidRPr="0056448E">
              <w:rPr>
                <w:rFonts w:ascii="Times New Roman" w:hAnsi="Times New Roman" w:cs="Times New Roman"/>
                <w:sz w:val="20"/>
              </w:rPr>
              <w:t>В области культуры</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33</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обеспеченности цирками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объект</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34</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цирков</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га/объект</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35</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обеспеченности библиотеками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объект</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36</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территориальной доступности библиотек</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мин</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rPr>
          <w:trHeight w:val="245"/>
        </w:trPr>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37</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библиотек</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м/1 тыс. ед. хранения</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38</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обеспеченности учреждениями культуры клубного типа</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объект</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39</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территориальной доступности учреждений культуры клубного типа</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мин.</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40</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учреждений культуры клубного типа</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га/объект</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41</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обеспеченности музеями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объект</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42</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музеев</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га</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43</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территориальной доступности музеев</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мин.</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44</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обеспеченности выставочными залами, картинными галереями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объект</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45</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выставочных залов, картинных галерей</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га</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46</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обеспеченности театрами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объект</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47</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территориальной доступности театров</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мин.</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48</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театров</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га/объект</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49</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обеспеченности концертными залами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объект</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50</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территориальной доступности концертных залов</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мин.</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51</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концертных залов</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га/объект</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52</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обеспеченности цирками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объект</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53</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цирков</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га/объект</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54</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обеспеченности универсальными спортивно-зрелищными залами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объект</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55</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территориальной доступности универсальных спортивно-зрелищных залов</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мин.</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56</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универсальных спортивно-зрелищных залов</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га/объект</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14663" w:type="dxa"/>
            <w:gridSpan w:val="9"/>
            <w:vAlign w:val="center"/>
          </w:tcPr>
          <w:p w:rsidR="005F52FD" w:rsidRPr="0056448E" w:rsidRDefault="005F52FD" w:rsidP="00770212">
            <w:pPr>
              <w:pStyle w:val="ConsPlusNormal"/>
              <w:jc w:val="center"/>
              <w:outlineLvl w:val="3"/>
              <w:rPr>
                <w:rFonts w:ascii="Times New Roman" w:hAnsi="Times New Roman" w:cs="Times New Roman"/>
                <w:sz w:val="20"/>
              </w:rPr>
            </w:pPr>
            <w:r w:rsidRPr="0056448E">
              <w:rPr>
                <w:rFonts w:ascii="Times New Roman" w:hAnsi="Times New Roman" w:cs="Times New Roman"/>
                <w:sz w:val="20"/>
              </w:rPr>
              <w:t>В области социального обеспечения</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57</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обеспеченности домами-интернатами (пансионатами) для престарелых и инвалидов</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место</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58</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домов-интернатов (пансионатов) для престарелых и инвалидов</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м/место</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59</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обеспеченности психоневрологическими интернатами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место</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60</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психоневрологических интернатов</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м/место</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61</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обеспеченности детскими домами-интернатами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место</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62</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детских домов-интернатов</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м/место</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63</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обеспеченности домами-интернатами для детей-инвалидов</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место</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64</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домов-интернатов для детей-инвалидов</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м/место</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65</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обеспеченности социально-реабилитационными центрами (отделений) для несовершеннолетних и детей, оставшихся без попечения родителей</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центр</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66</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социально-реабилитационных центров (отделений) для несовершеннолетних и детей, оставшихся без попечения родителей</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м/место</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67</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обеспеченности реабилитационными центрами для детей и подростков с ограниченными возможностями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центр</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68</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реабилитационных центров для детей и подростков с ограниченными возможностями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м/место</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69</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обеспеченности центрами социальной помощи семье и детям</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центр</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70</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центров социальной помощи семье и детям</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м/место</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14663" w:type="dxa"/>
            <w:gridSpan w:val="9"/>
            <w:vAlign w:val="center"/>
          </w:tcPr>
          <w:p w:rsidR="005F52FD" w:rsidRPr="0056448E" w:rsidRDefault="005F52FD" w:rsidP="00770212">
            <w:pPr>
              <w:pStyle w:val="ConsPlusNormal"/>
              <w:jc w:val="center"/>
              <w:outlineLvl w:val="3"/>
              <w:rPr>
                <w:rFonts w:ascii="Times New Roman" w:hAnsi="Times New Roman" w:cs="Times New Roman"/>
                <w:sz w:val="20"/>
              </w:rPr>
            </w:pPr>
            <w:r w:rsidRPr="0056448E">
              <w:rPr>
                <w:rFonts w:ascii="Times New Roman" w:hAnsi="Times New Roman" w:cs="Times New Roman"/>
                <w:sz w:val="20"/>
              </w:rPr>
              <w:t>В области физической культуры и спорта</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71</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обеспеченности физкультурно-спортивными залами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 площади пола</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72</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физкультурно-спортивных залов</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м/тыс. человек</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73</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обеспеченности плоскостными сооружениями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74</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плоскостных сооружений</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м/тыс. человек</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75</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обеспеченности плавательными бассейнами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 зеркала воды</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76</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плавательных бассейнов</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м/тыс. человек</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77</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обеспеченности спортивными центрами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объект</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78</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спортивных центров</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м/тыс. человек</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79</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обеспеченности стадионами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место</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80</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стадиона</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га/человек (мест)</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81</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обеспеченности специализированными учреждениями для инвалидов</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объект</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82</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специализированных учреждений для инвалидов</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га</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83</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обеспеченности спортивно-оздоровительными лагерями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объект</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84</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спортивно-оздоровительных лагерей</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м/место</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85</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обеспеченности стрельбищами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объект</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86</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стрельбищ</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га</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87</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обеспеченности лыжными базами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объект</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88</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лыжных баз</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га</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89</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обеспеченности конноспортивными базами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объект</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90</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конноспортивных баз</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м/1 голову</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91</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обеспеченности авто- и мотодромами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объект</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92</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авто- и мотодромов</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га</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93</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обеспеченности лодочными станциями, яхт-клубами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объект</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94</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лодочных станций, яхт-клубов</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га</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95</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обеспеченности спортивными комплексами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объект</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96</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спортивных комплексов</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м/тыс. человек</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97</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обеспеченности физкультурно-оздоровительными комплексами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объект</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98</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физкультурно-оздоровительных комплексов</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м/тыс. человек</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14663" w:type="dxa"/>
            <w:gridSpan w:val="9"/>
            <w:vAlign w:val="center"/>
          </w:tcPr>
          <w:p w:rsidR="005F52FD" w:rsidRPr="0056448E" w:rsidRDefault="005F52FD" w:rsidP="00770212">
            <w:pPr>
              <w:pStyle w:val="ConsPlusNormal"/>
              <w:jc w:val="center"/>
              <w:outlineLvl w:val="3"/>
              <w:rPr>
                <w:rFonts w:ascii="Times New Roman" w:hAnsi="Times New Roman" w:cs="Times New Roman"/>
                <w:sz w:val="20"/>
              </w:rPr>
            </w:pPr>
            <w:r w:rsidRPr="0056448E">
              <w:rPr>
                <w:rFonts w:ascii="Times New Roman" w:hAnsi="Times New Roman" w:cs="Times New Roman"/>
                <w:sz w:val="20"/>
              </w:rPr>
              <w:t>В области предупреждения ЧС межмуниципального и регионального характера, стихийных бедствий, эпидемий и ликвидации их последствий, пожарной охраны</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99</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Объекты пожарной охраны противопожарной службы автономного округа</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объект/автомобиль</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100</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объектов пожарной охраны противопожарной службы автономного округа</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га/автомобиль</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101</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Объекты добровольной и муниципальной пожарной охраны, в том числе на межселенной территории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автомобиль</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102</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объектов добровольной и муниципальной пожарной охраны</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га/автомобиль</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103</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Размеры противопаводковых дамб</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p>
        </w:tc>
      </w:tr>
      <w:tr w:rsidR="005F52FD" w:rsidRPr="006607A2" w:rsidTr="00C056B2">
        <w:tc>
          <w:tcPr>
            <w:tcW w:w="14663" w:type="dxa"/>
            <w:gridSpan w:val="9"/>
            <w:vAlign w:val="center"/>
          </w:tcPr>
          <w:p w:rsidR="005F52FD" w:rsidRPr="0056448E" w:rsidRDefault="005F52FD" w:rsidP="00770212">
            <w:pPr>
              <w:pStyle w:val="ConsPlusNormal"/>
              <w:jc w:val="center"/>
              <w:outlineLvl w:val="3"/>
              <w:rPr>
                <w:rFonts w:ascii="Times New Roman" w:hAnsi="Times New Roman" w:cs="Times New Roman"/>
                <w:sz w:val="20"/>
              </w:rPr>
            </w:pPr>
            <w:r w:rsidRPr="0056448E">
              <w:rPr>
                <w:rFonts w:ascii="Times New Roman" w:hAnsi="Times New Roman" w:cs="Times New Roman"/>
                <w:sz w:val="20"/>
              </w:rPr>
              <w:t>В области энергетики и инженерной инфраструктуры</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104</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отводимого для понизительных подстанций и переключательных пунктов напряжением от 35 кВ до 220 кВ</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105</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для размещения газораспределительных станций</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га</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106</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для размещения антенно-мачтового сооружения, телевизионного ретранслятора</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га</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14663" w:type="dxa"/>
            <w:gridSpan w:val="9"/>
            <w:vAlign w:val="center"/>
          </w:tcPr>
          <w:p w:rsidR="005F52FD" w:rsidRPr="0056448E" w:rsidRDefault="005F52FD" w:rsidP="00770212">
            <w:pPr>
              <w:pStyle w:val="ConsPlusNormal"/>
              <w:jc w:val="center"/>
              <w:outlineLvl w:val="3"/>
              <w:rPr>
                <w:rFonts w:ascii="Times New Roman" w:hAnsi="Times New Roman" w:cs="Times New Roman"/>
                <w:sz w:val="20"/>
              </w:rPr>
            </w:pPr>
            <w:r w:rsidRPr="0056448E">
              <w:rPr>
                <w:rFonts w:ascii="Times New Roman" w:hAnsi="Times New Roman" w:cs="Times New Roman"/>
                <w:sz w:val="20"/>
              </w:rPr>
              <w:t>В области электро- и газоснабжения поселений муниципального района, в области электро-, тепло-, газо- и водоснабжения населения, водоотведение поселений, городских округов</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107</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Норматив потребления коммунальных услуг по электроснабжению</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кВт*ч/чел. в год</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108</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отводимого для подстанций напряжением до 35 кВ включительно</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109</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отводимого для трансформаторных подстанций и распределительных пунктов</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110</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для отдельно стоящих котельных в зависимости от теплопроизводительности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га</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111</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Удельные расходы тепла на отопление жилых зданий</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ккал/ч на 1 кв. м общей площади здания (килокалорий на отопление одного квадратного метра площади в год)</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112</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Удельные расходы тепла на отопление административных и общественных зданий</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ккал/ч на 1 кв. м общей площади здания (килокалорий на отопление одного квадратного метра площади в год)</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113</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Удельные расходы природного и сжиженного газа для различных коммунальных нужд</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куб. м на человека в год</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114</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для размещения пунктов редуцирования газа</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115</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для размещения газонаполнительной станции (ГНС)</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га</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116</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Размеры земельных участков газонаполнительных пунктов и промежуточных складов баллонов не более</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га</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117</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для размещения станций водоподготовки в зависимости от их производительности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га</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118</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Показатель удельного водопотребления</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куб. м/мес. (куб. м/год) (л/сут.) на 1 чел.</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119</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для размещения канализационных очистных сооружений в зависимости от их производительности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га</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120</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Показатель удельного водоотведения</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куб. м/мес. (куб. м/год) (л/сут.) на 1 чел.</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14663" w:type="dxa"/>
            <w:gridSpan w:val="9"/>
            <w:vAlign w:val="center"/>
          </w:tcPr>
          <w:p w:rsidR="005F52FD" w:rsidRPr="0056448E" w:rsidRDefault="005F52FD" w:rsidP="00770212">
            <w:pPr>
              <w:pStyle w:val="ConsPlusNormal"/>
              <w:jc w:val="center"/>
              <w:outlineLvl w:val="3"/>
              <w:rPr>
                <w:rFonts w:ascii="Times New Roman" w:hAnsi="Times New Roman" w:cs="Times New Roman"/>
                <w:sz w:val="20"/>
              </w:rPr>
            </w:pPr>
            <w:r w:rsidRPr="0056448E">
              <w:rPr>
                <w:rFonts w:ascii="Times New Roman" w:hAnsi="Times New Roman" w:cs="Times New Roman"/>
                <w:sz w:val="20"/>
              </w:rPr>
              <w:t>В области информатизации и связи</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121</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охвата населения стационарной или мобильной связью</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122</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охвата населения доступом в интернет</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123</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Скорость передачи данных на пользовательское оборудование с использованием волоконно-оптической линии связи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Мбит/сек.</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14663" w:type="dxa"/>
            <w:gridSpan w:val="9"/>
            <w:vAlign w:val="center"/>
          </w:tcPr>
          <w:p w:rsidR="005F52FD" w:rsidRPr="0056448E" w:rsidRDefault="005F52FD" w:rsidP="00770212">
            <w:pPr>
              <w:pStyle w:val="ConsPlusNormal"/>
              <w:jc w:val="center"/>
              <w:outlineLvl w:val="3"/>
              <w:rPr>
                <w:rFonts w:ascii="Times New Roman" w:hAnsi="Times New Roman" w:cs="Times New Roman"/>
                <w:sz w:val="20"/>
              </w:rPr>
            </w:pPr>
            <w:r w:rsidRPr="0056448E">
              <w:rPr>
                <w:rFonts w:ascii="Times New Roman" w:hAnsi="Times New Roman" w:cs="Times New Roman"/>
                <w:sz w:val="20"/>
              </w:rPr>
              <w:t>В области транспорта (железнодорожный, водный, воздушный транспорт) и автомобильных дорог регионального, межмуниципального и местного значения</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124</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Параметры автомобильных дорог в зависимости от категории и основного назначения</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125</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Общая площадь полосы отвода под автомобильную дорогу</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га/км</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126</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Протяженность участков автомобильных дорог, обслуживаемых дорожно-ремонтным строительным управлением</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км</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127</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Протяженность участков дорог, обслуживаемых дорожно-ремонтным пунктом</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км</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128</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для размещения дорожно-ремонтного пункта</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га</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129</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Параметры железнодорожных линий и подъездных путей</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130</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Размеры земельных участков для размещение железнодорожных путей</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131</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Размеры земельных участков для размещения аэродромов</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га</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132</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Расстояние от вертолетной площадки до селитебной территории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км</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133</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Параметры размещения речных портов</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134</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Параметры размещения причалов (пристаней)</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135</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Параметры автовокзалов, автостанций</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136</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для размещения автовокзала, автостанции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га</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137</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Параметры организации общественного пассажирского транспорта</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138</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обеспеченности автозаправочными станциями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колонка/автомобиль</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139</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под автозаправочную станцию</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га</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140</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обеспеченности автогазозаправочными станциями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колонка/автомобиль</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141</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под автогазозаправочную станцию</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га</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142</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Максимальное расстояние между автокемпингами, мотелями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км</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143</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Коэффициент застройки промышленной зоны</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доля</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144</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Коэффициент плотности застройки промышленной зоны</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доля</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145</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Коэффициент застройки коммунально-складской зоны</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доля</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146</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Коэффициент плотности застройки коммунально-складской зоны</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доля</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147</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Площадь общетоварного склада для городов</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 на 1000 чел.</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148</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Площадь общетоварного склада для сельских поселений</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 на 1000 чел.</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149</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общетоварного склада, для городов</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 на 1000 чел.</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150</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общетоварного склада, для сельских поселений</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 на 1000 чел.</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151</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Вместимость специализированных складов, для городов</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тонн на 1000 чел.</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152</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Вместимость специализированных складов, для сельских поселений</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тонн на 1000 чел.</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153</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Размеры земельных участков специализированных складов, для городов</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 на 1000 чел.</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154</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Размеры земельных участков специализированных складов, для сельских поселений</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 на 1000 чел.</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155</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Размеры земельных участков складов строительных материалов и твердого топлива</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 на 1000 чел.</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156</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Минимальная плотность застройки земельных участков производственных объектов химической промышленности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157</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Минимальная плотность застройки земельных участков производственных объектов металлургии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158</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Минимальная плотность застройки земельных участков производственных объектов угольной промышленности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159</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Минимальная плотность застройки земельных участков производственных объектов целлюлозно-бумажного производства</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160</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Минимальная плотность застройки земельных участков производственных объектов химико-фармацевтического производства</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161</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Минимальная плотность застройки земельных участков производственных объектов лесной промышленности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162</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Минимальная плотность застройки земельных участков производственных объектов легкой промышленности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163</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Минимальная плотность застройки земельных участков производственных объектов пищевой промышленности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164</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Минимальная плотность застройки земельных участков производственных объектов молочной промышленности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165</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Минимальная плотность застройки земельных участков производственных объектов заготовки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166</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Минимальная плотность застройки земельных участков объектов по производству строительных материалов</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167</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Минимальная плотность застройки земельных участков объектов рыбопереработки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168</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Минимальная плотность застройки земельных участков объектов нефтепереработки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169</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Минимальная плотность застройки земельных участков объектов геологоразведки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170</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Минимальная плотность застройки земельных участков объектов газовой промышленности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171</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Минимальная плотность застройки земельных участков объектов издательской деятельности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172</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Минимальная плотность застройки земельных участков объектов по поставкам продукции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14663" w:type="dxa"/>
            <w:gridSpan w:val="9"/>
            <w:vAlign w:val="center"/>
          </w:tcPr>
          <w:p w:rsidR="005F52FD" w:rsidRPr="0056448E" w:rsidRDefault="005F52FD" w:rsidP="00770212">
            <w:pPr>
              <w:pStyle w:val="ConsPlusNormal"/>
              <w:jc w:val="center"/>
              <w:outlineLvl w:val="3"/>
              <w:rPr>
                <w:rFonts w:ascii="Times New Roman" w:hAnsi="Times New Roman" w:cs="Times New Roman"/>
                <w:sz w:val="20"/>
              </w:rPr>
            </w:pPr>
            <w:r w:rsidRPr="0056448E">
              <w:rPr>
                <w:rFonts w:ascii="Times New Roman" w:hAnsi="Times New Roman" w:cs="Times New Roman"/>
                <w:sz w:val="20"/>
              </w:rPr>
              <w:t>Объекты сельскохозяйственного назначения местного значения</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173</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174</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Минимальная плотность застройки площадок сельскохозяйственных предприятий крупного рогатого скота</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175</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Минимальная плотность застройки площадок сельскохозяйственных свиноводческих предприятий</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176</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Минимальная плотность застройки площадок сельскохозяйственных птицеводческих предприятий</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177</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Минимальная плотность застройки площадок сельскохозяйственных звероводческих и кролиководческих предприятий</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178</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Минимальная плотность застройки площадок тепличных предприятий</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179</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Минимальная плотность застройки площадок предприятий по ремонту сельскохозяйственной техники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180</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Минимальная плотность застройки площадок глубинных складских комплексов минеральных удобрений</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181</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Минимальная плотность застройки площадок прочих сельскохозяйственных предприятий</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14663" w:type="dxa"/>
            <w:gridSpan w:val="9"/>
            <w:vAlign w:val="center"/>
          </w:tcPr>
          <w:p w:rsidR="005F52FD" w:rsidRPr="0056448E" w:rsidRDefault="005F52FD" w:rsidP="00770212">
            <w:pPr>
              <w:pStyle w:val="ConsPlusNormal"/>
              <w:jc w:val="center"/>
              <w:outlineLvl w:val="3"/>
              <w:rPr>
                <w:rFonts w:ascii="Times New Roman" w:hAnsi="Times New Roman" w:cs="Times New Roman"/>
                <w:sz w:val="20"/>
              </w:rPr>
            </w:pPr>
            <w:r w:rsidRPr="0056448E">
              <w:rPr>
                <w:rFonts w:ascii="Times New Roman" w:hAnsi="Times New Roman" w:cs="Times New Roman"/>
                <w:sz w:val="20"/>
              </w:rPr>
              <w:t>Инвестиционные площадки в сфере развития нефтегазоперерабатывающего комплекса</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182</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Минимальная плотность застройки земельных участков производственных объектов нефтяного и газового производства</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14663" w:type="dxa"/>
            <w:gridSpan w:val="9"/>
            <w:vAlign w:val="center"/>
          </w:tcPr>
          <w:p w:rsidR="005F52FD" w:rsidRPr="0056448E" w:rsidRDefault="005F52FD" w:rsidP="00770212">
            <w:pPr>
              <w:pStyle w:val="ConsPlusNormal"/>
              <w:jc w:val="center"/>
              <w:outlineLvl w:val="3"/>
              <w:rPr>
                <w:rFonts w:ascii="Times New Roman" w:hAnsi="Times New Roman" w:cs="Times New Roman"/>
                <w:sz w:val="20"/>
              </w:rPr>
            </w:pPr>
            <w:r w:rsidRPr="0056448E">
              <w:rPr>
                <w:rFonts w:ascii="Times New Roman" w:hAnsi="Times New Roman" w:cs="Times New Roman"/>
                <w:sz w:val="20"/>
              </w:rPr>
              <w:t>Инвестиционные площадки в сфере развития лесопромышленного комплекса</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183</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Минимальная плотность застройки земельных участков производственных объектов лесной промышленности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14663" w:type="dxa"/>
            <w:gridSpan w:val="9"/>
            <w:vAlign w:val="center"/>
          </w:tcPr>
          <w:p w:rsidR="005F52FD" w:rsidRPr="0056448E" w:rsidRDefault="005F52FD" w:rsidP="00770212">
            <w:pPr>
              <w:pStyle w:val="ConsPlusNormal"/>
              <w:jc w:val="center"/>
              <w:outlineLvl w:val="3"/>
              <w:rPr>
                <w:rFonts w:ascii="Times New Roman" w:hAnsi="Times New Roman" w:cs="Times New Roman"/>
                <w:sz w:val="20"/>
              </w:rPr>
            </w:pPr>
            <w:r w:rsidRPr="0056448E">
              <w:rPr>
                <w:rFonts w:ascii="Times New Roman" w:hAnsi="Times New Roman" w:cs="Times New Roman"/>
                <w:sz w:val="20"/>
              </w:rPr>
              <w:t>Инвестиционные площадки в сфере развития горнорудного комплекса</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184</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Минимальная плотность застройки земельных участков производственных объектов химической промышленности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185</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Минимальная плотность застройки земельных участков производственных объектов цветной металлургии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186</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Минимальная плотность застройки земельных участков производственных объектов угольной промышленности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14663" w:type="dxa"/>
            <w:gridSpan w:val="9"/>
            <w:vAlign w:val="center"/>
          </w:tcPr>
          <w:p w:rsidR="005F52FD" w:rsidRPr="0056448E" w:rsidRDefault="005F52FD" w:rsidP="00770212">
            <w:pPr>
              <w:pStyle w:val="ConsPlusNormal"/>
              <w:jc w:val="center"/>
              <w:outlineLvl w:val="3"/>
              <w:rPr>
                <w:rFonts w:ascii="Times New Roman" w:hAnsi="Times New Roman" w:cs="Times New Roman"/>
                <w:sz w:val="20"/>
              </w:rPr>
            </w:pPr>
            <w:r w:rsidRPr="0056448E">
              <w:rPr>
                <w:rFonts w:ascii="Times New Roman" w:hAnsi="Times New Roman" w:cs="Times New Roman"/>
                <w:sz w:val="20"/>
              </w:rPr>
              <w:t>Инвестиционные площадки в сфере развития научно-инновационной деятельности</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187</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Коэффициент застройки научно-производственной территориальной зоны (без учета опытных полей и полигонов, резервных территорий и санитарно-защитных зон)</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доля</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188</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Коэффициент плотности застройки научно-производственной территориальной зоны (без учета опытных полей и полигонов, резервных территорий и санитарно-защитных зон)</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доля</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14663" w:type="dxa"/>
            <w:gridSpan w:val="9"/>
            <w:vAlign w:val="center"/>
          </w:tcPr>
          <w:p w:rsidR="005F52FD" w:rsidRPr="0056448E" w:rsidRDefault="005F52FD" w:rsidP="00770212">
            <w:pPr>
              <w:pStyle w:val="ConsPlusNormal"/>
              <w:jc w:val="center"/>
              <w:outlineLvl w:val="3"/>
              <w:rPr>
                <w:rFonts w:ascii="Times New Roman" w:hAnsi="Times New Roman" w:cs="Times New Roman"/>
                <w:sz w:val="20"/>
              </w:rPr>
            </w:pPr>
            <w:r w:rsidRPr="0056448E">
              <w:rPr>
                <w:rFonts w:ascii="Times New Roman" w:hAnsi="Times New Roman" w:cs="Times New Roman"/>
                <w:sz w:val="20"/>
              </w:rPr>
              <w:t>Инвестиционные площадки в сфере развития туризма и рекреации</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189</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Территория объектов массового кратковременного отдыха</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 на 1 посетителя</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190</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Территория объектов массового кратковременного отдыха, интенсивно используемая для активных видов отдыха</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 на 1 посетителя</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191</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Площадь участка отдельной зоны массового кратковременного отдыха,</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га</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192</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для домов отдыха (пансионатов)</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 на 1 место</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193</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для домов отдыха (пансионатов) для семей с детьми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 на 1 место</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194</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для баз отдыха предприятий и организаций, молодежных лагерей</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 на 1 место</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195</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для туристских гостиниц</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 на 1 место</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196</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для туристских баз</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 на 1 место</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197</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для туристских баз для семей с детьми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 на 1 место</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198</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для мотелей</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 на 1 место</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199</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для кемпингов</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 на 1 место</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200</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Гостиницы</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мест на 1000 чел.</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201</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для гостиниц от 25 до 100 мест</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 на 1 место</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202</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для гостиниц от 100 до 500 мест</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 на 1 место</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203</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для гостиниц от 500 до 1000 мест</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 на 1 место</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204</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для гостиниц от 1000 до 2000 мест</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 на 1 место</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14663" w:type="dxa"/>
            <w:gridSpan w:val="9"/>
            <w:vAlign w:val="center"/>
          </w:tcPr>
          <w:p w:rsidR="005F52FD" w:rsidRPr="0056448E" w:rsidRDefault="005F52FD" w:rsidP="00770212">
            <w:pPr>
              <w:pStyle w:val="ConsPlusNormal"/>
              <w:jc w:val="center"/>
              <w:outlineLvl w:val="3"/>
              <w:rPr>
                <w:rFonts w:ascii="Times New Roman" w:hAnsi="Times New Roman" w:cs="Times New Roman"/>
                <w:sz w:val="20"/>
              </w:rPr>
            </w:pPr>
            <w:r w:rsidRPr="0056448E">
              <w:rPr>
                <w:rFonts w:ascii="Times New Roman" w:hAnsi="Times New Roman" w:cs="Times New Roman"/>
                <w:sz w:val="20"/>
              </w:rPr>
              <w:t>Инвестиционные площадки в сфере развития агропромышленного комплекса</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205</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га</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206</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Минимальная плотность застройки площадок сельскохозяйственных предприятий крупного рогатого скота</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207</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Минимальная плотность застройки площадок сельскохозяйственных свиноводческих предприятий</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208</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Минимальная плотность застройки площадок сельскохозяйственных птицеводческих предприятий</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209</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Минимальная плотность застройки площадок сельскохозяйственных звероводческих и кролиководческих предприятий</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210</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Минимальная плотность застройки площадок тепличных предприятий</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211</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Минимальная плотность застройки площадок предприятий по ремонту сельскохозяйственной техники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212</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Минимальная плотность застройки площадок глубинных складских комплексов минеральных удобрений</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213</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Минимальная плотность застройки площадок прочих сельскохозяйственных предприятий</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14663" w:type="dxa"/>
            <w:gridSpan w:val="9"/>
            <w:vAlign w:val="center"/>
          </w:tcPr>
          <w:p w:rsidR="005F52FD" w:rsidRPr="0056448E" w:rsidRDefault="005F52FD" w:rsidP="00770212">
            <w:pPr>
              <w:pStyle w:val="ConsPlusNormal"/>
              <w:jc w:val="center"/>
              <w:outlineLvl w:val="3"/>
              <w:rPr>
                <w:rFonts w:ascii="Times New Roman" w:hAnsi="Times New Roman" w:cs="Times New Roman"/>
                <w:sz w:val="20"/>
              </w:rPr>
            </w:pPr>
            <w:r w:rsidRPr="0056448E">
              <w:rPr>
                <w:rFonts w:ascii="Times New Roman" w:hAnsi="Times New Roman" w:cs="Times New Roman"/>
                <w:sz w:val="20"/>
              </w:rPr>
              <w:t>Инвестиционные площадки в сфере развития рыбоперерабатывающей промышленности</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214</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Минимальная плотность застройки земельных участков объектов рыбопереработки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14663" w:type="dxa"/>
            <w:gridSpan w:val="9"/>
            <w:vAlign w:val="center"/>
          </w:tcPr>
          <w:p w:rsidR="005F52FD" w:rsidRPr="0056448E" w:rsidRDefault="005F52FD" w:rsidP="00770212">
            <w:pPr>
              <w:pStyle w:val="ConsPlusNormal"/>
              <w:jc w:val="center"/>
              <w:outlineLvl w:val="3"/>
              <w:rPr>
                <w:rFonts w:ascii="Times New Roman" w:hAnsi="Times New Roman" w:cs="Times New Roman"/>
                <w:sz w:val="20"/>
              </w:rPr>
            </w:pPr>
            <w:r w:rsidRPr="0056448E">
              <w:rPr>
                <w:rFonts w:ascii="Times New Roman" w:hAnsi="Times New Roman" w:cs="Times New Roman"/>
                <w:sz w:val="20"/>
              </w:rPr>
              <w:t>Места захоронения</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215</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для кладбища смешанного и традиционного захоронения</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га/1 тыс. чел.</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216</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Минимальные расстояния от мест захоронения до зданий и сооружений</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217</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кладбища для погребения после кремации</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га/1 тыс. чел.</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218</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Минимальные расстояния от мест захоронения до зданий и сооружений</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p>
        </w:tc>
      </w:tr>
      <w:tr w:rsidR="005F52FD" w:rsidRPr="006607A2" w:rsidTr="00C056B2">
        <w:tc>
          <w:tcPr>
            <w:tcW w:w="14663" w:type="dxa"/>
            <w:gridSpan w:val="9"/>
            <w:vAlign w:val="center"/>
          </w:tcPr>
          <w:p w:rsidR="005F52FD" w:rsidRPr="0056448E" w:rsidRDefault="005F52FD" w:rsidP="00770212">
            <w:pPr>
              <w:pStyle w:val="ConsPlusNormal"/>
              <w:jc w:val="center"/>
              <w:outlineLvl w:val="3"/>
              <w:rPr>
                <w:rFonts w:ascii="Times New Roman" w:hAnsi="Times New Roman" w:cs="Times New Roman"/>
                <w:sz w:val="20"/>
              </w:rPr>
            </w:pPr>
            <w:r w:rsidRPr="0056448E">
              <w:rPr>
                <w:rFonts w:ascii="Times New Roman" w:hAnsi="Times New Roman" w:cs="Times New Roman"/>
                <w:sz w:val="20"/>
              </w:rPr>
              <w:t>В области утилизации и переработки бытовых и промышленных отходов</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219</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предприятия или сооружения по транспортировке, обезвреживанию и переработке бытовых отходов</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га/1 тыс. тонн твердых бытовых отходов в год</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220</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Плотность застройки предприятий по переработке промышленных отходов</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221</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Минимальные расстояния от предприятий по переработке промышленных отходов до зданий и сооружений</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222</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Минимальные расстояния от участков захоронения токсичных отходов до зданий и сооружений</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223</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скотомогильника (биотермической ямы)</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224</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Минимальные расстояния от объектов утилизации биологических отходов до зданий и сооружений</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225</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Минимальные расстояния от установки термической утилизации биологических отходов до зданий и сооружений</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14663" w:type="dxa"/>
            <w:gridSpan w:val="9"/>
            <w:vAlign w:val="center"/>
          </w:tcPr>
          <w:p w:rsidR="005F52FD" w:rsidRPr="0056448E" w:rsidRDefault="005F52FD" w:rsidP="00770212">
            <w:pPr>
              <w:pStyle w:val="ConsPlusNormal"/>
              <w:jc w:val="center"/>
              <w:outlineLvl w:val="3"/>
              <w:rPr>
                <w:rFonts w:ascii="Times New Roman" w:hAnsi="Times New Roman" w:cs="Times New Roman"/>
                <w:sz w:val="20"/>
              </w:rPr>
            </w:pPr>
            <w:r w:rsidRPr="0056448E">
              <w:rPr>
                <w:rFonts w:ascii="Times New Roman" w:hAnsi="Times New Roman" w:cs="Times New Roman"/>
                <w:sz w:val="20"/>
              </w:rPr>
              <w:t>Иные объекты регионального значения и объекты местного значения</w:t>
            </w:r>
          </w:p>
        </w:tc>
      </w:tr>
      <w:tr w:rsidR="005F52FD" w:rsidRPr="006607A2" w:rsidTr="00C056B2">
        <w:tc>
          <w:tcPr>
            <w:tcW w:w="14663" w:type="dxa"/>
            <w:gridSpan w:val="9"/>
            <w:vAlign w:val="center"/>
          </w:tcPr>
          <w:p w:rsidR="005F52FD" w:rsidRPr="0056448E" w:rsidRDefault="005F52FD" w:rsidP="00770212">
            <w:pPr>
              <w:pStyle w:val="ConsPlusNormal"/>
              <w:jc w:val="center"/>
              <w:outlineLvl w:val="4"/>
              <w:rPr>
                <w:rFonts w:ascii="Times New Roman" w:hAnsi="Times New Roman" w:cs="Times New Roman"/>
                <w:sz w:val="20"/>
              </w:rPr>
            </w:pPr>
            <w:r w:rsidRPr="0056448E">
              <w:rPr>
                <w:rFonts w:ascii="Times New Roman" w:hAnsi="Times New Roman" w:cs="Times New Roman"/>
                <w:sz w:val="20"/>
              </w:rPr>
              <w:t>В области благоустройства (озеленения) территории</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226</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обеспеченности объектами озеленения общего пользования</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 на 1 человека</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227</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объектов озеленения рекреационного назначения</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га</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228</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Площадь озеленения территорий объектов рекреационного назначения</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229</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Число единовременных посетителей территории парков</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человек на гектар</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230</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Размеры зеленых устройств декоративного назначения (зимних садов)</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 на посетителя</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231</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Уровень территориальной доступности объектов озеленения общего пользования для населения</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мин., м</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p>
        </w:tc>
      </w:tr>
      <w:tr w:rsidR="005F52FD" w:rsidRPr="006607A2" w:rsidTr="00C056B2">
        <w:tc>
          <w:tcPr>
            <w:tcW w:w="14663" w:type="dxa"/>
            <w:gridSpan w:val="9"/>
            <w:vAlign w:val="center"/>
          </w:tcPr>
          <w:p w:rsidR="005F52FD" w:rsidRPr="0056448E" w:rsidRDefault="005F52FD" w:rsidP="00770212">
            <w:pPr>
              <w:pStyle w:val="ConsPlusNormal"/>
              <w:jc w:val="center"/>
              <w:outlineLvl w:val="4"/>
              <w:rPr>
                <w:rFonts w:ascii="Times New Roman" w:hAnsi="Times New Roman" w:cs="Times New Roman"/>
                <w:sz w:val="20"/>
              </w:rPr>
            </w:pPr>
            <w:r w:rsidRPr="0056448E">
              <w:rPr>
                <w:rFonts w:ascii="Times New Roman" w:hAnsi="Times New Roman" w:cs="Times New Roman"/>
                <w:sz w:val="20"/>
              </w:rPr>
              <w:t>Объекты в области автомобильных дорог местного значения</w:t>
            </w: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232</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Обеспеченность гаражами и открытыми стоянками для постоянного хранения легковых автомобилей, %</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233</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Обеспеченность открытыми стоянками для временного хранения легковых автомобилей, %</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56448E" w:rsidRDefault="005F52FD" w:rsidP="00770212">
            <w:pPr>
              <w:pStyle w:val="ConsPlusNormal"/>
              <w:jc w:val="center"/>
              <w:rPr>
                <w:rFonts w:ascii="Times New Roman" w:hAnsi="Times New Roman" w:cs="Times New Roman"/>
                <w:sz w:val="20"/>
              </w:rPr>
            </w:pPr>
          </w:p>
        </w:tc>
      </w:tr>
      <w:tr w:rsidR="005F52FD" w:rsidRPr="006607A2" w:rsidTr="00C056B2">
        <w:tc>
          <w:tcPr>
            <w:tcW w:w="488"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234</w:t>
            </w:r>
          </w:p>
        </w:tc>
        <w:tc>
          <w:tcPr>
            <w:tcW w:w="9355" w:type="dxa"/>
            <w:vAlign w:val="center"/>
          </w:tcPr>
          <w:p w:rsidR="005F52FD" w:rsidRPr="0056448E" w:rsidRDefault="005F52FD" w:rsidP="00770212">
            <w:pPr>
              <w:pStyle w:val="ConsPlusNormal"/>
              <w:rPr>
                <w:rFonts w:ascii="Times New Roman" w:hAnsi="Times New Roman" w:cs="Times New Roman"/>
                <w:sz w:val="20"/>
              </w:rPr>
            </w:pPr>
            <w:r w:rsidRPr="0056448E">
              <w:rPr>
                <w:rFonts w:ascii="Times New Roman" w:hAnsi="Times New Roman" w:cs="Times New Roman"/>
                <w:sz w:val="20"/>
              </w:rPr>
              <w:t>Размер земельного участка гаражей и стоянок легковых автомобилей</w:t>
            </w:r>
          </w:p>
        </w:tc>
        <w:tc>
          <w:tcPr>
            <w:tcW w:w="2410" w:type="dxa"/>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кв. м/машино-место</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3" w:type="dxa"/>
            <w:gridSpan w:val="2"/>
            <w:vAlign w:val="center"/>
          </w:tcPr>
          <w:p w:rsidR="005F52FD" w:rsidRPr="0056448E"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c>
          <w:tcPr>
            <w:tcW w:w="804" w:type="dxa"/>
            <w:gridSpan w:val="2"/>
            <w:vAlign w:val="center"/>
          </w:tcPr>
          <w:p w:rsidR="005F52FD" w:rsidRPr="00261703" w:rsidRDefault="005F52FD" w:rsidP="00770212">
            <w:pPr>
              <w:pStyle w:val="ConsPlusNormal"/>
              <w:jc w:val="center"/>
              <w:rPr>
                <w:rFonts w:ascii="Times New Roman" w:hAnsi="Times New Roman" w:cs="Times New Roman"/>
                <w:sz w:val="20"/>
              </w:rPr>
            </w:pPr>
            <w:r w:rsidRPr="0056448E">
              <w:rPr>
                <w:rFonts w:ascii="Times New Roman" w:hAnsi="Times New Roman" w:cs="Times New Roman"/>
                <w:sz w:val="20"/>
              </w:rPr>
              <w:t>+</w:t>
            </w:r>
          </w:p>
        </w:tc>
      </w:tr>
    </w:tbl>
    <w:p w:rsidR="005F52FD" w:rsidRPr="006F709E" w:rsidRDefault="005F52FD" w:rsidP="005858B5">
      <w:pPr>
        <w:spacing w:after="0" w:line="240" w:lineRule="auto"/>
        <w:rPr>
          <w:rFonts w:ascii="Times New Roman" w:hAnsi="Times New Roman"/>
          <w:sz w:val="28"/>
          <w:szCs w:val="28"/>
        </w:rPr>
      </w:pPr>
    </w:p>
    <w:sectPr w:rsidR="005F52FD" w:rsidRPr="006F709E" w:rsidSect="00C056B2">
      <w:pgSz w:w="16838" w:h="11905" w:orient="landscape"/>
      <w:pgMar w:top="1134" w:right="1134" w:bottom="567"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2FD" w:rsidRDefault="005F52FD" w:rsidP="003460B1">
      <w:pPr>
        <w:spacing w:after="0" w:line="240" w:lineRule="auto"/>
      </w:pPr>
      <w:r>
        <w:separator/>
      </w:r>
    </w:p>
  </w:endnote>
  <w:endnote w:type="continuationSeparator" w:id="1">
    <w:p w:rsidR="005F52FD" w:rsidRDefault="005F52FD" w:rsidP="00346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2FD" w:rsidRDefault="005F52FD">
    <w:pPr>
      <w:pStyle w:val="Footer"/>
      <w:jc w:val="center"/>
    </w:pPr>
  </w:p>
  <w:p w:rsidR="005F52FD" w:rsidRDefault="005F52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2FD" w:rsidRDefault="005F52FD" w:rsidP="003460B1">
      <w:pPr>
        <w:spacing w:after="0" w:line="240" w:lineRule="auto"/>
      </w:pPr>
      <w:r>
        <w:separator/>
      </w:r>
    </w:p>
  </w:footnote>
  <w:footnote w:type="continuationSeparator" w:id="1">
    <w:p w:rsidR="005F52FD" w:rsidRDefault="005F52FD" w:rsidP="003460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2FD" w:rsidRPr="0056448E" w:rsidRDefault="005F52FD">
    <w:pPr>
      <w:pStyle w:val="Header"/>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33FF1"/>
    <w:multiLevelType w:val="hybridMultilevel"/>
    <w:tmpl w:val="7E282A2E"/>
    <w:lvl w:ilvl="0" w:tplc="CF1277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FFD3783"/>
    <w:multiLevelType w:val="hybridMultilevel"/>
    <w:tmpl w:val="CA2C7946"/>
    <w:lvl w:ilvl="0" w:tplc="CF1277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0207BAA"/>
    <w:multiLevelType w:val="hybridMultilevel"/>
    <w:tmpl w:val="FC2E1372"/>
    <w:lvl w:ilvl="0" w:tplc="CF1277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6C15737"/>
    <w:multiLevelType w:val="hybridMultilevel"/>
    <w:tmpl w:val="D2D254FA"/>
    <w:lvl w:ilvl="0" w:tplc="CF1277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55A45A1"/>
    <w:multiLevelType w:val="hybridMultilevel"/>
    <w:tmpl w:val="D08E58E8"/>
    <w:lvl w:ilvl="0" w:tplc="CF1277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3A2385D"/>
    <w:multiLevelType w:val="hybridMultilevel"/>
    <w:tmpl w:val="24729070"/>
    <w:lvl w:ilvl="0" w:tplc="CF1277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46609DA"/>
    <w:multiLevelType w:val="hybridMultilevel"/>
    <w:tmpl w:val="24B0CA40"/>
    <w:lvl w:ilvl="0" w:tplc="04190011">
      <w:start w:val="1"/>
      <w:numFmt w:val="decimal"/>
      <w:lvlText w:val="%1)"/>
      <w:lvlJc w:val="left"/>
      <w:pPr>
        <w:ind w:left="3054"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6E810E15"/>
    <w:multiLevelType w:val="hybridMultilevel"/>
    <w:tmpl w:val="E448619A"/>
    <w:lvl w:ilvl="0" w:tplc="CF1277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C872AFE"/>
    <w:multiLevelType w:val="hybridMultilevel"/>
    <w:tmpl w:val="350EC4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0"/>
  </w:num>
  <w:num w:numId="6">
    <w:abstractNumId w:val="8"/>
  </w:num>
  <w:num w:numId="7">
    <w:abstractNumId w:val="7"/>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413B"/>
    <w:rsid w:val="00007C1E"/>
    <w:rsid w:val="00007DA9"/>
    <w:rsid w:val="00010767"/>
    <w:rsid w:val="00011B4C"/>
    <w:rsid w:val="00013804"/>
    <w:rsid w:val="0001608E"/>
    <w:rsid w:val="00017490"/>
    <w:rsid w:val="00025B86"/>
    <w:rsid w:val="00026799"/>
    <w:rsid w:val="00030633"/>
    <w:rsid w:val="00030A3E"/>
    <w:rsid w:val="00031DEF"/>
    <w:rsid w:val="00032116"/>
    <w:rsid w:val="00032740"/>
    <w:rsid w:val="00033365"/>
    <w:rsid w:val="0003736B"/>
    <w:rsid w:val="000375EA"/>
    <w:rsid w:val="000376BE"/>
    <w:rsid w:val="00041AB5"/>
    <w:rsid w:val="0004415F"/>
    <w:rsid w:val="00047630"/>
    <w:rsid w:val="000521D4"/>
    <w:rsid w:val="000530B1"/>
    <w:rsid w:val="000538A3"/>
    <w:rsid w:val="00053EAA"/>
    <w:rsid w:val="000572D7"/>
    <w:rsid w:val="000617D1"/>
    <w:rsid w:val="000635A2"/>
    <w:rsid w:val="0006502B"/>
    <w:rsid w:val="00065106"/>
    <w:rsid w:val="0006625A"/>
    <w:rsid w:val="000666C5"/>
    <w:rsid w:val="000666F4"/>
    <w:rsid w:val="00066ABB"/>
    <w:rsid w:val="00071F2A"/>
    <w:rsid w:val="00075DB3"/>
    <w:rsid w:val="0008068B"/>
    <w:rsid w:val="00087DAB"/>
    <w:rsid w:val="00087F9A"/>
    <w:rsid w:val="000972F0"/>
    <w:rsid w:val="000975AC"/>
    <w:rsid w:val="00097D12"/>
    <w:rsid w:val="00097D2D"/>
    <w:rsid w:val="000A061A"/>
    <w:rsid w:val="000A073F"/>
    <w:rsid w:val="000A12CD"/>
    <w:rsid w:val="000A28B7"/>
    <w:rsid w:val="000A41B3"/>
    <w:rsid w:val="000B0A8F"/>
    <w:rsid w:val="000B2941"/>
    <w:rsid w:val="000B44E3"/>
    <w:rsid w:val="000B45DD"/>
    <w:rsid w:val="000B71C3"/>
    <w:rsid w:val="000C3D54"/>
    <w:rsid w:val="000C5698"/>
    <w:rsid w:val="000D0544"/>
    <w:rsid w:val="000D0FCB"/>
    <w:rsid w:val="000D1E72"/>
    <w:rsid w:val="000D294D"/>
    <w:rsid w:val="000D2F08"/>
    <w:rsid w:val="000D56B6"/>
    <w:rsid w:val="000D5BF6"/>
    <w:rsid w:val="000D5E01"/>
    <w:rsid w:val="000D69D2"/>
    <w:rsid w:val="000E2874"/>
    <w:rsid w:val="000E4333"/>
    <w:rsid w:val="000F5C6B"/>
    <w:rsid w:val="000F7855"/>
    <w:rsid w:val="000F7BA2"/>
    <w:rsid w:val="001005EA"/>
    <w:rsid w:val="001007CB"/>
    <w:rsid w:val="00100C87"/>
    <w:rsid w:val="00101B87"/>
    <w:rsid w:val="00106C40"/>
    <w:rsid w:val="0011046C"/>
    <w:rsid w:val="00113D56"/>
    <w:rsid w:val="00115122"/>
    <w:rsid w:val="001157D9"/>
    <w:rsid w:val="001213F9"/>
    <w:rsid w:val="001216FC"/>
    <w:rsid w:val="00121CC4"/>
    <w:rsid w:val="00121ECB"/>
    <w:rsid w:val="001231DD"/>
    <w:rsid w:val="0012440B"/>
    <w:rsid w:val="001244B7"/>
    <w:rsid w:val="00124A28"/>
    <w:rsid w:val="0012731F"/>
    <w:rsid w:val="0013006E"/>
    <w:rsid w:val="00131B75"/>
    <w:rsid w:val="00132E26"/>
    <w:rsid w:val="001345D4"/>
    <w:rsid w:val="00134F61"/>
    <w:rsid w:val="001358B0"/>
    <w:rsid w:val="00141548"/>
    <w:rsid w:val="00141B09"/>
    <w:rsid w:val="00143E98"/>
    <w:rsid w:val="00144C88"/>
    <w:rsid w:val="001454D3"/>
    <w:rsid w:val="001454F5"/>
    <w:rsid w:val="001501E6"/>
    <w:rsid w:val="001507E0"/>
    <w:rsid w:val="00154CB2"/>
    <w:rsid w:val="00154CE6"/>
    <w:rsid w:val="00154FCC"/>
    <w:rsid w:val="00155277"/>
    <w:rsid w:val="00155B03"/>
    <w:rsid w:val="00157A3C"/>
    <w:rsid w:val="00160540"/>
    <w:rsid w:val="00161AB5"/>
    <w:rsid w:val="00162271"/>
    <w:rsid w:val="001650B9"/>
    <w:rsid w:val="001652CE"/>
    <w:rsid w:val="001660C8"/>
    <w:rsid w:val="00166E42"/>
    <w:rsid w:val="00167638"/>
    <w:rsid w:val="00171DAA"/>
    <w:rsid w:val="0017468A"/>
    <w:rsid w:val="001749B6"/>
    <w:rsid w:val="0017574B"/>
    <w:rsid w:val="0017660B"/>
    <w:rsid w:val="00182379"/>
    <w:rsid w:val="001826AE"/>
    <w:rsid w:val="00190AFF"/>
    <w:rsid w:val="00190F6C"/>
    <w:rsid w:val="001910CC"/>
    <w:rsid w:val="00193AAF"/>
    <w:rsid w:val="00193BFE"/>
    <w:rsid w:val="0019793C"/>
    <w:rsid w:val="001A1B0D"/>
    <w:rsid w:val="001A491B"/>
    <w:rsid w:val="001A61AC"/>
    <w:rsid w:val="001A6715"/>
    <w:rsid w:val="001A77E2"/>
    <w:rsid w:val="001A7CFA"/>
    <w:rsid w:val="001B27D0"/>
    <w:rsid w:val="001B3785"/>
    <w:rsid w:val="001B58A1"/>
    <w:rsid w:val="001B749D"/>
    <w:rsid w:val="001B7735"/>
    <w:rsid w:val="001B7F2E"/>
    <w:rsid w:val="001B7FA0"/>
    <w:rsid w:val="001C03EF"/>
    <w:rsid w:val="001C1816"/>
    <w:rsid w:val="001C1DE8"/>
    <w:rsid w:val="001C20E0"/>
    <w:rsid w:val="001C594E"/>
    <w:rsid w:val="001D2DA4"/>
    <w:rsid w:val="001D2F7B"/>
    <w:rsid w:val="001D2FE5"/>
    <w:rsid w:val="001D7BF8"/>
    <w:rsid w:val="001E0417"/>
    <w:rsid w:val="001E0F12"/>
    <w:rsid w:val="001E3425"/>
    <w:rsid w:val="001E3CD1"/>
    <w:rsid w:val="001F19AF"/>
    <w:rsid w:val="001F2051"/>
    <w:rsid w:val="001F3719"/>
    <w:rsid w:val="001F4CA7"/>
    <w:rsid w:val="001F5AD1"/>
    <w:rsid w:val="001F5B75"/>
    <w:rsid w:val="001F7AD7"/>
    <w:rsid w:val="00201D79"/>
    <w:rsid w:val="00205ED0"/>
    <w:rsid w:val="00207E1B"/>
    <w:rsid w:val="00214171"/>
    <w:rsid w:val="00214A20"/>
    <w:rsid w:val="00214D2F"/>
    <w:rsid w:val="00224666"/>
    <w:rsid w:val="0023139D"/>
    <w:rsid w:val="00233E15"/>
    <w:rsid w:val="00234CBC"/>
    <w:rsid w:val="00234FCD"/>
    <w:rsid w:val="00235B47"/>
    <w:rsid w:val="00235EB0"/>
    <w:rsid w:val="00237374"/>
    <w:rsid w:val="00237920"/>
    <w:rsid w:val="00242182"/>
    <w:rsid w:val="002423B1"/>
    <w:rsid w:val="00243A95"/>
    <w:rsid w:val="00245883"/>
    <w:rsid w:val="00246995"/>
    <w:rsid w:val="00250768"/>
    <w:rsid w:val="00251F2D"/>
    <w:rsid w:val="00254E97"/>
    <w:rsid w:val="00257DAA"/>
    <w:rsid w:val="00261703"/>
    <w:rsid w:val="00262E53"/>
    <w:rsid w:val="0026470F"/>
    <w:rsid w:val="00267759"/>
    <w:rsid w:val="002723B2"/>
    <w:rsid w:val="002724DF"/>
    <w:rsid w:val="00273F4F"/>
    <w:rsid w:val="00275485"/>
    <w:rsid w:val="00275A78"/>
    <w:rsid w:val="002811AD"/>
    <w:rsid w:val="00283EE3"/>
    <w:rsid w:val="00286B0C"/>
    <w:rsid w:val="00291FB0"/>
    <w:rsid w:val="0029463A"/>
    <w:rsid w:val="00297BB5"/>
    <w:rsid w:val="00297BCE"/>
    <w:rsid w:val="002A0989"/>
    <w:rsid w:val="002A0D6F"/>
    <w:rsid w:val="002A21CE"/>
    <w:rsid w:val="002A2B2E"/>
    <w:rsid w:val="002A7643"/>
    <w:rsid w:val="002A79C5"/>
    <w:rsid w:val="002B09CA"/>
    <w:rsid w:val="002B20E7"/>
    <w:rsid w:val="002B25C2"/>
    <w:rsid w:val="002B4444"/>
    <w:rsid w:val="002B4688"/>
    <w:rsid w:val="002C1670"/>
    <w:rsid w:val="002C1EAE"/>
    <w:rsid w:val="002C2A82"/>
    <w:rsid w:val="002C4F81"/>
    <w:rsid w:val="002C5CA5"/>
    <w:rsid w:val="002C6058"/>
    <w:rsid w:val="002C6C42"/>
    <w:rsid w:val="002D0B25"/>
    <w:rsid w:val="002D1651"/>
    <w:rsid w:val="002D1C69"/>
    <w:rsid w:val="002D2F14"/>
    <w:rsid w:val="002D4BD7"/>
    <w:rsid w:val="002D6BD1"/>
    <w:rsid w:val="002E083B"/>
    <w:rsid w:val="002E55CF"/>
    <w:rsid w:val="002E64EE"/>
    <w:rsid w:val="002E7076"/>
    <w:rsid w:val="002F099F"/>
    <w:rsid w:val="002F0CD6"/>
    <w:rsid w:val="002F2A15"/>
    <w:rsid w:val="002F43F4"/>
    <w:rsid w:val="002F50C7"/>
    <w:rsid w:val="002F5580"/>
    <w:rsid w:val="00300A41"/>
    <w:rsid w:val="00302A43"/>
    <w:rsid w:val="00305C0B"/>
    <w:rsid w:val="00306029"/>
    <w:rsid w:val="00306788"/>
    <w:rsid w:val="00307D26"/>
    <w:rsid w:val="00312663"/>
    <w:rsid w:val="00313776"/>
    <w:rsid w:val="00313925"/>
    <w:rsid w:val="00317659"/>
    <w:rsid w:val="00317A40"/>
    <w:rsid w:val="00320372"/>
    <w:rsid w:val="00320A55"/>
    <w:rsid w:val="00321E8F"/>
    <w:rsid w:val="003230B6"/>
    <w:rsid w:val="0032512B"/>
    <w:rsid w:val="00331200"/>
    <w:rsid w:val="0033205F"/>
    <w:rsid w:val="003371E1"/>
    <w:rsid w:val="003376BF"/>
    <w:rsid w:val="00342E9C"/>
    <w:rsid w:val="00343CE0"/>
    <w:rsid w:val="003460B1"/>
    <w:rsid w:val="0035181A"/>
    <w:rsid w:val="003528FA"/>
    <w:rsid w:val="00352D38"/>
    <w:rsid w:val="00353EC7"/>
    <w:rsid w:val="0036388B"/>
    <w:rsid w:val="00365595"/>
    <w:rsid w:val="00366F9B"/>
    <w:rsid w:val="003706FC"/>
    <w:rsid w:val="003711DA"/>
    <w:rsid w:val="003719D2"/>
    <w:rsid w:val="00373477"/>
    <w:rsid w:val="00373628"/>
    <w:rsid w:val="00377A41"/>
    <w:rsid w:val="003835AD"/>
    <w:rsid w:val="00383EA7"/>
    <w:rsid w:val="00383F90"/>
    <w:rsid w:val="00386E4B"/>
    <w:rsid w:val="00391BE2"/>
    <w:rsid w:val="00394351"/>
    <w:rsid w:val="003944F6"/>
    <w:rsid w:val="003953CA"/>
    <w:rsid w:val="003A1F3D"/>
    <w:rsid w:val="003A3F47"/>
    <w:rsid w:val="003A4463"/>
    <w:rsid w:val="003A5CF1"/>
    <w:rsid w:val="003B0830"/>
    <w:rsid w:val="003B4C2C"/>
    <w:rsid w:val="003C25E2"/>
    <w:rsid w:val="003C38A2"/>
    <w:rsid w:val="003C3E96"/>
    <w:rsid w:val="003C4976"/>
    <w:rsid w:val="003C6618"/>
    <w:rsid w:val="003C7483"/>
    <w:rsid w:val="003D1B54"/>
    <w:rsid w:val="003D347F"/>
    <w:rsid w:val="003D4126"/>
    <w:rsid w:val="003D5854"/>
    <w:rsid w:val="003D7673"/>
    <w:rsid w:val="003E70CD"/>
    <w:rsid w:val="003F2BF8"/>
    <w:rsid w:val="003F420D"/>
    <w:rsid w:val="003F4C3E"/>
    <w:rsid w:val="003F5ABC"/>
    <w:rsid w:val="003F6023"/>
    <w:rsid w:val="004008CA"/>
    <w:rsid w:val="00406E94"/>
    <w:rsid w:val="004079C7"/>
    <w:rsid w:val="0041106A"/>
    <w:rsid w:val="004117E9"/>
    <w:rsid w:val="00411A54"/>
    <w:rsid w:val="00413EA9"/>
    <w:rsid w:val="00414797"/>
    <w:rsid w:val="00417758"/>
    <w:rsid w:val="00421516"/>
    <w:rsid w:val="00422CE7"/>
    <w:rsid w:val="00424D59"/>
    <w:rsid w:val="004268A2"/>
    <w:rsid w:val="00427F98"/>
    <w:rsid w:val="004352F1"/>
    <w:rsid w:val="0043664B"/>
    <w:rsid w:val="00436745"/>
    <w:rsid w:val="00441DC6"/>
    <w:rsid w:val="004421B7"/>
    <w:rsid w:val="00442A97"/>
    <w:rsid w:val="00445237"/>
    <w:rsid w:val="00446757"/>
    <w:rsid w:val="004505C4"/>
    <w:rsid w:val="004514A1"/>
    <w:rsid w:val="0045164B"/>
    <w:rsid w:val="004527D7"/>
    <w:rsid w:val="00453528"/>
    <w:rsid w:val="00455233"/>
    <w:rsid w:val="00456FAF"/>
    <w:rsid w:val="00461DCA"/>
    <w:rsid w:val="00463C01"/>
    <w:rsid w:val="004641F4"/>
    <w:rsid w:val="00466265"/>
    <w:rsid w:val="00467ADC"/>
    <w:rsid w:val="00467FB3"/>
    <w:rsid w:val="00473CB1"/>
    <w:rsid w:val="00475C9A"/>
    <w:rsid w:val="00477854"/>
    <w:rsid w:val="00481793"/>
    <w:rsid w:val="0048224E"/>
    <w:rsid w:val="00482371"/>
    <w:rsid w:val="0048307C"/>
    <w:rsid w:val="004832B3"/>
    <w:rsid w:val="00490F76"/>
    <w:rsid w:val="00490FDC"/>
    <w:rsid w:val="00491958"/>
    <w:rsid w:val="00492335"/>
    <w:rsid w:val="00495E77"/>
    <w:rsid w:val="004972B6"/>
    <w:rsid w:val="004A0154"/>
    <w:rsid w:val="004A091A"/>
    <w:rsid w:val="004A25F6"/>
    <w:rsid w:val="004A2AED"/>
    <w:rsid w:val="004A3017"/>
    <w:rsid w:val="004A4378"/>
    <w:rsid w:val="004A620E"/>
    <w:rsid w:val="004A66C6"/>
    <w:rsid w:val="004A6A4A"/>
    <w:rsid w:val="004B2252"/>
    <w:rsid w:val="004B3179"/>
    <w:rsid w:val="004B32E5"/>
    <w:rsid w:val="004B4494"/>
    <w:rsid w:val="004B532A"/>
    <w:rsid w:val="004B79FD"/>
    <w:rsid w:val="004C0CC2"/>
    <w:rsid w:val="004C2320"/>
    <w:rsid w:val="004C50E6"/>
    <w:rsid w:val="004C6886"/>
    <w:rsid w:val="004C7FAB"/>
    <w:rsid w:val="004D1B2E"/>
    <w:rsid w:val="004D70F1"/>
    <w:rsid w:val="004F103B"/>
    <w:rsid w:val="004F10FB"/>
    <w:rsid w:val="004F1CCA"/>
    <w:rsid w:val="004F47B0"/>
    <w:rsid w:val="004F694C"/>
    <w:rsid w:val="004F6AD7"/>
    <w:rsid w:val="004F70ED"/>
    <w:rsid w:val="005001EA"/>
    <w:rsid w:val="00503897"/>
    <w:rsid w:val="00506FF4"/>
    <w:rsid w:val="00507789"/>
    <w:rsid w:val="00513F69"/>
    <w:rsid w:val="00517679"/>
    <w:rsid w:val="0052226E"/>
    <w:rsid w:val="005234D7"/>
    <w:rsid w:val="00524CF5"/>
    <w:rsid w:val="005251D8"/>
    <w:rsid w:val="00531493"/>
    <w:rsid w:val="00534BE6"/>
    <w:rsid w:val="00537790"/>
    <w:rsid w:val="00540793"/>
    <w:rsid w:val="00542DCA"/>
    <w:rsid w:val="00547E21"/>
    <w:rsid w:val="0055457A"/>
    <w:rsid w:val="00554CEB"/>
    <w:rsid w:val="0056137C"/>
    <w:rsid w:val="005614BF"/>
    <w:rsid w:val="005629CF"/>
    <w:rsid w:val="00563036"/>
    <w:rsid w:val="0056448E"/>
    <w:rsid w:val="00565D49"/>
    <w:rsid w:val="0057145E"/>
    <w:rsid w:val="00573539"/>
    <w:rsid w:val="005740A3"/>
    <w:rsid w:val="0057493B"/>
    <w:rsid w:val="00574B69"/>
    <w:rsid w:val="005757B5"/>
    <w:rsid w:val="005763F6"/>
    <w:rsid w:val="00580769"/>
    <w:rsid w:val="00580CA8"/>
    <w:rsid w:val="00581A7A"/>
    <w:rsid w:val="0058359B"/>
    <w:rsid w:val="00584F7A"/>
    <w:rsid w:val="005858B5"/>
    <w:rsid w:val="00586BD7"/>
    <w:rsid w:val="00586FEA"/>
    <w:rsid w:val="00591ED3"/>
    <w:rsid w:val="005926A9"/>
    <w:rsid w:val="00593E4A"/>
    <w:rsid w:val="00594312"/>
    <w:rsid w:val="0059445D"/>
    <w:rsid w:val="00594B62"/>
    <w:rsid w:val="005974DB"/>
    <w:rsid w:val="005A0C7F"/>
    <w:rsid w:val="005A0EAE"/>
    <w:rsid w:val="005A1C1E"/>
    <w:rsid w:val="005A1DD6"/>
    <w:rsid w:val="005A27B6"/>
    <w:rsid w:val="005A2B77"/>
    <w:rsid w:val="005A344F"/>
    <w:rsid w:val="005A4C8B"/>
    <w:rsid w:val="005A6DCA"/>
    <w:rsid w:val="005B36A9"/>
    <w:rsid w:val="005B4139"/>
    <w:rsid w:val="005B51DD"/>
    <w:rsid w:val="005B565A"/>
    <w:rsid w:val="005B7E61"/>
    <w:rsid w:val="005C3457"/>
    <w:rsid w:val="005C367F"/>
    <w:rsid w:val="005C3F0D"/>
    <w:rsid w:val="005C5C11"/>
    <w:rsid w:val="005C67D3"/>
    <w:rsid w:val="005C7F44"/>
    <w:rsid w:val="005D48D9"/>
    <w:rsid w:val="005E221C"/>
    <w:rsid w:val="005E2D56"/>
    <w:rsid w:val="005E6156"/>
    <w:rsid w:val="005E6FD6"/>
    <w:rsid w:val="005F52FD"/>
    <w:rsid w:val="005F5510"/>
    <w:rsid w:val="005F572C"/>
    <w:rsid w:val="005F5B62"/>
    <w:rsid w:val="00601114"/>
    <w:rsid w:val="0060171F"/>
    <w:rsid w:val="006032FE"/>
    <w:rsid w:val="00603891"/>
    <w:rsid w:val="00604759"/>
    <w:rsid w:val="006054FF"/>
    <w:rsid w:val="006111F7"/>
    <w:rsid w:val="0061338D"/>
    <w:rsid w:val="0061468E"/>
    <w:rsid w:val="006165AE"/>
    <w:rsid w:val="00616F07"/>
    <w:rsid w:val="00620FD8"/>
    <w:rsid w:val="00621AAD"/>
    <w:rsid w:val="006220E8"/>
    <w:rsid w:val="006223AE"/>
    <w:rsid w:val="00622FD7"/>
    <w:rsid w:val="0062373D"/>
    <w:rsid w:val="00623C9C"/>
    <w:rsid w:val="00625032"/>
    <w:rsid w:val="006263D2"/>
    <w:rsid w:val="00626985"/>
    <w:rsid w:val="00630314"/>
    <w:rsid w:val="00630D53"/>
    <w:rsid w:val="00634106"/>
    <w:rsid w:val="0063450B"/>
    <w:rsid w:val="006346F4"/>
    <w:rsid w:val="00640BC6"/>
    <w:rsid w:val="0064104B"/>
    <w:rsid w:val="00641BB0"/>
    <w:rsid w:val="0064256B"/>
    <w:rsid w:val="006517C2"/>
    <w:rsid w:val="0065206E"/>
    <w:rsid w:val="00657C15"/>
    <w:rsid w:val="006603FA"/>
    <w:rsid w:val="0066076E"/>
    <w:rsid w:val="006607A2"/>
    <w:rsid w:val="006633C3"/>
    <w:rsid w:val="0066796C"/>
    <w:rsid w:val="00670310"/>
    <w:rsid w:val="0067372D"/>
    <w:rsid w:val="00674EF2"/>
    <w:rsid w:val="0067598F"/>
    <w:rsid w:val="006771B7"/>
    <w:rsid w:val="0068076F"/>
    <w:rsid w:val="0068272D"/>
    <w:rsid w:val="0068510F"/>
    <w:rsid w:val="00687059"/>
    <w:rsid w:val="00691069"/>
    <w:rsid w:val="0069286D"/>
    <w:rsid w:val="00693685"/>
    <w:rsid w:val="00693EC5"/>
    <w:rsid w:val="006944D4"/>
    <w:rsid w:val="00695BA3"/>
    <w:rsid w:val="006960F5"/>
    <w:rsid w:val="006A05FE"/>
    <w:rsid w:val="006A41CA"/>
    <w:rsid w:val="006A541A"/>
    <w:rsid w:val="006A573A"/>
    <w:rsid w:val="006A6277"/>
    <w:rsid w:val="006A78F5"/>
    <w:rsid w:val="006B0D02"/>
    <w:rsid w:val="006B1225"/>
    <w:rsid w:val="006B25D4"/>
    <w:rsid w:val="006B5362"/>
    <w:rsid w:val="006B6F59"/>
    <w:rsid w:val="006B72B5"/>
    <w:rsid w:val="006C1F13"/>
    <w:rsid w:val="006C2C6F"/>
    <w:rsid w:val="006C307D"/>
    <w:rsid w:val="006C5D77"/>
    <w:rsid w:val="006D32EC"/>
    <w:rsid w:val="006D64B4"/>
    <w:rsid w:val="006D7FCF"/>
    <w:rsid w:val="006E0A45"/>
    <w:rsid w:val="006E16D1"/>
    <w:rsid w:val="006E498B"/>
    <w:rsid w:val="006E6C2A"/>
    <w:rsid w:val="006F01A2"/>
    <w:rsid w:val="006F4ABA"/>
    <w:rsid w:val="006F51D6"/>
    <w:rsid w:val="006F5731"/>
    <w:rsid w:val="006F709E"/>
    <w:rsid w:val="006F756D"/>
    <w:rsid w:val="006F7D84"/>
    <w:rsid w:val="00701043"/>
    <w:rsid w:val="0071001C"/>
    <w:rsid w:val="007122FF"/>
    <w:rsid w:val="00712643"/>
    <w:rsid w:val="00712B80"/>
    <w:rsid w:val="00715A6E"/>
    <w:rsid w:val="00717D5E"/>
    <w:rsid w:val="0072346C"/>
    <w:rsid w:val="0072595C"/>
    <w:rsid w:val="00730F86"/>
    <w:rsid w:val="00731477"/>
    <w:rsid w:val="007329E9"/>
    <w:rsid w:val="00733EC4"/>
    <w:rsid w:val="00734432"/>
    <w:rsid w:val="00734494"/>
    <w:rsid w:val="00734C5B"/>
    <w:rsid w:val="00736B9B"/>
    <w:rsid w:val="00737B31"/>
    <w:rsid w:val="007428A0"/>
    <w:rsid w:val="00744D36"/>
    <w:rsid w:val="007459A5"/>
    <w:rsid w:val="00745A8A"/>
    <w:rsid w:val="00746F74"/>
    <w:rsid w:val="00747EBF"/>
    <w:rsid w:val="0075164A"/>
    <w:rsid w:val="00751669"/>
    <w:rsid w:val="00751C72"/>
    <w:rsid w:val="00751E90"/>
    <w:rsid w:val="00752B8D"/>
    <w:rsid w:val="00753106"/>
    <w:rsid w:val="00760D8B"/>
    <w:rsid w:val="007625C1"/>
    <w:rsid w:val="00762A45"/>
    <w:rsid w:val="00764781"/>
    <w:rsid w:val="00764D76"/>
    <w:rsid w:val="00770212"/>
    <w:rsid w:val="0077103A"/>
    <w:rsid w:val="007769A3"/>
    <w:rsid w:val="007800CA"/>
    <w:rsid w:val="007809B6"/>
    <w:rsid w:val="00784012"/>
    <w:rsid w:val="00787898"/>
    <w:rsid w:val="007879B5"/>
    <w:rsid w:val="00792EC4"/>
    <w:rsid w:val="00796C04"/>
    <w:rsid w:val="007A018A"/>
    <w:rsid w:val="007A0417"/>
    <w:rsid w:val="007A1120"/>
    <w:rsid w:val="007A2AF9"/>
    <w:rsid w:val="007A52F6"/>
    <w:rsid w:val="007B5FBB"/>
    <w:rsid w:val="007C0BDC"/>
    <w:rsid w:val="007C0DDF"/>
    <w:rsid w:val="007C1195"/>
    <w:rsid w:val="007C22B3"/>
    <w:rsid w:val="007C28D7"/>
    <w:rsid w:val="007C2AA0"/>
    <w:rsid w:val="007C4919"/>
    <w:rsid w:val="007D252D"/>
    <w:rsid w:val="007D33EF"/>
    <w:rsid w:val="007D5098"/>
    <w:rsid w:val="007E1538"/>
    <w:rsid w:val="007E38F3"/>
    <w:rsid w:val="007E4C66"/>
    <w:rsid w:val="007E4C7C"/>
    <w:rsid w:val="007E54B9"/>
    <w:rsid w:val="007E582B"/>
    <w:rsid w:val="007E617E"/>
    <w:rsid w:val="007E6FFE"/>
    <w:rsid w:val="007E76A3"/>
    <w:rsid w:val="007F3450"/>
    <w:rsid w:val="007F5D4E"/>
    <w:rsid w:val="00800551"/>
    <w:rsid w:val="00801DD1"/>
    <w:rsid w:val="00802C0D"/>
    <w:rsid w:val="00803632"/>
    <w:rsid w:val="008075F1"/>
    <w:rsid w:val="0081388B"/>
    <w:rsid w:val="00813B45"/>
    <w:rsid w:val="00814322"/>
    <w:rsid w:val="00815900"/>
    <w:rsid w:val="00817D2E"/>
    <w:rsid w:val="00820EAA"/>
    <w:rsid w:val="00821B04"/>
    <w:rsid w:val="0082630A"/>
    <w:rsid w:val="00826CA9"/>
    <w:rsid w:val="00827BAB"/>
    <w:rsid w:val="00830D58"/>
    <w:rsid w:val="0083141D"/>
    <w:rsid w:val="00832E98"/>
    <w:rsid w:val="008367C2"/>
    <w:rsid w:val="00837A4E"/>
    <w:rsid w:val="008415F9"/>
    <w:rsid w:val="0084176F"/>
    <w:rsid w:val="00846A77"/>
    <w:rsid w:val="00846FA6"/>
    <w:rsid w:val="00847388"/>
    <w:rsid w:val="00847850"/>
    <w:rsid w:val="00852E8D"/>
    <w:rsid w:val="00856F62"/>
    <w:rsid w:val="008623E6"/>
    <w:rsid w:val="0086449D"/>
    <w:rsid w:val="008674FA"/>
    <w:rsid w:val="00867A88"/>
    <w:rsid w:val="008712A6"/>
    <w:rsid w:val="008757F1"/>
    <w:rsid w:val="00875EA1"/>
    <w:rsid w:val="008765C2"/>
    <w:rsid w:val="00877066"/>
    <w:rsid w:val="00884BE9"/>
    <w:rsid w:val="00885855"/>
    <w:rsid w:val="00891695"/>
    <w:rsid w:val="00891FAB"/>
    <w:rsid w:val="008924C8"/>
    <w:rsid w:val="00892A2A"/>
    <w:rsid w:val="008A144B"/>
    <w:rsid w:val="008A22CC"/>
    <w:rsid w:val="008A49A4"/>
    <w:rsid w:val="008A6363"/>
    <w:rsid w:val="008A7A65"/>
    <w:rsid w:val="008B0AAF"/>
    <w:rsid w:val="008B2BF1"/>
    <w:rsid w:val="008B5559"/>
    <w:rsid w:val="008B5C4E"/>
    <w:rsid w:val="008B60B1"/>
    <w:rsid w:val="008B653E"/>
    <w:rsid w:val="008B7316"/>
    <w:rsid w:val="008C1A9D"/>
    <w:rsid w:val="008C1EA9"/>
    <w:rsid w:val="008C354A"/>
    <w:rsid w:val="008C47A8"/>
    <w:rsid w:val="008D04AF"/>
    <w:rsid w:val="008D1E29"/>
    <w:rsid w:val="008D208E"/>
    <w:rsid w:val="008D3195"/>
    <w:rsid w:val="008D68A5"/>
    <w:rsid w:val="008E099A"/>
    <w:rsid w:val="008E5F28"/>
    <w:rsid w:val="008E66BF"/>
    <w:rsid w:val="008E70F4"/>
    <w:rsid w:val="008E77E2"/>
    <w:rsid w:val="008F24BD"/>
    <w:rsid w:val="008F70CE"/>
    <w:rsid w:val="009015B6"/>
    <w:rsid w:val="00902435"/>
    <w:rsid w:val="00903070"/>
    <w:rsid w:val="00905B28"/>
    <w:rsid w:val="009075CB"/>
    <w:rsid w:val="00910C32"/>
    <w:rsid w:val="00910D98"/>
    <w:rsid w:val="00912ABB"/>
    <w:rsid w:val="0091383B"/>
    <w:rsid w:val="00916EC4"/>
    <w:rsid w:val="00920430"/>
    <w:rsid w:val="00921E42"/>
    <w:rsid w:val="00922204"/>
    <w:rsid w:val="009233E7"/>
    <w:rsid w:val="00923DC7"/>
    <w:rsid w:val="009257AA"/>
    <w:rsid w:val="00926952"/>
    <w:rsid w:val="009308D0"/>
    <w:rsid w:val="009326E0"/>
    <w:rsid w:val="00935906"/>
    <w:rsid w:val="00935EBA"/>
    <w:rsid w:val="00937F7E"/>
    <w:rsid w:val="009413E8"/>
    <w:rsid w:val="00944AC8"/>
    <w:rsid w:val="009466A3"/>
    <w:rsid w:val="00950325"/>
    <w:rsid w:val="00950BD6"/>
    <w:rsid w:val="00951EBF"/>
    <w:rsid w:val="00954790"/>
    <w:rsid w:val="00955D2F"/>
    <w:rsid w:val="00956582"/>
    <w:rsid w:val="009572D8"/>
    <w:rsid w:val="009606FB"/>
    <w:rsid w:val="009636D1"/>
    <w:rsid w:val="00964FAF"/>
    <w:rsid w:val="00967128"/>
    <w:rsid w:val="00967BCB"/>
    <w:rsid w:val="00970E44"/>
    <w:rsid w:val="009726EC"/>
    <w:rsid w:val="00972A36"/>
    <w:rsid w:val="00972EF1"/>
    <w:rsid w:val="00972FE6"/>
    <w:rsid w:val="00975977"/>
    <w:rsid w:val="009816FE"/>
    <w:rsid w:val="00983436"/>
    <w:rsid w:val="009848B6"/>
    <w:rsid w:val="0098725C"/>
    <w:rsid w:val="0099041F"/>
    <w:rsid w:val="0099157B"/>
    <w:rsid w:val="00994E76"/>
    <w:rsid w:val="009A098D"/>
    <w:rsid w:val="009A38B1"/>
    <w:rsid w:val="009A5FBD"/>
    <w:rsid w:val="009A6D08"/>
    <w:rsid w:val="009A6D97"/>
    <w:rsid w:val="009A7444"/>
    <w:rsid w:val="009B3440"/>
    <w:rsid w:val="009B46B5"/>
    <w:rsid w:val="009B586B"/>
    <w:rsid w:val="009B5FB7"/>
    <w:rsid w:val="009B6989"/>
    <w:rsid w:val="009B749F"/>
    <w:rsid w:val="009B7E79"/>
    <w:rsid w:val="009C20D9"/>
    <w:rsid w:val="009C41DD"/>
    <w:rsid w:val="009C799A"/>
    <w:rsid w:val="009C7CC1"/>
    <w:rsid w:val="009D06B1"/>
    <w:rsid w:val="009D2E86"/>
    <w:rsid w:val="009D358B"/>
    <w:rsid w:val="009D49D0"/>
    <w:rsid w:val="009D5864"/>
    <w:rsid w:val="009D5B03"/>
    <w:rsid w:val="009D6D3C"/>
    <w:rsid w:val="009E34CC"/>
    <w:rsid w:val="009E46DB"/>
    <w:rsid w:val="009F01AC"/>
    <w:rsid w:val="009F15BD"/>
    <w:rsid w:val="009F2E01"/>
    <w:rsid w:val="009F2ECA"/>
    <w:rsid w:val="009F356D"/>
    <w:rsid w:val="009F3CAF"/>
    <w:rsid w:val="009F4D6E"/>
    <w:rsid w:val="009F4F71"/>
    <w:rsid w:val="009F52A4"/>
    <w:rsid w:val="00A004B2"/>
    <w:rsid w:val="00A00FC5"/>
    <w:rsid w:val="00A017E3"/>
    <w:rsid w:val="00A01AE1"/>
    <w:rsid w:val="00A0374E"/>
    <w:rsid w:val="00A04B47"/>
    <w:rsid w:val="00A04D00"/>
    <w:rsid w:val="00A056A1"/>
    <w:rsid w:val="00A138C7"/>
    <w:rsid w:val="00A14D4A"/>
    <w:rsid w:val="00A14FE8"/>
    <w:rsid w:val="00A24DD3"/>
    <w:rsid w:val="00A25501"/>
    <w:rsid w:val="00A256FF"/>
    <w:rsid w:val="00A31014"/>
    <w:rsid w:val="00A32940"/>
    <w:rsid w:val="00A33C44"/>
    <w:rsid w:val="00A35B13"/>
    <w:rsid w:val="00A37E07"/>
    <w:rsid w:val="00A4151A"/>
    <w:rsid w:val="00A41BAA"/>
    <w:rsid w:val="00A42431"/>
    <w:rsid w:val="00A43A88"/>
    <w:rsid w:val="00A43C78"/>
    <w:rsid w:val="00A45809"/>
    <w:rsid w:val="00A45A61"/>
    <w:rsid w:val="00A47D5E"/>
    <w:rsid w:val="00A50521"/>
    <w:rsid w:val="00A506D3"/>
    <w:rsid w:val="00A52AC6"/>
    <w:rsid w:val="00A57D1D"/>
    <w:rsid w:val="00A63B4A"/>
    <w:rsid w:val="00A657F4"/>
    <w:rsid w:val="00A66023"/>
    <w:rsid w:val="00A663DE"/>
    <w:rsid w:val="00A70DF2"/>
    <w:rsid w:val="00A71095"/>
    <w:rsid w:val="00A710CC"/>
    <w:rsid w:val="00A72422"/>
    <w:rsid w:val="00A728A7"/>
    <w:rsid w:val="00A7353D"/>
    <w:rsid w:val="00A74BC5"/>
    <w:rsid w:val="00A766EA"/>
    <w:rsid w:val="00A768B8"/>
    <w:rsid w:val="00A76C5C"/>
    <w:rsid w:val="00A82993"/>
    <w:rsid w:val="00A859F9"/>
    <w:rsid w:val="00A86374"/>
    <w:rsid w:val="00A91666"/>
    <w:rsid w:val="00A9277D"/>
    <w:rsid w:val="00A94DD6"/>
    <w:rsid w:val="00A95E07"/>
    <w:rsid w:val="00A9660E"/>
    <w:rsid w:val="00AA02C1"/>
    <w:rsid w:val="00AA2593"/>
    <w:rsid w:val="00AA348C"/>
    <w:rsid w:val="00AA5FF7"/>
    <w:rsid w:val="00AA6379"/>
    <w:rsid w:val="00AB1322"/>
    <w:rsid w:val="00AB196D"/>
    <w:rsid w:val="00AB28A2"/>
    <w:rsid w:val="00AB422E"/>
    <w:rsid w:val="00AB4D08"/>
    <w:rsid w:val="00AB52EE"/>
    <w:rsid w:val="00AB53F5"/>
    <w:rsid w:val="00AB5526"/>
    <w:rsid w:val="00AB79AC"/>
    <w:rsid w:val="00AB7E9E"/>
    <w:rsid w:val="00AC28AB"/>
    <w:rsid w:val="00AC3589"/>
    <w:rsid w:val="00AC3AA3"/>
    <w:rsid w:val="00AC4F2A"/>
    <w:rsid w:val="00AC639E"/>
    <w:rsid w:val="00AC69F4"/>
    <w:rsid w:val="00AC77E9"/>
    <w:rsid w:val="00AD085F"/>
    <w:rsid w:val="00AD413C"/>
    <w:rsid w:val="00AD463C"/>
    <w:rsid w:val="00AD4E6E"/>
    <w:rsid w:val="00AD7602"/>
    <w:rsid w:val="00AE0EE0"/>
    <w:rsid w:val="00AE14A3"/>
    <w:rsid w:val="00AE5712"/>
    <w:rsid w:val="00AE6FDF"/>
    <w:rsid w:val="00AE7D2A"/>
    <w:rsid w:val="00AE7E5C"/>
    <w:rsid w:val="00AF1244"/>
    <w:rsid w:val="00AF3990"/>
    <w:rsid w:val="00AF3FB2"/>
    <w:rsid w:val="00B00B16"/>
    <w:rsid w:val="00B00D15"/>
    <w:rsid w:val="00B04DAC"/>
    <w:rsid w:val="00B102E5"/>
    <w:rsid w:val="00B10666"/>
    <w:rsid w:val="00B115CC"/>
    <w:rsid w:val="00B11CEC"/>
    <w:rsid w:val="00B1301C"/>
    <w:rsid w:val="00B1486A"/>
    <w:rsid w:val="00B169AD"/>
    <w:rsid w:val="00B16A4B"/>
    <w:rsid w:val="00B16A7C"/>
    <w:rsid w:val="00B2164C"/>
    <w:rsid w:val="00B21ACB"/>
    <w:rsid w:val="00B21B81"/>
    <w:rsid w:val="00B21DC0"/>
    <w:rsid w:val="00B225DF"/>
    <w:rsid w:val="00B277C4"/>
    <w:rsid w:val="00B328AB"/>
    <w:rsid w:val="00B35F0A"/>
    <w:rsid w:val="00B370F4"/>
    <w:rsid w:val="00B40ABF"/>
    <w:rsid w:val="00B40DAF"/>
    <w:rsid w:val="00B446C4"/>
    <w:rsid w:val="00B45ABD"/>
    <w:rsid w:val="00B5070C"/>
    <w:rsid w:val="00B53772"/>
    <w:rsid w:val="00B5477E"/>
    <w:rsid w:val="00B54E56"/>
    <w:rsid w:val="00B60391"/>
    <w:rsid w:val="00B61250"/>
    <w:rsid w:val="00B61E8A"/>
    <w:rsid w:val="00B62B00"/>
    <w:rsid w:val="00B641B7"/>
    <w:rsid w:val="00B6559E"/>
    <w:rsid w:val="00B73DA5"/>
    <w:rsid w:val="00B74726"/>
    <w:rsid w:val="00B76077"/>
    <w:rsid w:val="00B76354"/>
    <w:rsid w:val="00B76E5D"/>
    <w:rsid w:val="00B8055D"/>
    <w:rsid w:val="00B8125C"/>
    <w:rsid w:val="00B81FB2"/>
    <w:rsid w:val="00B82463"/>
    <w:rsid w:val="00B82566"/>
    <w:rsid w:val="00B82654"/>
    <w:rsid w:val="00B82BE5"/>
    <w:rsid w:val="00B834EA"/>
    <w:rsid w:val="00B85DB9"/>
    <w:rsid w:val="00B8645D"/>
    <w:rsid w:val="00B86C73"/>
    <w:rsid w:val="00B92018"/>
    <w:rsid w:val="00B974D1"/>
    <w:rsid w:val="00BA2174"/>
    <w:rsid w:val="00BA250A"/>
    <w:rsid w:val="00BA5E16"/>
    <w:rsid w:val="00BB030D"/>
    <w:rsid w:val="00BB21D4"/>
    <w:rsid w:val="00BB2ED1"/>
    <w:rsid w:val="00BB4A34"/>
    <w:rsid w:val="00BB7DF2"/>
    <w:rsid w:val="00BC2983"/>
    <w:rsid w:val="00BC35F5"/>
    <w:rsid w:val="00BC422C"/>
    <w:rsid w:val="00BC5EDD"/>
    <w:rsid w:val="00BC7910"/>
    <w:rsid w:val="00BC7BE1"/>
    <w:rsid w:val="00BD041B"/>
    <w:rsid w:val="00BD26D6"/>
    <w:rsid w:val="00BD39F3"/>
    <w:rsid w:val="00BD6581"/>
    <w:rsid w:val="00BD737D"/>
    <w:rsid w:val="00BE2377"/>
    <w:rsid w:val="00BE2D0F"/>
    <w:rsid w:val="00BE35DF"/>
    <w:rsid w:val="00BE50AB"/>
    <w:rsid w:val="00BE51C8"/>
    <w:rsid w:val="00BE5F50"/>
    <w:rsid w:val="00BE66C9"/>
    <w:rsid w:val="00BF1B35"/>
    <w:rsid w:val="00BF424F"/>
    <w:rsid w:val="00BF53A2"/>
    <w:rsid w:val="00BF6383"/>
    <w:rsid w:val="00BF7F91"/>
    <w:rsid w:val="00C00136"/>
    <w:rsid w:val="00C00BC7"/>
    <w:rsid w:val="00C017EC"/>
    <w:rsid w:val="00C035AD"/>
    <w:rsid w:val="00C056B2"/>
    <w:rsid w:val="00C05D84"/>
    <w:rsid w:val="00C06A9D"/>
    <w:rsid w:val="00C06EC0"/>
    <w:rsid w:val="00C10E3A"/>
    <w:rsid w:val="00C157FB"/>
    <w:rsid w:val="00C1624B"/>
    <w:rsid w:val="00C200FF"/>
    <w:rsid w:val="00C2068E"/>
    <w:rsid w:val="00C24383"/>
    <w:rsid w:val="00C267FD"/>
    <w:rsid w:val="00C30014"/>
    <w:rsid w:val="00C3477E"/>
    <w:rsid w:val="00C37B1B"/>
    <w:rsid w:val="00C41702"/>
    <w:rsid w:val="00C41958"/>
    <w:rsid w:val="00C41C3C"/>
    <w:rsid w:val="00C4206C"/>
    <w:rsid w:val="00C43AF5"/>
    <w:rsid w:val="00C44DDD"/>
    <w:rsid w:val="00C459C4"/>
    <w:rsid w:val="00C45C0B"/>
    <w:rsid w:val="00C53902"/>
    <w:rsid w:val="00C62CD3"/>
    <w:rsid w:val="00C63C94"/>
    <w:rsid w:val="00C65C76"/>
    <w:rsid w:val="00C66972"/>
    <w:rsid w:val="00C67CE3"/>
    <w:rsid w:val="00C7272B"/>
    <w:rsid w:val="00C7339E"/>
    <w:rsid w:val="00C73EE9"/>
    <w:rsid w:val="00C75B53"/>
    <w:rsid w:val="00C8236A"/>
    <w:rsid w:val="00C91A91"/>
    <w:rsid w:val="00C9206E"/>
    <w:rsid w:val="00C932E6"/>
    <w:rsid w:val="00C93605"/>
    <w:rsid w:val="00C946B8"/>
    <w:rsid w:val="00CA23FC"/>
    <w:rsid w:val="00CA5979"/>
    <w:rsid w:val="00CB0B51"/>
    <w:rsid w:val="00CB269E"/>
    <w:rsid w:val="00CB3B95"/>
    <w:rsid w:val="00CB6B72"/>
    <w:rsid w:val="00CB7D4E"/>
    <w:rsid w:val="00CC0AC8"/>
    <w:rsid w:val="00CC3564"/>
    <w:rsid w:val="00CC3C4C"/>
    <w:rsid w:val="00CC55E0"/>
    <w:rsid w:val="00CC6D4B"/>
    <w:rsid w:val="00CC6E2B"/>
    <w:rsid w:val="00CC7D6E"/>
    <w:rsid w:val="00CD053A"/>
    <w:rsid w:val="00CD0C78"/>
    <w:rsid w:val="00CD1732"/>
    <w:rsid w:val="00CD57F4"/>
    <w:rsid w:val="00CE0605"/>
    <w:rsid w:val="00CE0830"/>
    <w:rsid w:val="00CE1F0B"/>
    <w:rsid w:val="00CE3FF0"/>
    <w:rsid w:val="00CE5ED0"/>
    <w:rsid w:val="00CE62CA"/>
    <w:rsid w:val="00CF0FD3"/>
    <w:rsid w:val="00CF16FD"/>
    <w:rsid w:val="00CF3E64"/>
    <w:rsid w:val="00CF4021"/>
    <w:rsid w:val="00CF4675"/>
    <w:rsid w:val="00CF629E"/>
    <w:rsid w:val="00CF6C5F"/>
    <w:rsid w:val="00CF7C08"/>
    <w:rsid w:val="00D02CB7"/>
    <w:rsid w:val="00D04985"/>
    <w:rsid w:val="00D060E8"/>
    <w:rsid w:val="00D134E9"/>
    <w:rsid w:val="00D161AF"/>
    <w:rsid w:val="00D20A77"/>
    <w:rsid w:val="00D22A5E"/>
    <w:rsid w:val="00D22B84"/>
    <w:rsid w:val="00D242F5"/>
    <w:rsid w:val="00D256A2"/>
    <w:rsid w:val="00D26468"/>
    <w:rsid w:val="00D26876"/>
    <w:rsid w:val="00D27642"/>
    <w:rsid w:val="00D31B45"/>
    <w:rsid w:val="00D34698"/>
    <w:rsid w:val="00D34D5E"/>
    <w:rsid w:val="00D41B13"/>
    <w:rsid w:val="00D4326A"/>
    <w:rsid w:val="00D44443"/>
    <w:rsid w:val="00D44FB0"/>
    <w:rsid w:val="00D46DB0"/>
    <w:rsid w:val="00D47D9E"/>
    <w:rsid w:val="00D52F3B"/>
    <w:rsid w:val="00D545CC"/>
    <w:rsid w:val="00D562EE"/>
    <w:rsid w:val="00D57064"/>
    <w:rsid w:val="00D57DAD"/>
    <w:rsid w:val="00D6032F"/>
    <w:rsid w:val="00D609FA"/>
    <w:rsid w:val="00D61018"/>
    <w:rsid w:val="00D61600"/>
    <w:rsid w:val="00D62094"/>
    <w:rsid w:val="00D626A9"/>
    <w:rsid w:val="00D63607"/>
    <w:rsid w:val="00D64796"/>
    <w:rsid w:val="00D65C22"/>
    <w:rsid w:val="00D6638C"/>
    <w:rsid w:val="00D7050A"/>
    <w:rsid w:val="00D72C9A"/>
    <w:rsid w:val="00D740A1"/>
    <w:rsid w:val="00D7413B"/>
    <w:rsid w:val="00D74FD4"/>
    <w:rsid w:val="00D8668A"/>
    <w:rsid w:val="00D903AC"/>
    <w:rsid w:val="00D917CD"/>
    <w:rsid w:val="00D938A8"/>
    <w:rsid w:val="00DA6380"/>
    <w:rsid w:val="00DA6D00"/>
    <w:rsid w:val="00DA7888"/>
    <w:rsid w:val="00DB0697"/>
    <w:rsid w:val="00DB4CF9"/>
    <w:rsid w:val="00DB6D63"/>
    <w:rsid w:val="00DB7188"/>
    <w:rsid w:val="00DC1FEC"/>
    <w:rsid w:val="00DC409A"/>
    <w:rsid w:val="00DC5252"/>
    <w:rsid w:val="00DC5580"/>
    <w:rsid w:val="00DD21E6"/>
    <w:rsid w:val="00DD2660"/>
    <w:rsid w:val="00DD6511"/>
    <w:rsid w:val="00DD7FD4"/>
    <w:rsid w:val="00DE1157"/>
    <w:rsid w:val="00DE274F"/>
    <w:rsid w:val="00DE6A56"/>
    <w:rsid w:val="00DF12CA"/>
    <w:rsid w:val="00DF1FE9"/>
    <w:rsid w:val="00E01177"/>
    <w:rsid w:val="00E03D7A"/>
    <w:rsid w:val="00E1073B"/>
    <w:rsid w:val="00E10DA7"/>
    <w:rsid w:val="00E13566"/>
    <w:rsid w:val="00E14824"/>
    <w:rsid w:val="00E16D2C"/>
    <w:rsid w:val="00E17786"/>
    <w:rsid w:val="00E24A61"/>
    <w:rsid w:val="00E2671E"/>
    <w:rsid w:val="00E27A2A"/>
    <w:rsid w:val="00E3236F"/>
    <w:rsid w:val="00E32638"/>
    <w:rsid w:val="00E35791"/>
    <w:rsid w:val="00E36DB8"/>
    <w:rsid w:val="00E431F4"/>
    <w:rsid w:val="00E44236"/>
    <w:rsid w:val="00E44D35"/>
    <w:rsid w:val="00E46527"/>
    <w:rsid w:val="00E473A5"/>
    <w:rsid w:val="00E517E8"/>
    <w:rsid w:val="00E536B9"/>
    <w:rsid w:val="00E53F51"/>
    <w:rsid w:val="00E54A03"/>
    <w:rsid w:val="00E54BE7"/>
    <w:rsid w:val="00E575E7"/>
    <w:rsid w:val="00E611A3"/>
    <w:rsid w:val="00E649F7"/>
    <w:rsid w:val="00E64A7D"/>
    <w:rsid w:val="00E64B57"/>
    <w:rsid w:val="00E65063"/>
    <w:rsid w:val="00E71E7A"/>
    <w:rsid w:val="00E72392"/>
    <w:rsid w:val="00E72B34"/>
    <w:rsid w:val="00E7323C"/>
    <w:rsid w:val="00E81165"/>
    <w:rsid w:val="00E812E6"/>
    <w:rsid w:val="00E845A0"/>
    <w:rsid w:val="00E90067"/>
    <w:rsid w:val="00E916BC"/>
    <w:rsid w:val="00E9221D"/>
    <w:rsid w:val="00E94A6E"/>
    <w:rsid w:val="00E94EE0"/>
    <w:rsid w:val="00E95991"/>
    <w:rsid w:val="00E95DA3"/>
    <w:rsid w:val="00E96B45"/>
    <w:rsid w:val="00E970A3"/>
    <w:rsid w:val="00E9733F"/>
    <w:rsid w:val="00EA0D19"/>
    <w:rsid w:val="00EA1173"/>
    <w:rsid w:val="00EA3F17"/>
    <w:rsid w:val="00EA487E"/>
    <w:rsid w:val="00EA4C08"/>
    <w:rsid w:val="00EA600B"/>
    <w:rsid w:val="00EB0BAD"/>
    <w:rsid w:val="00EB0D77"/>
    <w:rsid w:val="00EB3EAB"/>
    <w:rsid w:val="00EC23CD"/>
    <w:rsid w:val="00EC2BBD"/>
    <w:rsid w:val="00EC3A58"/>
    <w:rsid w:val="00EC4A3D"/>
    <w:rsid w:val="00EC4ED7"/>
    <w:rsid w:val="00EC53BF"/>
    <w:rsid w:val="00EC5DA1"/>
    <w:rsid w:val="00ED1C98"/>
    <w:rsid w:val="00ED1E90"/>
    <w:rsid w:val="00ED4D74"/>
    <w:rsid w:val="00EE0ED3"/>
    <w:rsid w:val="00EE17BB"/>
    <w:rsid w:val="00EE2561"/>
    <w:rsid w:val="00EE390B"/>
    <w:rsid w:val="00EE61E2"/>
    <w:rsid w:val="00EF39A2"/>
    <w:rsid w:val="00EF52A3"/>
    <w:rsid w:val="00EF695E"/>
    <w:rsid w:val="00F0077A"/>
    <w:rsid w:val="00F00F98"/>
    <w:rsid w:val="00F0141E"/>
    <w:rsid w:val="00F02186"/>
    <w:rsid w:val="00F0459B"/>
    <w:rsid w:val="00F04F9F"/>
    <w:rsid w:val="00F0539E"/>
    <w:rsid w:val="00F06CB3"/>
    <w:rsid w:val="00F07464"/>
    <w:rsid w:val="00F074CE"/>
    <w:rsid w:val="00F12E79"/>
    <w:rsid w:val="00F138F9"/>
    <w:rsid w:val="00F144F6"/>
    <w:rsid w:val="00F15D92"/>
    <w:rsid w:val="00F16DD8"/>
    <w:rsid w:val="00F2459D"/>
    <w:rsid w:val="00F34631"/>
    <w:rsid w:val="00F41487"/>
    <w:rsid w:val="00F41B82"/>
    <w:rsid w:val="00F439D0"/>
    <w:rsid w:val="00F44B48"/>
    <w:rsid w:val="00F44F19"/>
    <w:rsid w:val="00F47301"/>
    <w:rsid w:val="00F50B3A"/>
    <w:rsid w:val="00F52910"/>
    <w:rsid w:val="00F54C2D"/>
    <w:rsid w:val="00F61354"/>
    <w:rsid w:val="00F615A5"/>
    <w:rsid w:val="00F64020"/>
    <w:rsid w:val="00F66D12"/>
    <w:rsid w:val="00F70C5A"/>
    <w:rsid w:val="00F70D13"/>
    <w:rsid w:val="00F755B7"/>
    <w:rsid w:val="00F760B4"/>
    <w:rsid w:val="00F77D14"/>
    <w:rsid w:val="00F80C88"/>
    <w:rsid w:val="00F85AC3"/>
    <w:rsid w:val="00F865FC"/>
    <w:rsid w:val="00F86740"/>
    <w:rsid w:val="00F86A0E"/>
    <w:rsid w:val="00F87A27"/>
    <w:rsid w:val="00F90832"/>
    <w:rsid w:val="00F936C8"/>
    <w:rsid w:val="00F94AF5"/>
    <w:rsid w:val="00F973CB"/>
    <w:rsid w:val="00FA04B1"/>
    <w:rsid w:val="00FA3820"/>
    <w:rsid w:val="00FA5769"/>
    <w:rsid w:val="00FA6537"/>
    <w:rsid w:val="00FB032A"/>
    <w:rsid w:val="00FB11E2"/>
    <w:rsid w:val="00FB13B3"/>
    <w:rsid w:val="00FB2E1C"/>
    <w:rsid w:val="00FB480A"/>
    <w:rsid w:val="00FB6AFF"/>
    <w:rsid w:val="00FB7305"/>
    <w:rsid w:val="00FC058C"/>
    <w:rsid w:val="00FC2222"/>
    <w:rsid w:val="00FC2FF3"/>
    <w:rsid w:val="00FC4CC0"/>
    <w:rsid w:val="00FC62AA"/>
    <w:rsid w:val="00FC79D3"/>
    <w:rsid w:val="00FD1905"/>
    <w:rsid w:val="00FD25F8"/>
    <w:rsid w:val="00FD2992"/>
    <w:rsid w:val="00FD35D6"/>
    <w:rsid w:val="00FD407E"/>
    <w:rsid w:val="00FD5631"/>
    <w:rsid w:val="00FD6C07"/>
    <w:rsid w:val="00FD6C1F"/>
    <w:rsid w:val="00FD7FF5"/>
    <w:rsid w:val="00FE361D"/>
    <w:rsid w:val="00FE7DD4"/>
    <w:rsid w:val="00FF0E8A"/>
    <w:rsid w:val="00FF145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C5CA5"/>
    <w:pPr>
      <w:spacing w:after="200" w:line="276" w:lineRule="auto"/>
    </w:pPr>
    <w:rPr>
      <w:lang w:eastAsia="en-US"/>
    </w:rPr>
  </w:style>
  <w:style w:type="paragraph" w:styleId="Heading1">
    <w:name w:val="heading 1"/>
    <w:basedOn w:val="Normal"/>
    <w:next w:val="Normal"/>
    <w:link w:val="Heading1Char"/>
    <w:uiPriority w:val="99"/>
    <w:qFormat/>
    <w:rsid w:val="00770212"/>
    <w:pPr>
      <w:keepNext/>
      <w:keepLines/>
      <w:spacing w:before="480" w:after="0"/>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9"/>
    <w:qFormat/>
    <w:rsid w:val="00770212"/>
    <w:pPr>
      <w:keepNext/>
      <w:keepLines/>
      <w:spacing w:before="200" w:after="0"/>
      <w:outlineLvl w:val="1"/>
    </w:pPr>
    <w:rPr>
      <w:rFonts w:ascii="Times New Roman" w:eastAsia="Times New Roman" w:hAnsi="Times New Roman"/>
      <w:bCs/>
      <w:sz w:val="28"/>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0212"/>
    <w:rPr>
      <w:rFonts w:ascii="Times New Roman" w:hAnsi="Times New Roman" w:cs="Times New Roman"/>
      <w:b/>
      <w:bCs/>
      <w:sz w:val="28"/>
      <w:szCs w:val="28"/>
    </w:rPr>
  </w:style>
  <w:style w:type="character" w:customStyle="1" w:styleId="Heading2Char">
    <w:name w:val="Heading 2 Char"/>
    <w:basedOn w:val="DefaultParagraphFont"/>
    <w:link w:val="Heading2"/>
    <w:uiPriority w:val="99"/>
    <w:locked/>
    <w:rsid w:val="00770212"/>
    <w:rPr>
      <w:rFonts w:ascii="Times New Roman" w:hAnsi="Times New Roman" w:cs="Times New Roman"/>
      <w:bCs/>
      <w:sz w:val="26"/>
      <w:szCs w:val="26"/>
    </w:rPr>
  </w:style>
  <w:style w:type="paragraph" w:customStyle="1" w:styleId="ConsPlusNormal">
    <w:name w:val="ConsPlusNormal"/>
    <w:uiPriority w:val="99"/>
    <w:rsid w:val="00D7413B"/>
    <w:pPr>
      <w:widowControl w:val="0"/>
      <w:autoSpaceDE w:val="0"/>
      <w:autoSpaceDN w:val="0"/>
    </w:pPr>
    <w:rPr>
      <w:rFonts w:eastAsia="Times New Roman" w:cs="Calibri"/>
      <w:szCs w:val="20"/>
    </w:rPr>
  </w:style>
  <w:style w:type="paragraph" w:customStyle="1" w:styleId="ConsPlusNonformat">
    <w:name w:val="ConsPlusNonformat"/>
    <w:uiPriority w:val="99"/>
    <w:rsid w:val="00D7413B"/>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D7413B"/>
    <w:pPr>
      <w:widowControl w:val="0"/>
      <w:autoSpaceDE w:val="0"/>
      <w:autoSpaceDN w:val="0"/>
    </w:pPr>
    <w:rPr>
      <w:rFonts w:eastAsia="Times New Roman" w:cs="Calibri"/>
      <w:b/>
      <w:szCs w:val="20"/>
    </w:rPr>
  </w:style>
  <w:style w:type="paragraph" w:customStyle="1" w:styleId="ConsPlusCell">
    <w:name w:val="ConsPlusCell"/>
    <w:uiPriority w:val="99"/>
    <w:rsid w:val="00D7413B"/>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D7413B"/>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D7413B"/>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D7413B"/>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D7413B"/>
    <w:pPr>
      <w:widowControl w:val="0"/>
      <w:autoSpaceDE w:val="0"/>
      <w:autoSpaceDN w:val="0"/>
    </w:pPr>
    <w:rPr>
      <w:rFonts w:ascii="Arial" w:eastAsia="Times New Roman" w:hAnsi="Arial" w:cs="Arial"/>
      <w:sz w:val="20"/>
      <w:szCs w:val="20"/>
    </w:rPr>
  </w:style>
  <w:style w:type="table" w:styleId="TableGrid">
    <w:name w:val="Table Grid"/>
    <w:basedOn w:val="TableNormal"/>
    <w:uiPriority w:val="99"/>
    <w:rsid w:val="004D1B2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B0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0D77"/>
    <w:rPr>
      <w:rFonts w:ascii="Tahoma" w:hAnsi="Tahoma" w:cs="Tahoma"/>
      <w:sz w:val="16"/>
      <w:szCs w:val="16"/>
    </w:rPr>
  </w:style>
  <w:style w:type="paragraph" w:styleId="Header">
    <w:name w:val="header"/>
    <w:basedOn w:val="Normal"/>
    <w:link w:val="HeaderChar"/>
    <w:uiPriority w:val="99"/>
    <w:rsid w:val="003460B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460B1"/>
    <w:rPr>
      <w:rFonts w:cs="Times New Roman"/>
    </w:rPr>
  </w:style>
  <w:style w:type="paragraph" w:styleId="Footer">
    <w:name w:val="footer"/>
    <w:basedOn w:val="Normal"/>
    <w:link w:val="FooterChar"/>
    <w:uiPriority w:val="99"/>
    <w:rsid w:val="003460B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460B1"/>
    <w:rPr>
      <w:rFonts w:cs="Times New Roman"/>
    </w:rPr>
  </w:style>
  <w:style w:type="paragraph" w:styleId="ListParagraph">
    <w:name w:val="List Paragraph"/>
    <w:basedOn w:val="Normal"/>
    <w:uiPriority w:val="99"/>
    <w:qFormat/>
    <w:rsid w:val="007F5D4E"/>
    <w:pPr>
      <w:ind w:left="720"/>
      <w:contextualSpacing/>
    </w:pPr>
  </w:style>
  <w:style w:type="character" w:styleId="Hyperlink">
    <w:name w:val="Hyperlink"/>
    <w:basedOn w:val="DefaultParagraphFont"/>
    <w:uiPriority w:val="99"/>
    <w:rsid w:val="00BB4A34"/>
    <w:rPr>
      <w:rFonts w:cs="Times New Roman"/>
      <w:color w:val="0000FF"/>
      <w:u w:val="single"/>
    </w:rPr>
  </w:style>
  <w:style w:type="paragraph" w:styleId="TOCHeading">
    <w:name w:val="TOC Heading"/>
    <w:basedOn w:val="Heading1"/>
    <w:next w:val="Normal"/>
    <w:uiPriority w:val="99"/>
    <w:qFormat/>
    <w:rsid w:val="008674FA"/>
    <w:pPr>
      <w:outlineLvl w:val="9"/>
    </w:pPr>
  </w:style>
  <w:style w:type="paragraph" w:styleId="TOC2">
    <w:name w:val="toc 2"/>
    <w:basedOn w:val="Normal"/>
    <w:next w:val="Normal"/>
    <w:autoRedefine/>
    <w:uiPriority w:val="99"/>
    <w:rsid w:val="008674FA"/>
    <w:pPr>
      <w:tabs>
        <w:tab w:val="right" w:leader="dot" w:pos="10194"/>
      </w:tabs>
      <w:spacing w:after="100"/>
    </w:pPr>
  </w:style>
  <w:style w:type="paragraph" w:styleId="TOC3">
    <w:name w:val="toc 3"/>
    <w:basedOn w:val="Normal"/>
    <w:next w:val="Normal"/>
    <w:autoRedefine/>
    <w:uiPriority w:val="99"/>
    <w:rsid w:val="008674FA"/>
    <w:pPr>
      <w:tabs>
        <w:tab w:val="right" w:leader="dot" w:pos="10194"/>
      </w:tabs>
      <w:spacing w:after="100"/>
    </w:pPr>
  </w:style>
  <w:style w:type="paragraph" w:styleId="TOC1">
    <w:name w:val="toc 1"/>
    <w:basedOn w:val="Normal"/>
    <w:next w:val="Normal"/>
    <w:autoRedefine/>
    <w:uiPriority w:val="99"/>
    <w:rsid w:val="008674FA"/>
    <w:pPr>
      <w:spacing w:after="100"/>
    </w:pPr>
    <w:rPr>
      <w:rFonts w:eastAsia="Times New Roman"/>
    </w:rPr>
  </w:style>
</w:styles>
</file>

<file path=word/webSettings.xml><?xml version="1.0" encoding="utf-8"?>
<w:webSettings xmlns:r="http://schemas.openxmlformats.org/officeDocument/2006/relationships" xmlns:w="http://schemas.openxmlformats.org/wordprocessingml/2006/main">
  <w:divs>
    <w:div w:id="2006934925">
      <w:marLeft w:val="0"/>
      <w:marRight w:val="0"/>
      <w:marTop w:val="0"/>
      <w:marBottom w:val="0"/>
      <w:divBdr>
        <w:top w:val="none" w:sz="0" w:space="0" w:color="auto"/>
        <w:left w:val="none" w:sz="0" w:space="0" w:color="auto"/>
        <w:bottom w:val="none" w:sz="0" w:space="0" w:color="auto"/>
        <w:right w:val="none" w:sz="0" w:space="0" w:color="auto"/>
      </w:divBdr>
    </w:div>
    <w:div w:id="2006934926">
      <w:marLeft w:val="0"/>
      <w:marRight w:val="0"/>
      <w:marTop w:val="0"/>
      <w:marBottom w:val="0"/>
      <w:divBdr>
        <w:top w:val="none" w:sz="0" w:space="0" w:color="auto"/>
        <w:left w:val="none" w:sz="0" w:space="0" w:color="auto"/>
        <w:bottom w:val="none" w:sz="0" w:space="0" w:color="auto"/>
        <w:right w:val="none" w:sz="0" w:space="0" w:color="auto"/>
      </w:divBdr>
    </w:div>
    <w:div w:id="2006934927">
      <w:marLeft w:val="0"/>
      <w:marRight w:val="0"/>
      <w:marTop w:val="0"/>
      <w:marBottom w:val="0"/>
      <w:divBdr>
        <w:top w:val="none" w:sz="0" w:space="0" w:color="auto"/>
        <w:left w:val="none" w:sz="0" w:space="0" w:color="auto"/>
        <w:bottom w:val="none" w:sz="0" w:space="0" w:color="auto"/>
        <w:right w:val="none" w:sz="0" w:space="0" w:color="auto"/>
      </w:divBdr>
    </w:div>
    <w:div w:id="2006934928">
      <w:marLeft w:val="0"/>
      <w:marRight w:val="0"/>
      <w:marTop w:val="0"/>
      <w:marBottom w:val="0"/>
      <w:divBdr>
        <w:top w:val="none" w:sz="0" w:space="0" w:color="auto"/>
        <w:left w:val="none" w:sz="0" w:space="0" w:color="auto"/>
        <w:bottom w:val="none" w:sz="0" w:space="0" w:color="auto"/>
        <w:right w:val="none" w:sz="0" w:space="0" w:color="auto"/>
      </w:divBdr>
    </w:div>
    <w:div w:id="2006934929">
      <w:marLeft w:val="0"/>
      <w:marRight w:val="0"/>
      <w:marTop w:val="0"/>
      <w:marBottom w:val="0"/>
      <w:divBdr>
        <w:top w:val="none" w:sz="0" w:space="0" w:color="auto"/>
        <w:left w:val="none" w:sz="0" w:space="0" w:color="auto"/>
        <w:bottom w:val="none" w:sz="0" w:space="0" w:color="auto"/>
        <w:right w:val="none" w:sz="0" w:space="0" w:color="auto"/>
      </w:divBdr>
    </w:div>
    <w:div w:id="2006934930">
      <w:marLeft w:val="0"/>
      <w:marRight w:val="0"/>
      <w:marTop w:val="0"/>
      <w:marBottom w:val="0"/>
      <w:divBdr>
        <w:top w:val="none" w:sz="0" w:space="0" w:color="auto"/>
        <w:left w:val="none" w:sz="0" w:space="0" w:color="auto"/>
        <w:bottom w:val="none" w:sz="0" w:space="0" w:color="auto"/>
        <w:right w:val="none" w:sz="0" w:space="0" w:color="auto"/>
      </w:divBdr>
    </w:div>
    <w:div w:id="2006934931">
      <w:marLeft w:val="0"/>
      <w:marRight w:val="0"/>
      <w:marTop w:val="0"/>
      <w:marBottom w:val="0"/>
      <w:divBdr>
        <w:top w:val="none" w:sz="0" w:space="0" w:color="auto"/>
        <w:left w:val="none" w:sz="0" w:space="0" w:color="auto"/>
        <w:bottom w:val="none" w:sz="0" w:space="0" w:color="auto"/>
        <w:right w:val="none" w:sz="0" w:space="0" w:color="auto"/>
      </w:divBdr>
    </w:div>
    <w:div w:id="2006934932">
      <w:marLeft w:val="0"/>
      <w:marRight w:val="0"/>
      <w:marTop w:val="0"/>
      <w:marBottom w:val="0"/>
      <w:divBdr>
        <w:top w:val="none" w:sz="0" w:space="0" w:color="auto"/>
        <w:left w:val="none" w:sz="0" w:space="0" w:color="auto"/>
        <w:bottom w:val="none" w:sz="0" w:space="0" w:color="auto"/>
        <w:right w:val="none" w:sz="0" w:space="0" w:color="auto"/>
      </w:divBdr>
    </w:div>
    <w:div w:id="2006934933">
      <w:marLeft w:val="0"/>
      <w:marRight w:val="0"/>
      <w:marTop w:val="0"/>
      <w:marBottom w:val="0"/>
      <w:divBdr>
        <w:top w:val="none" w:sz="0" w:space="0" w:color="auto"/>
        <w:left w:val="none" w:sz="0" w:space="0" w:color="auto"/>
        <w:bottom w:val="none" w:sz="0" w:space="0" w:color="auto"/>
        <w:right w:val="none" w:sz="0" w:space="0" w:color="auto"/>
      </w:divBdr>
    </w:div>
    <w:div w:id="2006934934">
      <w:marLeft w:val="0"/>
      <w:marRight w:val="0"/>
      <w:marTop w:val="0"/>
      <w:marBottom w:val="0"/>
      <w:divBdr>
        <w:top w:val="none" w:sz="0" w:space="0" w:color="auto"/>
        <w:left w:val="none" w:sz="0" w:space="0" w:color="auto"/>
        <w:bottom w:val="none" w:sz="0" w:space="0" w:color="auto"/>
        <w:right w:val="none" w:sz="0" w:space="0" w:color="auto"/>
      </w:divBdr>
    </w:div>
    <w:div w:id="2006934935">
      <w:marLeft w:val="0"/>
      <w:marRight w:val="0"/>
      <w:marTop w:val="0"/>
      <w:marBottom w:val="0"/>
      <w:divBdr>
        <w:top w:val="none" w:sz="0" w:space="0" w:color="auto"/>
        <w:left w:val="none" w:sz="0" w:space="0" w:color="auto"/>
        <w:bottom w:val="none" w:sz="0" w:space="0" w:color="auto"/>
        <w:right w:val="none" w:sz="0" w:space="0" w:color="auto"/>
      </w:divBdr>
    </w:div>
    <w:div w:id="2006934936">
      <w:marLeft w:val="0"/>
      <w:marRight w:val="0"/>
      <w:marTop w:val="0"/>
      <w:marBottom w:val="0"/>
      <w:divBdr>
        <w:top w:val="none" w:sz="0" w:space="0" w:color="auto"/>
        <w:left w:val="none" w:sz="0" w:space="0" w:color="auto"/>
        <w:bottom w:val="none" w:sz="0" w:space="0" w:color="auto"/>
        <w:right w:val="none" w:sz="0" w:space="0" w:color="auto"/>
      </w:divBdr>
    </w:div>
    <w:div w:id="2006934937">
      <w:marLeft w:val="0"/>
      <w:marRight w:val="0"/>
      <w:marTop w:val="0"/>
      <w:marBottom w:val="0"/>
      <w:divBdr>
        <w:top w:val="none" w:sz="0" w:space="0" w:color="auto"/>
        <w:left w:val="none" w:sz="0" w:space="0" w:color="auto"/>
        <w:bottom w:val="none" w:sz="0" w:space="0" w:color="auto"/>
        <w:right w:val="none" w:sz="0" w:space="0" w:color="auto"/>
      </w:divBdr>
    </w:div>
    <w:div w:id="2006934938">
      <w:marLeft w:val="0"/>
      <w:marRight w:val="0"/>
      <w:marTop w:val="0"/>
      <w:marBottom w:val="0"/>
      <w:divBdr>
        <w:top w:val="none" w:sz="0" w:space="0" w:color="auto"/>
        <w:left w:val="none" w:sz="0" w:space="0" w:color="auto"/>
        <w:bottom w:val="none" w:sz="0" w:space="0" w:color="auto"/>
        <w:right w:val="none" w:sz="0" w:space="0" w:color="auto"/>
      </w:divBdr>
    </w:div>
    <w:div w:id="2006934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3494A547CAA53071384195A4B9D15303266CBB5513532F8DAD7C3898AB0A61929DE978C20ACB66D9QBh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consultantplus://offline/ref=3494A547CAA5307138418BA9AFBD040C216EE25E105623D2F1293ECFF45A67C7DDA97E97498F6AD9BE857031Q4h7F" TargetMode="External"/><Relationship Id="rId4" Type="http://schemas.openxmlformats.org/officeDocument/2006/relationships/webSettings" Target="webSettings.xml"/><Relationship Id="rId9" Type="http://schemas.openxmlformats.org/officeDocument/2006/relationships/hyperlink" Target="consultantplus://offline/ref=3494A547CAA5307138418BA9AFBD040C216EE25E105623D2F1293ECFF45A67C7DDA97E97498F6AD9BE857135Q4h0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79</Pages>
  <Words>27485</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решению Думы города Радужный</dc:title>
  <dc:subject/>
  <dc:creator>kristina</dc:creator>
  <cp:keywords/>
  <dc:description/>
  <cp:lastModifiedBy>Duma2</cp:lastModifiedBy>
  <cp:revision>8</cp:revision>
  <cp:lastPrinted>2017-10-05T06:00:00Z</cp:lastPrinted>
  <dcterms:created xsi:type="dcterms:W3CDTF">2017-09-18T10:35:00Z</dcterms:created>
  <dcterms:modified xsi:type="dcterms:W3CDTF">2017-10-05T06:04:00Z</dcterms:modified>
</cp:coreProperties>
</file>