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3" w:rsidRDefault="00C85AB3" w:rsidP="00D70A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5AB3" w:rsidRDefault="00C85AB3" w:rsidP="00D70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C85AB3" w:rsidRDefault="00C85AB3" w:rsidP="00D70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C85AB3" w:rsidRDefault="00C85AB3" w:rsidP="00D70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C85AB3" w:rsidRDefault="00C85AB3" w:rsidP="00D70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гражданского общества города</w:t>
      </w:r>
    </w:p>
    <w:p w:rsidR="00C85AB3" w:rsidRPr="001953B4" w:rsidRDefault="00C85AB3" w:rsidP="00D70A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Радужный на 2014 – 2020 годы» в 2014 году</w:t>
      </w:r>
    </w:p>
    <w:p w:rsidR="00C85AB3" w:rsidRPr="001D154E" w:rsidRDefault="00C85AB3" w:rsidP="00383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AB3" w:rsidRPr="001D154E" w:rsidRDefault="00C85AB3" w:rsidP="00AF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C85AB3" w:rsidRDefault="00C85AB3" w:rsidP="00AF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гражданского общества  города Радужный на 2014 – 2020 годы</w:t>
      </w:r>
      <w:r w:rsidRPr="001D154E">
        <w:rPr>
          <w:rFonts w:ascii="Times New Roman" w:hAnsi="Times New Roman"/>
          <w:b/>
          <w:sz w:val="28"/>
          <w:szCs w:val="28"/>
        </w:rPr>
        <w:t>» в 2014 году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85AB3" w:rsidRPr="00383BD8" w:rsidRDefault="00C85AB3" w:rsidP="00AF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в части обеспечения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154E">
        <w:rPr>
          <w:rFonts w:ascii="Times New Roman" w:hAnsi="Times New Roman"/>
          <w:b/>
          <w:sz w:val="28"/>
          <w:szCs w:val="28"/>
        </w:rPr>
        <w:t>финансированием</w:t>
      </w:r>
    </w:p>
    <w:p w:rsidR="00C85AB3" w:rsidRPr="008B12C0" w:rsidRDefault="00C85AB3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406"/>
        <w:gridCol w:w="956"/>
        <w:gridCol w:w="1040"/>
        <w:gridCol w:w="42"/>
        <w:gridCol w:w="667"/>
        <w:gridCol w:w="1134"/>
        <w:gridCol w:w="3685"/>
        <w:gridCol w:w="2552"/>
      </w:tblGrid>
      <w:tr w:rsidR="00C85AB3" w:rsidRPr="007C7F5C" w:rsidTr="00AF0C13">
        <w:trPr>
          <w:trHeight w:val="615"/>
        </w:trPr>
        <w:tc>
          <w:tcPr>
            <w:tcW w:w="534" w:type="dxa"/>
            <w:vMerge w:val="restart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1406" w:type="dxa"/>
            <w:vMerge w:val="restart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39" w:type="dxa"/>
            <w:gridSpan w:val="5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Объем финансовых затрат на реализацию мероприятий</w:t>
            </w:r>
          </w:p>
        </w:tc>
        <w:tc>
          <w:tcPr>
            <w:tcW w:w="3685" w:type="dxa"/>
            <w:vMerge w:val="restart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C85AB3" w:rsidRPr="007C7F5C" w:rsidTr="00AF0C13">
        <w:trPr>
          <w:trHeight w:val="610"/>
        </w:trPr>
        <w:tc>
          <w:tcPr>
            <w:tcW w:w="534" w:type="dxa"/>
            <w:vMerge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noWrap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Утверждено,</w:t>
            </w:r>
          </w:p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82" w:type="dxa"/>
            <w:gridSpan w:val="2"/>
            <w:noWrap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Исполнено,</w:t>
            </w:r>
          </w:p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667" w:type="dxa"/>
            <w:noWrap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1134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Испол</w:t>
            </w:r>
            <w:r w:rsidRPr="007C7F5C">
              <w:rPr>
                <w:rFonts w:ascii="Times New Roman" w:hAnsi="Times New Roman"/>
                <w:sz w:val="28"/>
                <w:szCs w:val="28"/>
              </w:rPr>
              <w:br/>
              <w:t>нение, %</w:t>
            </w:r>
          </w:p>
        </w:tc>
        <w:tc>
          <w:tcPr>
            <w:tcW w:w="3685" w:type="dxa"/>
            <w:vMerge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AB3" w:rsidRPr="007C7F5C" w:rsidTr="00AF0C13">
        <w:trPr>
          <w:trHeight w:val="497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1.1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ежегодного городского конкурса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«Женщина года»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Городской конкурс «Женщина года» проведён в марте 2014 года  в рамках празднования  Международного женского дня 8 марта.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1.3.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спортивно-массовых соревнований среди горожан, посвящённых Дню России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 Спортивные мероприятия проведены в рамках общегородского праздника, посвящённого Дню России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12 июня 2014 года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1.4.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ежегодного городского конкурса молодёжных общественных инициатив «Волонтёр года»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Конкурс состоялся в декабре  2014 года.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На конкурс было предоставлено 10 проектов,  3  проекта признаны победителями 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1.5.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городской акции, приуроченной ко Дню  Победы «Служили наши дедушки»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Акция состоялась  в период с 05.05.2014 по 08.05.2014.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В ходе акции оформлены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выставки  в АУК «ДК «Нефтянике» на тему:  «69 лет Великой Победы» и в здании администрации города Радужный на тему:  «Герои той войны…». Проведено шествие 9 мая «Бессмертный полк». Волонтёры посетили ветеранов войны.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16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1.6.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акции «Сделаем наш город ярче»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Акция состоялась  в июне 2014 года.  Проведена уборка набережной реки Аган и покраска  сцены.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            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1.7.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муниципального этапа Всероссийской акции «Я – гражданин России»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040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Муниципальный этап проведён в первом полугодие 2014 года, приняли участие все МБОУ СОШ города Радужный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1.8.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Участие в проведении мероприятий для молодёжи, посвящённых  Дню России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Мероприятия прошли в рамках общегородского праздника, посвящённого Дню России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П.1.9.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ежегодного молодёжного городского фотоконкурса «Радужный- город контрастов»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Конкурс состоялся в первом полугодии 2014 года. Победители награждены памятными дипломами и подарками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1.11.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 городского фестиваля в рамках празднования Дня молодёжи «Новое поколение»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Городской фестиваль состоялся в июне 2014 года.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1.12.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 проведение слёта лидеров детских и молодёжных объединений города Радужный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Слёт состоялся в конце октября начале ноября 2014 года.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1.14.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Участие в чемпионате округа по волейболу среди мужчин 1996 года рождения и старше в зачёт </w:t>
            </w:r>
            <w:r w:rsidRPr="007C7F5C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7C7F5C">
              <w:rPr>
                <w:rFonts w:ascii="Times New Roman" w:hAnsi="Times New Roman"/>
                <w:sz w:val="28"/>
                <w:szCs w:val="28"/>
              </w:rPr>
              <w:t xml:space="preserve">  Спартакиады городов и районов ХМАО-Югры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99,53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Команда города Радужный приняла участие в окружном чемпионате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2.1.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посредством  предоставления на конкурсной основе субсидий на реализацию социально значимых проектов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Конкурс проведён в четвертом квартале 2014 года.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Победители конкурса получили субсидии на развитие своей деятельности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4.1.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Популяризация деятельности социально ориентированных негосударственных некоммерческих организаций, волонтёрского движения, общественных инициатив в средствах массовой информации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98,98%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Изготовление, издание приобретение  информационных, видео и фотоматериалов, раздаточной и сувенирной продукции, в том числе на электронных носителях с символикой города (Издание и распространение к 30-летию города Радужный юбилейной книги-альбома)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126,0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125,60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99,68%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Приобретена сувенирная продукция с символикой города Радужный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5.3.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Организация и проведение городского конкурса фотографий, рисунков и стихов о Радужном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Проведён городской фотоконкурс «В объективе Радужный» по номинациям «Мой любимый город» и «Город в объективе юного фотографа».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Итоги конкурса подведены в августе 2014 года. В каждой номинации определено по три победителя, которые  награждены дипломами и денежными премиями.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6.1.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деятельности органов местного самоуправления города Радужный по решению вопросов местного значения и переданных  государственных полномочий посредством опубликования в еженедельной общественно-политической газете «Новости Радужного»  печатных материалов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7972,00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7972,00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6.2.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администрации города Радужный посредством оказания услуг телевидения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6459.40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6459,40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П.6.3.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администрации города Радужный посредством оказания услуг радиовещания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1133,00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1132,4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6.5.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Оказание и проведение ежегодного специализированного конкурса журналистского мастерства   «Золотое перо Радужного»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130,00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130,00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Конкурс состоялся в феврале 2014 года. Победители конкурса получили дипломы и денежные премии в номинациях «Город и люди», «Общечеловеческие ценности», «Радужный -город труженик», «Будни и праздники», «Специальный репортаж», «Авторский проект».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Помимо этого определен «Журналист 2013 года», «Показывающий журналист 2013 года»</w:t>
            </w: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AF0C13">
        <w:trPr>
          <w:trHeight w:val="432"/>
        </w:trPr>
        <w:tc>
          <w:tcPr>
            <w:tcW w:w="5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0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56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16607,40</w:t>
            </w:r>
          </w:p>
        </w:tc>
        <w:tc>
          <w:tcPr>
            <w:tcW w:w="1082" w:type="dxa"/>
            <w:gridSpan w:val="2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16605,10</w:t>
            </w:r>
          </w:p>
        </w:tc>
        <w:tc>
          <w:tcPr>
            <w:tcW w:w="667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noWrap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5AB3" w:rsidRPr="001B6F90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F5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AF0C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6F9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B6F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B6F9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1B6F90">
        <w:rPr>
          <w:rFonts w:ascii="Times New Roman" w:hAnsi="Times New Roman"/>
          <w:sz w:val="28"/>
          <w:szCs w:val="28"/>
        </w:rPr>
        <w:t xml:space="preserve"> 2</w:t>
      </w:r>
    </w:p>
    <w:p w:rsidR="00C85AB3" w:rsidRDefault="00C85AB3" w:rsidP="008506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C85AB3" w:rsidRDefault="00C85AB3" w:rsidP="008506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C85AB3" w:rsidRDefault="00C85AB3" w:rsidP="008506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гражданского общества города</w:t>
      </w:r>
    </w:p>
    <w:p w:rsidR="00C85AB3" w:rsidRPr="001953B4" w:rsidRDefault="00C85AB3" w:rsidP="008506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Радужный на 2014 – 2020 годы» в 2014 году</w:t>
      </w:r>
    </w:p>
    <w:p w:rsidR="00C85AB3" w:rsidRPr="001B6F90" w:rsidRDefault="00C85AB3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AB3" w:rsidRPr="001B6F90" w:rsidRDefault="00C85AB3" w:rsidP="00AF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F90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C85AB3" w:rsidRDefault="00C85AB3" w:rsidP="00AF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F90">
        <w:rPr>
          <w:rFonts w:ascii="Times New Roman" w:hAnsi="Times New Roman"/>
          <w:b/>
          <w:sz w:val="28"/>
          <w:szCs w:val="28"/>
        </w:rPr>
        <w:t>«Развитие гражданского общества города Радужный н</w:t>
      </w:r>
      <w:r>
        <w:rPr>
          <w:rFonts w:ascii="Times New Roman" w:hAnsi="Times New Roman"/>
          <w:b/>
          <w:sz w:val="28"/>
          <w:szCs w:val="28"/>
        </w:rPr>
        <w:t xml:space="preserve">а 2014 – </w:t>
      </w:r>
      <w:r w:rsidRPr="001B6F9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020 годы</w:t>
      </w:r>
      <w:r w:rsidRPr="001B6F90">
        <w:rPr>
          <w:rFonts w:ascii="Times New Roman" w:hAnsi="Times New Roman"/>
          <w:b/>
          <w:sz w:val="28"/>
          <w:szCs w:val="28"/>
        </w:rPr>
        <w:t>» в 2014 году</w:t>
      </w:r>
    </w:p>
    <w:p w:rsidR="00C85AB3" w:rsidRPr="001B6F90" w:rsidRDefault="00C85AB3" w:rsidP="00AF0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F90">
        <w:rPr>
          <w:rFonts w:ascii="Times New Roman" w:hAnsi="Times New Roman"/>
          <w:b/>
          <w:sz w:val="28"/>
          <w:szCs w:val="28"/>
        </w:rPr>
        <w:t>в части достижения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6F90">
        <w:rPr>
          <w:rFonts w:ascii="Times New Roman" w:hAnsi="Times New Roman"/>
          <w:b/>
          <w:sz w:val="28"/>
          <w:szCs w:val="28"/>
        </w:rPr>
        <w:t>целевых показателей</w:t>
      </w:r>
    </w:p>
    <w:p w:rsidR="00C85AB3" w:rsidRPr="001B6F90" w:rsidRDefault="00C85AB3" w:rsidP="008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992"/>
        <w:gridCol w:w="851"/>
        <w:gridCol w:w="992"/>
        <w:gridCol w:w="4820"/>
        <w:gridCol w:w="2126"/>
      </w:tblGrid>
      <w:tr w:rsidR="00C85AB3" w:rsidRPr="007C7F5C" w:rsidTr="007C7F5C">
        <w:trPr>
          <w:trHeight w:val="1116"/>
        </w:trPr>
        <w:tc>
          <w:tcPr>
            <w:tcW w:w="675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851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Исполнено на 31.12.</w:t>
            </w:r>
            <w:r w:rsidRPr="007C7F5C">
              <w:rPr>
                <w:rFonts w:ascii="Times New Roman" w:hAnsi="Times New Roman"/>
                <w:sz w:val="28"/>
                <w:szCs w:val="28"/>
              </w:rPr>
              <w:br/>
              <w:t>2014</w:t>
            </w:r>
          </w:p>
        </w:tc>
        <w:tc>
          <w:tcPr>
            <w:tcW w:w="851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Проведённые мероприятия</w:t>
            </w:r>
          </w:p>
        </w:tc>
        <w:tc>
          <w:tcPr>
            <w:tcW w:w="2126" w:type="dxa"/>
            <w:vAlign w:val="center"/>
          </w:tcPr>
          <w:p w:rsidR="00C85AB3" w:rsidRPr="007C7F5C" w:rsidRDefault="00C85AB3" w:rsidP="007C7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C85AB3" w:rsidRPr="007C7F5C" w:rsidTr="007C7F5C">
        <w:trPr>
          <w:trHeight w:val="326"/>
        </w:trPr>
        <w:tc>
          <w:tcPr>
            <w:tcW w:w="15134" w:type="dxa"/>
            <w:gridSpan w:val="9"/>
            <w:vAlign w:val="center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1.Показатели непосредственных результатов</w:t>
            </w:r>
          </w:p>
        </w:tc>
      </w:tr>
      <w:tr w:rsidR="00C85AB3" w:rsidRPr="007C7F5C" w:rsidTr="007C7F5C">
        <w:trPr>
          <w:trHeight w:val="374"/>
        </w:trPr>
        <w:tc>
          <w:tcPr>
            <w:tcW w:w="67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П. 1.1.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социально значимых проектов социально ориентированных  негосударственных некоммерческих организаций 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1. Проект Радужнинской городской общественной организации ветеранов (пенсионеров) войны, труда Вооружённых Сил и правоохранительных органов (председатель С.А. Кондратова), представлен в январе 2014 года на конкурс, проводимый Департаментом социального развития ХМАО-Югры, грант – 200 000,00 рублей.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2. Проект «Патриот» представлен на городской конкурс Радужнинским отделением общественной организации Российского Союза семей погибших, инвалидов и ветеранов Афганистана и Чеченских событий «Воин» (председатель Г.Г. Васькова), грант – 130 000,00 рублей.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color w:val="000000"/>
                <w:sz w:val="28"/>
                <w:szCs w:val="28"/>
              </w:rPr>
              <w:t>3. Проект «Патриотическое воспитание подрастающего поколения города Радужный на героическом примере участников Великой Отечественной войны» предоставлен на городской конкурс Радужнинской городской  общественной организацией ветеранов (пенсионеров) войны, труда, Вооружённых Сил и правоохранительных органов (председатель С.А. Кондратова), грант – 70 000,00 рублей</w:t>
            </w:r>
          </w:p>
        </w:tc>
        <w:tc>
          <w:tcPr>
            <w:tcW w:w="2126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7C7F5C">
        <w:trPr>
          <w:trHeight w:val="374"/>
        </w:trPr>
        <w:tc>
          <w:tcPr>
            <w:tcW w:w="67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1.2.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Численность работников  и добровольцев социально ориентированных  негосударственных некоммерческих организаций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85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Данные получены на основании отчётов о деятельности некоммерческих организаций за 2014 год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7C7F5C">
        <w:trPr>
          <w:trHeight w:val="374"/>
        </w:trPr>
        <w:tc>
          <w:tcPr>
            <w:tcW w:w="67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1.3.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Количество  мероприятий, направленных на формирование гражданского общества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Данные получены на основании ежеквартальных отчётов соисполнителей муниципальной программы: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1. Городской конкурс «Женщина года»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2. Городская акция «Служила наши дедушки»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3. Городская акция «Сделаем наш город ярче»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4. Мероприятия, посвящённые Дню России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5. Городской конкурс молодёжных проектов «Волонтёр года»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6. Мероприятия в рамках Всероссийской акции «Я –гражданин России»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7. Фотоконкурс «Радужный – город контрастов»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8. Фотоконкурс «В объективе Радужный»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9. Специализированный конкурс журналистского мастерства «Золотое перо Радужного»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10. Конкурс социально значимых проектов некоммерческих организаций.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11. Слёт лидеров детских и молодёжных объединений, т.д.</w:t>
            </w:r>
          </w:p>
        </w:tc>
        <w:tc>
          <w:tcPr>
            <w:tcW w:w="2126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7C7F5C">
        <w:trPr>
          <w:trHeight w:val="374"/>
        </w:trPr>
        <w:tc>
          <w:tcPr>
            <w:tcW w:w="67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77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1.4.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Доля информационных сообщений (материалов) в СМИ Ханты-Мансийского  автономного округа-Югры  с упоминанием об органах местного самоуправления города Радужный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В общей сложности направлено более 150  материалов на радио «Югра», ИА «ИнформЮГРА», «ЮГРАГРАЖДАНИН». РИЦ «Югра», бизнеспортал «Инвестор», официальный сайт органов власти ХМАО-Югры, т.д.</w:t>
            </w:r>
          </w:p>
        </w:tc>
        <w:tc>
          <w:tcPr>
            <w:tcW w:w="2126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7C7F5C">
        <w:trPr>
          <w:trHeight w:val="374"/>
        </w:trPr>
        <w:tc>
          <w:tcPr>
            <w:tcW w:w="15134" w:type="dxa"/>
            <w:gridSpan w:val="9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2. Показатели конечных результатах</w:t>
            </w:r>
          </w:p>
        </w:tc>
      </w:tr>
      <w:tr w:rsidR="00C85AB3" w:rsidRPr="007C7F5C" w:rsidTr="007C7F5C">
        <w:trPr>
          <w:trHeight w:val="408"/>
        </w:trPr>
        <w:tc>
          <w:tcPr>
            <w:tcW w:w="67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П. 2.1.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Уровень удовлетворённости граждан услугами социально ориентированных негосударственных некоммерческих организаций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Данные получены на основании     отчётов некоммерческих организаций за 2014год</w:t>
            </w:r>
          </w:p>
        </w:tc>
        <w:tc>
          <w:tcPr>
            <w:tcW w:w="2126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7C7F5C">
        <w:trPr>
          <w:trHeight w:val="408"/>
        </w:trPr>
        <w:tc>
          <w:tcPr>
            <w:tcW w:w="67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П.2.2.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Доля  населения, удовлетворённого информационной открытостью органов местного самоуправления муниципального образования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Данные будут получены в первом  квартале 2015 года на основании         мониторинга оценки эффективности деятельности органов местного самоуправления городских округов и муниципальных районов ХМАО-Югры город Радужный (Департамент общественных и внешних связей автономного округа)</w:t>
            </w:r>
          </w:p>
        </w:tc>
        <w:tc>
          <w:tcPr>
            <w:tcW w:w="2126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85AB3" w:rsidRPr="007C7F5C" w:rsidTr="007C7F5C">
        <w:trPr>
          <w:trHeight w:val="408"/>
        </w:trPr>
        <w:tc>
          <w:tcPr>
            <w:tcW w:w="675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 xml:space="preserve">П. 2.3. </w:t>
            </w:r>
          </w:p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Показатель положительной оценки населением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Данные будут  получены     в первом квартале 2015 года    на основании мониторинга оценки эффективности деятельности органов местного самоуправления городских округов и муниципальных районов ХМАО-Югры по городу Радужный (Департамент общественных и внешних связей автономного округа)</w:t>
            </w:r>
          </w:p>
        </w:tc>
        <w:tc>
          <w:tcPr>
            <w:tcW w:w="2126" w:type="dxa"/>
          </w:tcPr>
          <w:p w:rsidR="00C85AB3" w:rsidRPr="007C7F5C" w:rsidRDefault="00C85AB3" w:rsidP="007C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F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C85AB3" w:rsidRDefault="00C85AB3" w:rsidP="00F549D8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5AB3" w:rsidRPr="00AF0C13" w:rsidRDefault="00C85AB3" w:rsidP="00AF0C13">
      <w:pPr>
        <w:tabs>
          <w:tab w:val="left" w:pos="6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sectPr w:rsidR="00C85AB3" w:rsidRPr="00AF0C13" w:rsidSect="009E0BBC">
      <w:pgSz w:w="16837" w:h="11905" w:orient="landscape"/>
      <w:pgMar w:top="1559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21BE8"/>
    <w:rsid w:val="000676E8"/>
    <w:rsid w:val="000A695F"/>
    <w:rsid w:val="000C396D"/>
    <w:rsid w:val="000D5C85"/>
    <w:rsid w:val="000E4DCD"/>
    <w:rsid w:val="000E7B51"/>
    <w:rsid w:val="001228CE"/>
    <w:rsid w:val="00135798"/>
    <w:rsid w:val="001357CD"/>
    <w:rsid w:val="0013768A"/>
    <w:rsid w:val="001529F1"/>
    <w:rsid w:val="001714AB"/>
    <w:rsid w:val="00192211"/>
    <w:rsid w:val="00192CDC"/>
    <w:rsid w:val="0019513D"/>
    <w:rsid w:val="001953B4"/>
    <w:rsid w:val="001B6F90"/>
    <w:rsid w:val="001D154E"/>
    <w:rsid w:val="001D58F7"/>
    <w:rsid w:val="001F216A"/>
    <w:rsid w:val="00200E6E"/>
    <w:rsid w:val="00202E3A"/>
    <w:rsid w:val="002224BB"/>
    <w:rsid w:val="00242880"/>
    <w:rsid w:val="00250745"/>
    <w:rsid w:val="00264743"/>
    <w:rsid w:val="002849B5"/>
    <w:rsid w:val="002A52F6"/>
    <w:rsid w:val="002B29B4"/>
    <w:rsid w:val="002B6F2A"/>
    <w:rsid w:val="002D0E67"/>
    <w:rsid w:val="002E614A"/>
    <w:rsid w:val="00302370"/>
    <w:rsid w:val="00315478"/>
    <w:rsid w:val="0035112B"/>
    <w:rsid w:val="00360839"/>
    <w:rsid w:val="00363202"/>
    <w:rsid w:val="00371882"/>
    <w:rsid w:val="0037297D"/>
    <w:rsid w:val="003734C2"/>
    <w:rsid w:val="00383BD8"/>
    <w:rsid w:val="003954E0"/>
    <w:rsid w:val="003A3626"/>
    <w:rsid w:val="003B5488"/>
    <w:rsid w:val="003B5C42"/>
    <w:rsid w:val="003C26B4"/>
    <w:rsid w:val="003D5423"/>
    <w:rsid w:val="003E18E0"/>
    <w:rsid w:val="003F6356"/>
    <w:rsid w:val="00414B90"/>
    <w:rsid w:val="004471B2"/>
    <w:rsid w:val="00454ABD"/>
    <w:rsid w:val="00471122"/>
    <w:rsid w:val="0047558D"/>
    <w:rsid w:val="00477792"/>
    <w:rsid w:val="004B1C74"/>
    <w:rsid w:val="004B437C"/>
    <w:rsid w:val="004B476C"/>
    <w:rsid w:val="004C04A4"/>
    <w:rsid w:val="00520C7D"/>
    <w:rsid w:val="00536C01"/>
    <w:rsid w:val="005424C0"/>
    <w:rsid w:val="00551256"/>
    <w:rsid w:val="005A0A9B"/>
    <w:rsid w:val="005A1D3B"/>
    <w:rsid w:val="005D0F49"/>
    <w:rsid w:val="005D2E1B"/>
    <w:rsid w:val="005E21DD"/>
    <w:rsid w:val="005E3CBD"/>
    <w:rsid w:val="005E66EC"/>
    <w:rsid w:val="00612D8B"/>
    <w:rsid w:val="006150BE"/>
    <w:rsid w:val="00633D50"/>
    <w:rsid w:val="006A2F8A"/>
    <w:rsid w:val="006E7BC7"/>
    <w:rsid w:val="006F160A"/>
    <w:rsid w:val="006F6834"/>
    <w:rsid w:val="0070311B"/>
    <w:rsid w:val="00744A18"/>
    <w:rsid w:val="00775F26"/>
    <w:rsid w:val="007A1833"/>
    <w:rsid w:val="007B13E8"/>
    <w:rsid w:val="007C0F2A"/>
    <w:rsid w:val="007C1F59"/>
    <w:rsid w:val="007C7F5C"/>
    <w:rsid w:val="00803B3A"/>
    <w:rsid w:val="008303D5"/>
    <w:rsid w:val="008447ED"/>
    <w:rsid w:val="008506AC"/>
    <w:rsid w:val="008754C4"/>
    <w:rsid w:val="00877E73"/>
    <w:rsid w:val="008A6140"/>
    <w:rsid w:val="008A6A17"/>
    <w:rsid w:val="008B12C0"/>
    <w:rsid w:val="008C103C"/>
    <w:rsid w:val="008C69A8"/>
    <w:rsid w:val="008D12FD"/>
    <w:rsid w:val="008D3A3F"/>
    <w:rsid w:val="008E025A"/>
    <w:rsid w:val="00905AF9"/>
    <w:rsid w:val="0093240A"/>
    <w:rsid w:val="00943008"/>
    <w:rsid w:val="00953007"/>
    <w:rsid w:val="0095694D"/>
    <w:rsid w:val="00974E8C"/>
    <w:rsid w:val="00981560"/>
    <w:rsid w:val="00987349"/>
    <w:rsid w:val="009A59CB"/>
    <w:rsid w:val="009B483D"/>
    <w:rsid w:val="009C3CAD"/>
    <w:rsid w:val="009C5D00"/>
    <w:rsid w:val="009D50EE"/>
    <w:rsid w:val="009E0BBC"/>
    <w:rsid w:val="009E1B35"/>
    <w:rsid w:val="009E688E"/>
    <w:rsid w:val="00A1326A"/>
    <w:rsid w:val="00A2424B"/>
    <w:rsid w:val="00A32F9A"/>
    <w:rsid w:val="00A3476E"/>
    <w:rsid w:val="00AB1910"/>
    <w:rsid w:val="00AC59F2"/>
    <w:rsid w:val="00AD2A6E"/>
    <w:rsid w:val="00AE0012"/>
    <w:rsid w:val="00AF0C13"/>
    <w:rsid w:val="00AF2334"/>
    <w:rsid w:val="00AF58B2"/>
    <w:rsid w:val="00AF6680"/>
    <w:rsid w:val="00AF7475"/>
    <w:rsid w:val="00B059F7"/>
    <w:rsid w:val="00B17389"/>
    <w:rsid w:val="00B21691"/>
    <w:rsid w:val="00B21D00"/>
    <w:rsid w:val="00B31286"/>
    <w:rsid w:val="00B32B8C"/>
    <w:rsid w:val="00B35FA8"/>
    <w:rsid w:val="00B53A9E"/>
    <w:rsid w:val="00B81C0D"/>
    <w:rsid w:val="00B90B1F"/>
    <w:rsid w:val="00B9229E"/>
    <w:rsid w:val="00B93436"/>
    <w:rsid w:val="00BA1E84"/>
    <w:rsid w:val="00BB65E6"/>
    <w:rsid w:val="00BC0CDE"/>
    <w:rsid w:val="00BD1178"/>
    <w:rsid w:val="00BF3FFD"/>
    <w:rsid w:val="00C35226"/>
    <w:rsid w:val="00C53F14"/>
    <w:rsid w:val="00C54872"/>
    <w:rsid w:val="00C55962"/>
    <w:rsid w:val="00C67595"/>
    <w:rsid w:val="00C83EA6"/>
    <w:rsid w:val="00C85AB3"/>
    <w:rsid w:val="00CE0273"/>
    <w:rsid w:val="00CE2389"/>
    <w:rsid w:val="00D066D5"/>
    <w:rsid w:val="00D2282A"/>
    <w:rsid w:val="00D26D9F"/>
    <w:rsid w:val="00D27F7A"/>
    <w:rsid w:val="00D57002"/>
    <w:rsid w:val="00D70A1A"/>
    <w:rsid w:val="00D946E0"/>
    <w:rsid w:val="00DA31FB"/>
    <w:rsid w:val="00DA4315"/>
    <w:rsid w:val="00DA7B58"/>
    <w:rsid w:val="00DB3816"/>
    <w:rsid w:val="00DC291C"/>
    <w:rsid w:val="00DD56D5"/>
    <w:rsid w:val="00DD7329"/>
    <w:rsid w:val="00E1577C"/>
    <w:rsid w:val="00E162AB"/>
    <w:rsid w:val="00E67F82"/>
    <w:rsid w:val="00E71D9D"/>
    <w:rsid w:val="00EB335B"/>
    <w:rsid w:val="00ED63DD"/>
    <w:rsid w:val="00EE6EA3"/>
    <w:rsid w:val="00F04275"/>
    <w:rsid w:val="00F23DDC"/>
    <w:rsid w:val="00F24750"/>
    <w:rsid w:val="00F42FBE"/>
    <w:rsid w:val="00F5044D"/>
    <w:rsid w:val="00F531B3"/>
    <w:rsid w:val="00F549D8"/>
    <w:rsid w:val="00F62AA8"/>
    <w:rsid w:val="00F76EF5"/>
    <w:rsid w:val="00FA5986"/>
    <w:rsid w:val="00FB3FE1"/>
    <w:rsid w:val="00FC7AD2"/>
    <w:rsid w:val="00FD3922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13</Pages>
  <Words>1718</Words>
  <Characters>9794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46</cp:revision>
  <cp:lastPrinted>2015-02-27T03:14:00Z</cp:lastPrinted>
  <dcterms:created xsi:type="dcterms:W3CDTF">2015-02-18T03:07:00Z</dcterms:created>
  <dcterms:modified xsi:type="dcterms:W3CDTF">2015-02-27T03:14:00Z</dcterms:modified>
</cp:coreProperties>
</file>