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F6" w:rsidRDefault="00E54BF6" w:rsidP="00A85224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05pt;margin-top:-27pt;width:45.35pt;height:57.7pt;z-index:-251658240" wrapcoords="-327 0 -327 21343 21600 21343 21600 0 -327 0">
            <v:imagedata r:id="rId5" o:title=""/>
            <w10:wrap type="tight"/>
          </v:shape>
        </w:pict>
      </w:r>
    </w:p>
    <w:p w:rsidR="00E54BF6" w:rsidRPr="00082393" w:rsidRDefault="00E54BF6" w:rsidP="000A118C">
      <w:pPr>
        <w:jc w:val="center"/>
        <w:rPr>
          <w:b/>
          <w:sz w:val="32"/>
          <w:szCs w:val="32"/>
        </w:rPr>
      </w:pPr>
    </w:p>
    <w:p w:rsidR="00E54BF6" w:rsidRPr="00082393" w:rsidRDefault="00E54BF6" w:rsidP="00A852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82393">
        <w:rPr>
          <w:b/>
          <w:sz w:val="32"/>
          <w:szCs w:val="32"/>
        </w:rPr>
        <w:t>ДУМА ГОРОДА РАДУЖНЫЙ</w:t>
      </w:r>
    </w:p>
    <w:p w:rsidR="00E54BF6" w:rsidRPr="009433BA" w:rsidRDefault="00E54BF6" w:rsidP="00A852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33BA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E54BF6" w:rsidRDefault="00E54BF6" w:rsidP="00A85224">
      <w:pPr>
        <w:jc w:val="center"/>
        <w:rPr>
          <w:b/>
          <w:sz w:val="28"/>
          <w:szCs w:val="28"/>
        </w:rPr>
      </w:pPr>
    </w:p>
    <w:p w:rsidR="00E54BF6" w:rsidRDefault="00E54BF6" w:rsidP="00A85224">
      <w:pPr>
        <w:jc w:val="center"/>
        <w:rPr>
          <w:b/>
          <w:sz w:val="32"/>
          <w:szCs w:val="32"/>
        </w:rPr>
      </w:pPr>
      <w:r w:rsidRPr="009B7BF8">
        <w:rPr>
          <w:b/>
          <w:sz w:val="32"/>
          <w:szCs w:val="32"/>
        </w:rPr>
        <w:t>РЕШЕНИЕ</w:t>
      </w:r>
    </w:p>
    <w:p w:rsidR="00E54BF6" w:rsidRDefault="00E54BF6" w:rsidP="008925A8">
      <w:pPr>
        <w:jc w:val="center"/>
        <w:rPr>
          <w:b/>
          <w:sz w:val="28"/>
          <w:szCs w:val="28"/>
        </w:rPr>
      </w:pPr>
    </w:p>
    <w:p w:rsidR="00E54BF6" w:rsidRDefault="00E54BF6" w:rsidP="00892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 апреля 2015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25A8">
        <w:rPr>
          <w:b/>
          <w:sz w:val="28"/>
          <w:szCs w:val="28"/>
        </w:rPr>
        <w:tab/>
      </w:r>
      <w:r w:rsidRPr="008925A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№ 576</w:t>
      </w:r>
    </w:p>
    <w:p w:rsidR="00E54BF6" w:rsidRPr="00A53217" w:rsidRDefault="00E54BF6" w:rsidP="00E37B65">
      <w:pPr>
        <w:jc w:val="both"/>
        <w:rPr>
          <w:sz w:val="28"/>
          <w:szCs w:val="28"/>
        </w:rPr>
      </w:pPr>
    </w:p>
    <w:p w:rsidR="00E54BF6" w:rsidRDefault="00E54BF6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выполнения муниципальной программы </w:t>
      </w:r>
    </w:p>
    <w:p w:rsidR="00E54BF6" w:rsidRDefault="00E54BF6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Радужный «Развитие культуры в</w:t>
      </w:r>
    </w:p>
    <w:p w:rsidR="00E54BF6" w:rsidRPr="00E37B65" w:rsidRDefault="00E54BF6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городе Радужный на 2014 – 2020 годы» в 2014 году</w:t>
      </w:r>
    </w:p>
    <w:p w:rsidR="00E54BF6" w:rsidRPr="00FE5E2F" w:rsidRDefault="00E54BF6" w:rsidP="00E37B65">
      <w:pPr>
        <w:tabs>
          <w:tab w:val="left" w:pos="900"/>
        </w:tabs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E54BF6" w:rsidRPr="00E37B65" w:rsidRDefault="00E54BF6" w:rsidP="007E49E2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отчет о </w:t>
      </w:r>
      <w:r w:rsidRPr="00FE5E2F">
        <w:rPr>
          <w:sz w:val="28"/>
          <w:szCs w:val="28"/>
        </w:rPr>
        <w:t>ре</w:t>
      </w:r>
      <w:r>
        <w:rPr>
          <w:sz w:val="28"/>
          <w:szCs w:val="28"/>
        </w:rPr>
        <w:t xml:space="preserve">ализации муниципальной программы города Радужный «Развитие культуры в городе Радужный на 2014 – 2020 годы» в 2014 году, </w:t>
      </w:r>
      <w:r w:rsidRPr="00FE5E2F">
        <w:rPr>
          <w:sz w:val="28"/>
          <w:szCs w:val="28"/>
        </w:rPr>
        <w:t xml:space="preserve">Дума города </w:t>
      </w:r>
      <w:r w:rsidRPr="00E37B65">
        <w:rPr>
          <w:b/>
          <w:sz w:val="28"/>
          <w:szCs w:val="28"/>
        </w:rPr>
        <w:t>решила:</w:t>
      </w:r>
    </w:p>
    <w:p w:rsidR="00E54BF6" w:rsidRPr="00FE5E2F" w:rsidRDefault="00E54BF6" w:rsidP="00E37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BF6" w:rsidRPr="00FE5E2F" w:rsidRDefault="00E54BF6" w:rsidP="00E37B65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 w:rsidRPr="00FE5E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Отчет о реализации муниципальной программы города Радужный «Развитие культуры в городе Радужный на 2014 – 2020 годы» в 2014 году принять к сведению (П</w:t>
      </w:r>
      <w:r w:rsidRPr="00FE5E2F">
        <w:rPr>
          <w:sz w:val="28"/>
          <w:szCs w:val="28"/>
        </w:rPr>
        <w:t>риложение).</w:t>
      </w:r>
    </w:p>
    <w:p w:rsidR="00E54BF6" w:rsidRPr="00FE5E2F" w:rsidRDefault="00E54BF6" w:rsidP="00E37B65">
      <w:pPr>
        <w:jc w:val="both"/>
        <w:rPr>
          <w:sz w:val="28"/>
          <w:szCs w:val="28"/>
        </w:rPr>
      </w:pPr>
    </w:p>
    <w:p w:rsidR="00E54BF6" w:rsidRPr="00FE5E2F" w:rsidRDefault="00E54BF6" w:rsidP="00E37B65">
      <w:pPr>
        <w:jc w:val="both"/>
        <w:rPr>
          <w:sz w:val="28"/>
          <w:szCs w:val="28"/>
        </w:rPr>
      </w:pPr>
    </w:p>
    <w:p w:rsidR="00E54BF6" w:rsidRPr="00FE5E2F" w:rsidRDefault="00E54BF6" w:rsidP="00FE5E2F">
      <w:pPr>
        <w:jc w:val="both"/>
        <w:rPr>
          <w:sz w:val="28"/>
          <w:szCs w:val="28"/>
        </w:rPr>
      </w:pPr>
    </w:p>
    <w:p w:rsidR="00E54BF6" w:rsidRDefault="00E54BF6" w:rsidP="00A53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4BF6" w:rsidRPr="00E37B65" w:rsidRDefault="00E54BF6" w:rsidP="00A532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</w:t>
      </w:r>
      <w:r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</w:t>
      </w:r>
      <w:r w:rsidRPr="00E37B65">
        <w:rPr>
          <w:b/>
          <w:sz w:val="28"/>
          <w:szCs w:val="28"/>
        </w:rPr>
        <w:t>Г.П.</w:t>
      </w:r>
      <w:r>
        <w:rPr>
          <w:b/>
          <w:sz w:val="28"/>
          <w:szCs w:val="28"/>
        </w:rPr>
        <w:t xml:space="preserve"> </w:t>
      </w:r>
      <w:r w:rsidRPr="00E37B65">
        <w:rPr>
          <w:b/>
          <w:sz w:val="28"/>
          <w:szCs w:val="28"/>
        </w:rPr>
        <w:t>Борщёв</w:t>
      </w: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4BF6" w:rsidRDefault="00E54BF6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4BF6" w:rsidRDefault="00E54BF6" w:rsidP="00FE5E2F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71385B">
      <w:pPr>
        <w:jc w:val="both"/>
        <w:rPr>
          <w:sz w:val="28"/>
          <w:szCs w:val="28"/>
        </w:rPr>
      </w:pPr>
    </w:p>
    <w:p w:rsidR="00E54BF6" w:rsidRDefault="00E54BF6" w:rsidP="00CC47F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54BF6" w:rsidRDefault="00E54BF6" w:rsidP="00CC47F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</w:p>
    <w:p w:rsidR="00E54BF6" w:rsidRDefault="00E54BF6" w:rsidP="00CC47F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23.04.2015 № 576</w:t>
      </w:r>
    </w:p>
    <w:p w:rsidR="00E54BF6" w:rsidRDefault="00E54BF6" w:rsidP="00CC47F4">
      <w:pPr>
        <w:rPr>
          <w:sz w:val="28"/>
          <w:szCs w:val="28"/>
        </w:rPr>
      </w:pPr>
    </w:p>
    <w:p w:rsidR="00E54BF6" w:rsidRPr="003B5551" w:rsidRDefault="00E54BF6" w:rsidP="00CC47F4">
      <w:pPr>
        <w:jc w:val="center"/>
        <w:rPr>
          <w:b/>
          <w:sz w:val="28"/>
          <w:szCs w:val="28"/>
        </w:rPr>
      </w:pPr>
      <w:r w:rsidRPr="003B5551">
        <w:rPr>
          <w:b/>
          <w:sz w:val="28"/>
          <w:szCs w:val="28"/>
        </w:rPr>
        <w:t>Отчет</w:t>
      </w:r>
    </w:p>
    <w:p w:rsidR="00E54BF6" w:rsidRDefault="00E54BF6" w:rsidP="00AD5706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3B5551">
        <w:rPr>
          <w:b/>
          <w:sz w:val="28"/>
          <w:szCs w:val="28"/>
        </w:rPr>
        <w:t xml:space="preserve">о  ходе выполнения муниципальной программы </w:t>
      </w:r>
    </w:p>
    <w:p w:rsidR="00E54BF6" w:rsidRDefault="00E54BF6" w:rsidP="00AD5706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3B5551">
        <w:rPr>
          <w:b/>
          <w:sz w:val="28"/>
          <w:szCs w:val="28"/>
        </w:rPr>
        <w:t>города Радужный «Развитие культуры в</w:t>
      </w:r>
      <w:r>
        <w:rPr>
          <w:b/>
          <w:sz w:val="28"/>
          <w:szCs w:val="28"/>
        </w:rPr>
        <w:t xml:space="preserve"> </w:t>
      </w:r>
      <w:r w:rsidRPr="003B5551">
        <w:rPr>
          <w:b/>
          <w:sz w:val="28"/>
          <w:szCs w:val="28"/>
        </w:rPr>
        <w:t>городе Радужный</w:t>
      </w:r>
    </w:p>
    <w:p w:rsidR="00E54BF6" w:rsidRPr="003B5551" w:rsidRDefault="00E54BF6" w:rsidP="00AD5706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3B5551">
        <w:rPr>
          <w:b/>
          <w:sz w:val="28"/>
          <w:szCs w:val="28"/>
        </w:rPr>
        <w:t xml:space="preserve"> на 2014 – 2020 годы» в 2014 году</w:t>
      </w:r>
    </w:p>
    <w:p w:rsidR="00E54BF6" w:rsidRDefault="00E54BF6" w:rsidP="00CC47F4">
      <w:pPr>
        <w:jc w:val="center"/>
        <w:rPr>
          <w:sz w:val="28"/>
          <w:szCs w:val="28"/>
        </w:rPr>
      </w:pPr>
    </w:p>
    <w:p w:rsidR="00E54BF6" w:rsidRPr="00E95AD0" w:rsidRDefault="00E54BF6" w:rsidP="003B5551">
      <w:pPr>
        <w:shd w:val="clear" w:color="auto" w:fill="FFFFFF"/>
        <w:tabs>
          <w:tab w:val="left" w:pos="900"/>
        </w:tabs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5AD0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 xml:space="preserve"> культуры и искусства </w:t>
      </w:r>
      <w:r w:rsidRPr="00E95AD0">
        <w:rPr>
          <w:color w:val="000000"/>
          <w:sz w:val="28"/>
          <w:szCs w:val="28"/>
        </w:rPr>
        <w:t xml:space="preserve">осуществляет координацию и контроль за деятельностью 5 муниципальных учреждений: </w:t>
      </w:r>
    </w:p>
    <w:p w:rsidR="00E54BF6" w:rsidRPr="00E95AD0" w:rsidRDefault="00E54BF6" w:rsidP="003B5551">
      <w:pPr>
        <w:shd w:val="clear" w:color="auto" w:fill="FFFFFF"/>
        <w:tabs>
          <w:tab w:val="left" w:pos="900"/>
        </w:tabs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5AD0">
        <w:rPr>
          <w:color w:val="000000"/>
          <w:sz w:val="28"/>
          <w:szCs w:val="28"/>
        </w:rPr>
        <w:t>Два учреждения культурно-досугового типа –</w:t>
      </w:r>
      <w:r>
        <w:rPr>
          <w:color w:val="000000"/>
          <w:sz w:val="28"/>
          <w:szCs w:val="28"/>
        </w:rPr>
        <w:t xml:space="preserve"> </w:t>
      </w:r>
      <w:r w:rsidRPr="00E95AD0">
        <w:rPr>
          <w:color w:val="000000"/>
          <w:sz w:val="28"/>
          <w:szCs w:val="28"/>
        </w:rPr>
        <w:t xml:space="preserve">АУК «ДК «Нефтяник» и ЦНТ «Русь» (ЦНТ «Русь» реорганизовано в форме присоединения к АУК ДК «Нефтяник» (постановление администрации </w:t>
      </w:r>
      <w:r>
        <w:rPr>
          <w:color w:val="000000"/>
          <w:sz w:val="28"/>
          <w:szCs w:val="28"/>
        </w:rPr>
        <w:t>города Радужный от 18.03.2014 №</w:t>
      </w:r>
      <w:r w:rsidRPr="00E95AD0">
        <w:rPr>
          <w:color w:val="000000"/>
          <w:sz w:val="28"/>
          <w:szCs w:val="28"/>
        </w:rPr>
        <w:t>550 «О реорганизации ЦНТ «Русь» в форме присоединения к АУК ДК «Нефтяник»);</w:t>
      </w:r>
    </w:p>
    <w:p w:rsidR="00E54BF6" w:rsidRPr="00E95AD0" w:rsidRDefault="00E54BF6" w:rsidP="0016431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5AD0">
        <w:rPr>
          <w:color w:val="000000"/>
          <w:sz w:val="28"/>
          <w:szCs w:val="28"/>
        </w:rPr>
        <w:t xml:space="preserve">Два учреждения дополнительного образования детей – АУ ОУ «ДОД «Детская школа искусств», АУ ОУ «ДОД Детская художественная школа»; </w:t>
      </w:r>
    </w:p>
    <w:p w:rsidR="00E54BF6" w:rsidRPr="00E95AD0" w:rsidRDefault="00E54BF6" w:rsidP="0016431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Одно бюджетное учреждение </w:t>
      </w:r>
      <w:r w:rsidRPr="00E95AD0">
        <w:rPr>
          <w:color w:val="000000"/>
          <w:sz w:val="28"/>
          <w:szCs w:val="28"/>
        </w:rPr>
        <w:t>«Библиотечно-музейный центр». Организация взаимодействия с подведомственными учреждениями осуществляется на основании законодательства Российской Федерации, нормативными правовыми актами субъекта Российской Федерации, муниципальными правовыми актами и настоящим Положением об управлении культуры и искусства администрации города Радужный.</w:t>
      </w:r>
    </w:p>
    <w:p w:rsidR="00E54BF6" w:rsidRPr="003B5551" w:rsidRDefault="00E54BF6" w:rsidP="0016431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 xml:space="preserve">Управлением разработана </w:t>
      </w:r>
      <w:r w:rsidRPr="003B5551">
        <w:rPr>
          <w:color w:val="000000"/>
          <w:sz w:val="28"/>
          <w:szCs w:val="28"/>
        </w:rPr>
        <w:t>муниципальная программа «Развитие культуры в городе Радужный на 2014 – 2020 годы».</w:t>
      </w:r>
    </w:p>
    <w:p w:rsidR="00E54BF6" w:rsidRPr="003B5551" w:rsidRDefault="00E54BF6" w:rsidP="002E19FD">
      <w:pPr>
        <w:tabs>
          <w:tab w:val="left" w:pos="900"/>
        </w:tabs>
        <w:ind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3B5551">
        <w:rPr>
          <w:color w:val="000000"/>
          <w:sz w:val="28"/>
          <w:szCs w:val="28"/>
        </w:rPr>
        <w:t>Цели и задачи муниципальной программы: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027E7">
        <w:rPr>
          <w:color w:val="000000"/>
          <w:sz w:val="28"/>
          <w:szCs w:val="28"/>
        </w:rPr>
        <w:t>Удовлетворение потребностей жителей города Радужный в услугах дополнительного образования детей в области культуры и искусства.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B027E7">
        <w:rPr>
          <w:color w:val="000000"/>
          <w:sz w:val="28"/>
          <w:szCs w:val="28"/>
        </w:rPr>
        <w:t>Сохранение и популяризация культурного наследия города Радужный, привлечение внимания общества к его изучению, повышение качества культурных услуг, предоставляемых в области библиотечного, музейного дела.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B027E7">
        <w:rPr>
          <w:color w:val="000000"/>
          <w:sz w:val="28"/>
          <w:szCs w:val="28"/>
        </w:rPr>
        <w:t>Обеспечение прав граждан на участие в культурной жизни и  реализация творческого потенциала жителей города Радужный.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B027E7">
        <w:rPr>
          <w:color w:val="000000"/>
          <w:sz w:val="28"/>
          <w:szCs w:val="28"/>
        </w:rPr>
        <w:t>Повышение эффективности государственного управления в сфере культуры.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Достижение заявленных целей потребует решение следующих задач: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1. Создание условий для развития дополнительного образования детей в детских школах искусств города Радужный;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2. Создание условий для модернизационного развития общедоступных библиотек города Радужный;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3. Развитие музейного дела и удовлетворение потребности населения в предоставлении доступа к культурным ценностям;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4. Создание условий для развития и организации культурного досуга;</w:t>
      </w:r>
    </w:p>
    <w:p w:rsidR="00E54BF6" w:rsidRPr="00B027E7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B027E7">
        <w:rPr>
          <w:color w:val="000000"/>
          <w:sz w:val="28"/>
          <w:szCs w:val="28"/>
        </w:rPr>
        <w:t>Модернизация учреждений культуры (совершенствование материального и технического оснащения);</w:t>
      </w:r>
    </w:p>
    <w:p w:rsidR="00E54BF6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7E7">
        <w:rPr>
          <w:color w:val="000000"/>
          <w:sz w:val="28"/>
          <w:szCs w:val="28"/>
        </w:rPr>
        <w:t>6. Осуществление функций исполнительного органа муниципальной власти города Радужный по реализации единой государственной политики в культуре.</w:t>
      </w:r>
    </w:p>
    <w:p w:rsidR="00E54BF6" w:rsidRPr="00E150E5" w:rsidRDefault="00E54BF6" w:rsidP="0016431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реализацию данной </w:t>
      </w:r>
      <w:r w:rsidRPr="00E150E5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 xml:space="preserve">доведены бюджетные ассигнования в размере 157226,55 тыс. руб., освоено в пределах доведенных лимитов в размере 153095,94 тыс. руб., что составляет 97,37% </w:t>
      </w:r>
      <w:r w:rsidRPr="00E150E5">
        <w:rPr>
          <w:color w:val="000000"/>
          <w:sz w:val="28"/>
          <w:szCs w:val="28"/>
        </w:rPr>
        <w:t>от годового плана</w:t>
      </w:r>
      <w:r>
        <w:rPr>
          <w:color w:val="000000"/>
          <w:sz w:val="28"/>
          <w:szCs w:val="28"/>
        </w:rPr>
        <w:t xml:space="preserve">. </w:t>
      </w:r>
    </w:p>
    <w:p w:rsidR="00E54BF6" w:rsidRDefault="00E54BF6" w:rsidP="0016431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3B5551">
        <w:rPr>
          <w:color w:val="000000"/>
          <w:sz w:val="28"/>
          <w:szCs w:val="28"/>
        </w:rPr>
        <w:t>Для достижения заявленных целей и решения поставленных задач предусмотрена реализация 4 подпрограмм:</w:t>
      </w:r>
    </w:p>
    <w:p w:rsidR="00E54BF6" w:rsidRPr="003B5551" w:rsidRDefault="00E54BF6" w:rsidP="0016431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E54BF6" w:rsidRDefault="00E54BF6" w:rsidP="0016309B">
      <w:pPr>
        <w:ind w:firstLine="540"/>
        <w:jc w:val="center"/>
        <w:rPr>
          <w:color w:val="000000"/>
          <w:sz w:val="28"/>
          <w:szCs w:val="28"/>
        </w:rPr>
      </w:pPr>
      <w:r w:rsidRPr="003B5551">
        <w:rPr>
          <w:color w:val="000000"/>
          <w:sz w:val="28"/>
          <w:szCs w:val="28"/>
        </w:rPr>
        <w:t xml:space="preserve">Подпрограмма </w:t>
      </w:r>
      <w:r w:rsidRPr="003B5551">
        <w:rPr>
          <w:color w:val="000000"/>
          <w:sz w:val="28"/>
          <w:szCs w:val="28"/>
          <w:lang w:val="en-US"/>
        </w:rPr>
        <w:t>I</w:t>
      </w:r>
      <w:r w:rsidRPr="003B5551">
        <w:rPr>
          <w:color w:val="000000"/>
          <w:sz w:val="28"/>
          <w:szCs w:val="28"/>
        </w:rPr>
        <w:t xml:space="preserve"> «Предоставление дополнительного </w:t>
      </w:r>
    </w:p>
    <w:p w:rsidR="00E54BF6" w:rsidRDefault="00E54BF6" w:rsidP="0016309B">
      <w:pPr>
        <w:ind w:firstLine="540"/>
        <w:jc w:val="center"/>
        <w:rPr>
          <w:color w:val="000000"/>
          <w:sz w:val="28"/>
          <w:szCs w:val="28"/>
        </w:rPr>
      </w:pPr>
      <w:r w:rsidRPr="003B5551">
        <w:rPr>
          <w:color w:val="000000"/>
          <w:sz w:val="28"/>
          <w:szCs w:val="28"/>
        </w:rPr>
        <w:t>образования детей в сфере культуры и искусст</w:t>
      </w:r>
      <w:r>
        <w:rPr>
          <w:color w:val="000000"/>
          <w:sz w:val="28"/>
          <w:szCs w:val="28"/>
        </w:rPr>
        <w:t>ва»</w:t>
      </w:r>
    </w:p>
    <w:p w:rsidR="00E54BF6" w:rsidRPr="003B5551" w:rsidRDefault="00E54BF6" w:rsidP="0016309B">
      <w:pPr>
        <w:ind w:firstLine="540"/>
        <w:jc w:val="center"/>
        <w:rPr>
          <w:color w:val="000000"/>
          <w:sz w:val="28"/>
          <w:szCs w:val="28"/>
        </w:rPr>
      </w:pPr>
    </w:p>
    <w:p w:rsidR="00E54BF6" w:rsidRPr="00E150E5" w:rsidRDefault="00E54BF6" w:rsidP="0016309B">
      <w:pPr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Цель подпрограммы – </w:t>
      </w:r>
      <w:r w:rsidRPr="00E150E5">
        <w:rPr>
          <w:color w:val="000000"/>
          <w:sz w:val="28"/>
          <w:szCs w:val="28"/>
        </w:rPr>
        <w:t xml:space="preserve">удовлетворение потребностей жителей города Радужный в услугах дополнительного образования детей в области культуры и искусства. 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50E5">
        <w:rPr>
          <w:color w:val="000000"/>
          <w:sz w:val="28"/>
          <w:szCs w:val="28"/>
        </w:rPr>
        <w:t>Подпрограмма направлена на обеспечение деятельности учреждений дополнительного образования детей, подведомственных Управлению культуры и искусства.</w:t>
      </w:r>
      <w:r>
        <w:rPr>
          <w:color w:val="000000"/>
          <w:sz w:val="28"/>
          <w:szCs w:val="28"/>
        </w:rPr>
        <w:t xml:space="preserve"> </w:t>
      </w:r>
      <w:r w:rsidRPr="00E150E5">
        <w:rPr>
          <w:color w:val="000000"/>
          <w:sz w:val="28"/>
          <w:szCs w:val="28"/>
        </w:rPr>
        <w:t xml:space="preserve">На реализацию данной подпрограммы </w:t>
      </w:r>
      <w:r>
        <w:rPr>
          <w:color w:val="000000"/>
          <w:sz w:val="28"/>
          <w:szCs w:val="28"/>
        </w:rPr>
        <w:t>доведены бюджетные ассигнования в размере 57207,9 тыс. руб., освоено в пределах доведенных лимитов в размере 56721,67 тыс. руб., что составляет 99,15% от годового плана. Средства направлены на: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выполнение муниципального задания в сфере дополнительного образования в сумме 54465,21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расходы по оплате льготного проезда – 1613,65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расходы по выходу на пенсию – 379,31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расходы по найму, аренде жилых помещений специалистам, приглашенным для работы в муниципальные учреждения культуры города Радужный – 60,0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обеспечение комплексной безопасности и комфортных условий учреждений культуры», а именно текущий ремонт Детской школы искусств – 184,0 тыс. руб.;</w:t>
      </w:r>
    </w:p>
    <w:p w:rsidR="00E54BF6" w:rsidRPr="008313AB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>средства Правительства Тюменской области в виде целевой субсидии в размере 19,5 тыс. руб. направлены на приобретение ткани и фурнитуры для пошива костюмов в Детскую школу искусств.</w:t>
      </w:r>
    </w:p>
    <w:p w:rsidR="00E54BF6" w:rsidRDefault="00E54BF6" w:rsidP="001643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муниципальному заданию количество обучающихся по плану 982 человека, фактически на конец отчетного года количество обучающихся составило 1006 человек. Доля детей, охваченных дополнительным образованием в сфере культуры и искусства в возрасте от 5 до 18 лет от общего количества детей в этом возрасте в г. Радужный, составила 8,4 %.</w:t>
      </w:r>
    </w:p>
    <w:p w:rsidR="00E54BF6" w:rsidRDefault="00E54BF6" w:rsidP="00164312">
      <w:pPr>
        <w:ind w:firstLine="540"/>
        <w:jc w:val="both"/>
        <w:rPr>
          <w:sz w:val="28"/>
          <w:szCs w:val="28"/>
        </w:rPr>
      </w:pPr>
    </w:p>
    <w:p w:rsidR="00E54BF6" w:rsidRDefault="00E54BF6" w:rsidP="00164312">
      <w:pPr>
        <w:ind w:firstLine="540"/>
        <w:jc w:val="both"/>
        <w:rPr>
          <w:sz w:val="28"/>
          <w:szCs w:val="28"/>
        </w:rPr>
      </w:pPr>
    </w:p>
    <w:p w:rsidR="00E54BF6" w:rsidRDefault="00E54BF6" w:rsidP="00164312">
      <w:pPr>
        <w:ind w:firstLine="540"/>
        <w:jc w:val="both"/>
        <w:rPr>
          <w:sz w:val="28"/>
          <w:szCs w:val="28"/>
        </w:rPr>
      </w:pPr>
    </w:p>
    <w:p w:rsidR="00E54BF6" w:rsidRPr="008313AB" w:rsidRDefault="00E54BF6" w:rsidP="00164312">
      <w:pPr>
        <w:ind w:firstLine="540"/>
        <w:jc w:val="both"/>
        <w:rPr>
          <w:color w:val="FF0000"/>
          <w:sz w:val="28"/>
          <w:szCs w:val="28"/>
        </w:rPr>
      </w:pPr>
    </w:p>
    <w:p w:rsidR="00E54BF6" w:rsidRDefault="00E54BF6" w:rsidP="0016309B">
      <w:pPr>
        <w:ind w:firstLine="540"/>
        <w:jc w:val="center"/>
        <w:rPr>
          <w:color w:val="000000"/>
          <w:sz w:val="28"/>
          <w:szCs w:val="28"/>
        </w:rPr>
      </w:pPr>
      <w:r w:rsidRPr="003B5551">
        <w:rPr>
          <w:color w:val="000000"/>
          <w:sz w:val="28"/>
          <w:szCs w:val="28"/>
        </w:rPr>
        <w:t xml:space="preserve">Подпрограмма </w:t>
      </w:r>
      <w:r w:rsidRPr="003B5551">
        <w:rPr>
          <w:color w:val="000000"/>
          <w:sz w:val="28"/>
          <w:szCs w:val="28"/>
          <w:lang w:val="en-US"/>
        </w:rPr>
        <w:t>II</w:t>
      </w:r>
      <w:r w:rsidRPr="003B5551">
        <w:rPr>
          <w:color w:val="000000"/>
          <w:sz w:val="28"/>
          <w:szCs w:val="28"/>
        </w:rPr>
        <w:t xml:space="preserve"> «Обеспечение прав граждан</w:t>
      </w:r>
    </w:p>
    <w:p w:rsidR="00E54BF6" w:rsidRDefault="00E54BF6" w:rsidP="0016309B">
      <w:pPr>
        <w:ind w:firstLine="540"/>
        <w:jc w:val="center"/>
        <w:rPr>
          <w:color w:val="000000"/>
          <w:sz w:val="28"/>
          <w:szCs w:val="28"/>
        </w:rPr>
      </w:pPr>
      <w:r w:rsidRPr="003B5551">
        <w:rPr>
          <w:color w:val="000000"/>
          <w:sz w:val="28"/>
          <w:szCs w:val="28"/>
        </w:rPr>
        <w:t xml:space="preserve"> на доступ к кул</w:t>
      </w:r>
      <w:r>
        <w:rPr>
          <w:color w:val="000000"/>
          <w:sz w:val="28"/>
          <w:szCs w:val="28"/>
        </w:rPr>
        <w:t>ьтурным ценностям и информации»</w:t>
      </w:r>
    </w:p>
    <w:p w:rsidR="00E54BF6" w:rsidRPr="003B5551" w:rsidRDefault="00E54BF6" w:rsidP="0016309B">
      <w:pPr>
        <w:ind w:firstLine="540"/>
        <w:jc w:val="center"/>
        <w:rPr>
          <w:color w:val="000000"/>
          <w:sz w:val="28"/>
          <w:szCs w:val="28"/>
        </w:rPr>
      </w:pPr>
    </w:p>
    <w:p w:rsidR="00E54BF6" w:rsidRPr="00E150E5" w:rsidRDefault="00E54BF6" w:rsidP="0016431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50E5">
        <w:rPr>
          <w:color w:val="000000"/>
          <w:sz w:val="28"/>
          <w:szCs w:val="28"/>
        </w:rPr>
        <w:t xml:space="preserve">Цель подпрограммы – сохранение и популяризация культурного наследия Югры, привлечение внимания общества к его изучению, повышение качества культурных услуг, предоставляемых в области библиотечного, музейного дела. 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50E5">
        <w:rPr>
          <w:color w:val="000000"/>
          <w:sz w:val="28"/>
          <w:szCs w:val="28"/>
        </w:rPr>
        <w:t>Подпрограмма направлена на обеспечение доступа граждан к культурным ценностям и информации (памятники истории и культуры, музейные и библиотечные фонды и собрания), ознакомление жителей и гостей города Радужный с культурным наследием региона в целях формирования общественного сознания и целостной системы духовных ценностей; модернизация имущественного комплекса и укрепление материально-технической базы учреждений культуры, учреждений образования в сфере культуры.</w:t>
      </w:r>
      <w:r>
        <w:rPr>
          <w:color w:val="000000"/>
          <w:sz w:val="28"/>
          <w:szCs w:val="28"/>
        </w:rPr>
        <w:t xml:space="preserve"> </w:t>
      </w:r>
      <w:r w:rsidRPr="00E150E5">
        <w:rPr>
          <w:color w:val="000000"/>
          <w:sz w:val="28"/>
          <w:szCs w:val="28"/>
        </w:rPr>
        <w:t xml:space="preserve">На реализацию данной подпрограммы </w:t>
      </w:r>
      <w:r>
        <w:rPr>
          <w:color w:val="000000"/>
          <w:sz w:val="28"/>
          <w:szCs w:val="28"/>
        </w:rPr>
        <w:t>доведены бюджетные ассигнования в размере 39142,2 тыс. руб., освоено в пределах доведенных лимитов в размере 37949,04 тыс. руб., что составляет 96,95% от годового плана. Средства на реализацию подпрограммы направлены на: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выполнение муниципального задания  учреждений культуры в сумме 32990,22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расходы по оплате льготного проезда учреждений культуры – 973,22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C768C1">
        <w:rPr>
          <w:sz w:val="28"/>
          <w:szCs w:val="28"/>
        </w:rPr>
        <w:t xml:space="preserve">средства Правительства Тюменской области  в размере 309,8 тыс. руб. </w:t>
      </w:r>
      <w:r>
        <w:rPr>
          <w:sz w:val="28"/>
          <w:szCs w:val="28"/>
        </w:rPr>
        <w:t xml:space="preserve">на пополнение </w:t>
      </w:r>
      <w:r>
        <w:rPr>
          <w:color w:val="000000"/>
          <w:sz w:val="28"/>
          <w:szCs w:val="28"/>
        </w:rPr>
        <w:t>библиотечного фонда и приобретение выставочных витрин для Библиотечно-музейного центра, мебель и оргтехнику для Детской художественной школы и музыкальных инструментов для Детской школы искусств;</w:t>
      </w:r>
    </w:p>
    <w:p w:rsidR="00E54BF6" w:rsidRPr="00C768C1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реализацию государственной программы «</w:t>
      </w:r>
      <w:r w:rsidRPr="00C768C1">
        <w:rPr>
          <w:bCs/>
          <w:sz w:val="28"/>
          <w:szCs w:val="28"/>
        </w:rPr>
        <w:t>Развитие культуры и туризма в Ханты-Мансийском а</w:t>
      </w:r>
      <w:r>
        <w:rPr>
          <w:bCs/>
          <w:sz w:val="28"/>
          <w:szCs w:val="28"/>
        </w:rPr>
        <w:t xml:space="preserve">втономном округе – Югре на 2014 – </w:t>
      </w:r>
      <w:r w:rsidRPr="00C768C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 в  размере 4205,1 тыс. руб.: из бюджета округа – 3124,49 тыс. руб., из бюджета МО на условиях софинансирования – 551,30 тыс. руб. на приобретение мебели и оргтехники для Детской художественной школы и музыкальных инструментов для </w:t>
      </w:r>
      <w:r>
        <w:rPr>
          <w:color w:val="000000"/>
          <w:sz w:val="28"/>
          <w:szCs w:val="28"/>
        </w:rPr>
        <w:t>Детской школы искусств, развитие дистанционного и внестанционного библиотечного обслуживания, формирование информационных ресурсов общедоступных библиотек;</w:t>
      </w:r>
    </w:p>
    <w:p w:rsidR="00E54BF6" w:rsidRDefault="00E54BF6" w:rsidP="002E19FD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33D">
        <w:rPr>
          <w:sz w:val="28"/>
          <w:szCs w:val="28"/>
        </w:rPr>
        <w:t xml:space="preserve">В данной подпрограмме достигнуты все целевые показатели: </w:t>
      </w:r>
    </w:p>
    <w:p w:rsidR="00E54BF6" w:rsidRPr="002A033D" w:rsidRDefault="00E54BF6" w:rsidP="001643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2A033D">
        <w:rPr>
          <w:sz w:val="28"/>
          <w:szCs w:val="28"/>
        </w:rPr>
        <w:t>запланированная доля библиотечных фондов общедоступных библиотек, отраженных в электронных каталогах 70%</w:t>
      </w:r>
      <w:r>
        <w:rPr>
          <w:sz w:val="28"/>
          <w:szCs w:val="28"/>
        </w:rPr>
        <w:t>,</w:t>
      </w:r>
      <w:r w:rsidRPr="002A033D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достигнута в полном объеме;</w:t>
      </w:r>
    </w:p>
    <w:p w:rsidR="00E54BF6" w:rsidRPr="002A033D" w:rsidRDefault="00E54BF6" w:rsidP="001643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33D">
        <w:rPr>
          <w:sz w:val="28"/>
          <w:szCs w:val="28"/>
        </w:rPr>
        <w:t>2) запланированное количество выставочных проектов, организованных на базе муниципального музея 5 единиц</w:t>
      </w:r>
      <w:r>
        <w:rPr>
          <w:sz w:val="28"/>
          <w:szCs w:val="28"/>
        </w:rPr>
        <w:t>,</w:t>
      </w:r>
      <w:r w:rsidRPr="002A033D">
        <w:rPr>
          <w:sz w:val="28"/>
          <w:szCs w:val="28"/>
        </w:rPr>
        <w:t xml:space="preserve"> достигнуто в пол</w:t>
      </w:r>
      <w:r>
        <w:rPr>
          <w:sz w:val="28"/>
          <w:szCs w:val="28"/>
        </w:rPr>
        <w:t>ном объеме;</w:t>
      </w:r>
    </w:p>
    <w:p w:rsidR="00E54BF6" w:rsidRPr="002A033D" w:rsidRDefault="00E54BF6" w:rsidP="001643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33D">
        <w:rPr>
          <w:sz w:val="28"/>
          <w:szCs w:val="28"/>
        </w:rPr>
        <w:t xml:space="preserve">3) запланированное число посещений вебсайтов БУК «БМЦ» 2,6 тыс. человек, достигнуто в полном </w:t>
      </w:r>
      <w:r>
        <w:rPr>
          <w:sz w:val="28"/>
          <w:szCs w:val="28"/>
        </w:rPr>
        <w:t>объеме;</w:t>
      </w:r>
    </w:p>
    <w:p w:rsidR="00E54BF6" w:rsidRPr="002A033D" w:rsidRDefault="00E54BF6" w:rsidP="001643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2A033D">
        <w:rPr>
          <w:sz w:val="28"/>
          <w:szCs w:val="28"/>
        </w:rPr>
        <w:t>запланированная доля оцифрованных музейных предметов, представленных в сети Интернет от общего числа музейных предметов основного фонда муниципального музея 20</w:t>
      </w:r>
      <w:r>
        <w:rPr>
          <w:sz w:val="28"/>
          <w:szCs w:val="28"/>
        </w:rPr>
        <w:t xml:space="preserve"> %, достигнуто в полном объеме;</w:t>
      </w:r>
    </w:p>
    <w:p w:rsidR="00E54BF6" w:rsidRDefault="00E54BF6" w:rsidP="001643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с</w:t>
      </w:r>
      <w:r w:rsidRPr="002A033D">
        <w:rPr>
          <w:sz w:val="28"/>
          <w:szCs w:val="28"/>
        </w:rPr>
        <w:t>реднее число посещений музея на 1000 жителей составило 138 челов</w:t>
      </w:r>
      <w:r>
        <w:rPr>
          <w:sz w:val="28"/>
          <w:szCs w:val="28"/>
        </w:rPr>
        <w:t>ек;</w:t>
      </w:r>
    </w:p>
    <w:p w:rsidR="00E54BF6" w:rsidRDefault="00E54BF6" w:rsidP="001643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б</w:t>
      </w:r>
      <w:r w:rsidRPr="00857A18">
        <w:rPr>
          <w:sz w:val="28"/>
          <w:szCs w:val="28"/>
        </w:rPr>
        <w:t>иблиотечный фонд на 1000 жителей составил 2275 экземпляров.</w:t>
      </w:r>
    </w:p>
    <w:p w:rsidR="00E54BF6" w:rsidRPr="00EF787D" w:rsidRDefault="00E54BF6" w:rsidP="001643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54BF6" w:rsidRDefault="00E54BF6" w:rsidP="0016309B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</w:rPr>
      </w:pPr>
      <w:r w:rsidRPr="003B5551">
        <w:rPr>
          <w:color w:val="000000"/>
          <w:sz w:val="28"/>
          <w:szCs w:val="28"/>
        </w:rPr>
        <w:t>П</w:t>
      </w:r>
      <w:r w:rsidRPr="003B5551">
        <w:rPr>
          <w:color w:val="000000"/>
          <w:spacing w:val="-4"/>
          <w:sz w:val="28"/>
          <w:szCs w:val="28"/>
        </w:rPr>
        <w:t xml:space="preserve">одпрограмма III «Укрепление единого </w:t>
      </w:r>
    </w:p>
    <w:p w:rsidR="00E54BF6" w:rsidRDefault="00E54BF6" w:rsidP="0016309B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</w:rPr>
      </w:pPr>
      <w:r w:rsidRPr="003B5551">
        <w:rPr>
          <w:color w:val="000000"/>
          <w:spacing w:val="-4"/>
          <w:sz w:val="28"/>
          <w:szCs w:val="28"/>
        </w:rPr>
        <w:t>культурного пространства в городе Радужный»</w:t>
      </w:r>
    </w:p>
    <w:p w:rsidR="00E54BF6" w:rsidRPr="003B5551" w:rsidRDefault="00E54BF6" w:rsidP="0016309B">
      <w:pPr>
        <w:shd w:val="clear" w:color="auto" w:fill="FFFFFF"/>
        <w:ind w:right="14" w:firstLine="709"/>
        <w:jc w:val="center"/>
        <w:rPr>
          <w:color w:val="000000"/>
          <w:sz w:val="28"/>
          <w:szCs w:val="28"/>
        </w:rPr>
      </w:pPr>
    </w:p>
    <w:p w:rsidR="00E54BF6" w:rsidRPr="00E150E5" w:rsidRDefault="00E54BF6" w:rsidP="002E19FD">
      <w:pPr>
        <w:shd w:val="clear" w:color="auto" w:fill="FFFFFF"/>
        <w:tabs>
          <w:tab w:val="left" w:pos="900"/>
        </w:tabs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50E5">
        <w:rPr>
          <w:color w:val="000000"/>
          <w:sz w:val="28"/>
          <w:szCs w:val="28"/>
        </w:rPr>
        <w:t>Цель подпрограммы – обеспечение прав граждан на участие в культурной жизни, реализация творческого потенциала жителей города Радужный.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50E5">
        <w:rPr>
          <w:color w:val="000000"/>
          <w:sz w:val="28"/>
          <w:szCs w:val="28"/>
        </w:rPr>
        <w:t>Подпрограмма направлена на создание условий для обеспечения возможности участия граждан города Радужный в культурной жизни города и округа и пользования учреждениями культуры и искусства.</w:t>
      </w:r>
      <w:r>
        <w:rPr>
          <w:color w:val="000000"/>
          <w:sz w:val="28"/>
          <w:szCs w:val="28"/>
        </w:rPr>
        <w:t xml:space="preserve"> </w:t>
      </w:r>
      <w:r w:rsidRPr="00E150E5">
        <w:rPr>
          <w:color w:val="000000"/>
          <w:sz w:val="28"/>
          <w:szCs w:val="28"/>
        </w:rPr>
        <w:t xml:space="preserve">На реализацию данной подпрограммы </w:t>
      </w:r>
      <w:r>
        <w:rPr>
          <w:color w:val="000000"/>
          <w:sz w:val="28"/>
          <w:szCs w:val="28"/>
        </w:rPr>
        <w:t>доведены бюджетные ассигнования в размере 52219,45 тыс. руб., освоено в пределах доведенных лимитов в размере 50289,28 тыс. руб., что составляет 96,30</w:t>
      </w:r>
      <w:r w:rsidRPr="00E150E5">
        <w:rPr>
          <w:color w:val="000000"/>
          <w:sz w:val="28"/>
          <w:szCs w:val="28"/>
        </w:rPr>
        <w:t>%  от годового плана</w:t>
      </w:r>
      <w:r>
        <w:rPr>
          <w:color w:val="000000"/>
          <w:sz w:val="28"/>
          <w:szCs w:val="28"/>
        </w:rPr>
        <w:t>. Средства направлены на: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выполнение муниципального задания учреждений культуры в сумме 42726,66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расходы по оплате льготного проезда учреждений культуры – 624,78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расходы по выходу из района Крайнего Севера – 133,42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разработку проектной документации по строительству объекта «Культурно-досуговый центр с кинозалом» – 2458,65 тыс. руб.;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C768C1">
        <w:rPr>
          <w:sz w:val="28"/>
          <w:szCs w:val="28"/>
        </w:rPr>
        <w:t>средства Правительства Тюменской области  в раз</w:t>
      </w:r>
      <w:r>
        <w:rPr>
          <w:sz w:val="28"/>
          <w:szCs w:val="28"/>
        </w:rPr>
        <w:t>мере 250,0</w:t>
      </w:r>
      <w:r w:rsidRPr="00C768C1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на приобретение театральных костюмов;</w:t>
      </w:r>
    </w:p>
    <w:p w:rsidR="00E54BF6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>укрепление материально-технической базы учреждений культуры выделено 527,3 тыс. рублей из бюджета округа на приобретение проекторов и костюмов;</w:t>
      </w:r>
    </w:p>
    <w:p w:rsidR="00E54BF6" w:rsidRPr="00933813" w:rsidRDefault="00E54BF6" w:rsidP="003B5551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Так же выделены средства на </w:t>
      </w:r>
      <w:r w:rsidRPr="00933813">
        <w:rPr>
          <w:sz w:val="28"/>
          <w:szCs w:val="28"/>
        </w:rPr>
        <w:t>проведе</w:t>
      </w:r>
      <w:r>
        <w:rPr>
          <w:sz w:val="28"/>
          <w:szCs w:val="28"/>
        </w:rPr>
        <w:t xml:space="preserve">ние общегородских мероприятий в сумме </w:t>
      </w:r>
      <w:r w:rsidRPr="00933813">
        <w:rPr>
          <w:sz w:val="28"/>
          <w:szCs w:val="28"/>
        </w:rPr>
        <w:t>3568,46 тыс. руб</w:t>
      </w:r>
      <w:r>
        <w:rPr>
          <w:sz w:val="28"/>
          <w:szCs w:val="28"/>
        </w:rPr>
        <w:t xml:space="preserve">., из них </w:t>
      </w:r>
      <w:r>
        <w:rPr>
          <w:color w:val="000000"/>
          <w:sz w:val="28"/>
          <w:szCs w:val="28"/>
        </w:rPr>
        <w:t>1500,0 тыс. руб. за счет поступления от ОАО «Варьеганнефть»</w:t>
      </w:r>
      <w:r w:rsidRPr="00933813">
        <w:rPr>
          <w:sz w:val="28"/>
          <w:szCs w:val="28"/>
        </w:rPr>
        <w:t xml:space="preserve">. </w:t>
      </w:r>
    </w:p>
    <w:p w:rsidR="00E54BF6" w:rsidRDefault="00E54BF6" w:rsidP="00164312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данной подпрограмме достигнуты следующие целевые показатели:</w:t>
      </w:r>
    </w:p>
    <w:p w:rsidR="00E54BF6" w:rsidRDefault="00E54BF6" w:rsidP="00164312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Доля детей, привлекаемых к участию в творческих мероприятиях в возрасте от 5 до 18 лет от общего количества детей в этом возрасте в г. Радужный с целью увеличения числа выявленных талантов и их поддержка, составила 7 % из запланированных 7%.</w:t>
      </w:r>
    </w:p>
    <w:p w:rsidR="00E54BF6" w:rsidRDefault="00E54BF6" w:rsidP="00164312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Количество культурно-досуговых мероприятий, организованных муниципальными культурно-досуговыми учреждениями, составило 312 единиц из запланированных 318. Данное отклонение обусловлено прошедшей реорганизацией ЦНТ «Русь».</w:t>
      </w:r>
    </w:p>
    <w:p w:rsidR="00E54BF6" w:rsidRDefault="00E54BF6" w:rsidP="00164312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5AD0">
        <w:rPr>
          <w:color w:val="000000"/>
          <w:sz w:val="28"/>
          <w:szCs w:val="28"/>
        </w:rPr>
        <w:t>3. К</w:t>
      </w:r>
      <w:r>
        <w:rPr>
          <w:color w:val="000000"/>
          <w:sz w:val="28"/>
          <w:szCs w:val="28"/>
        </w:rPr>
        <w:t xml:space="preserve">оличество посетителей культурно-досуговых </w:t>
      </w:r>
      <w:r w:rsidRPr="00E95AD0">
        <w:rPr>
          <w:color w:val="000000"/>
          <w:sz w:val="28"/>
          <w:szCs w:val="28"/>
        </w:rPr>
        <w:t>мероприятий, организованных</w:t>
      </w:r>
      <w:r>
        <w:rPr>
          <w:color w:val="000000"/>
          <w:sz w:val="28"/>
          <w:szCs w:val="28"/>
        </w:rPr>
        <w:t xml:space="preserve"> муниципальными культурно-</w:t>
      </w:r>
      <w:r w:rsidRPr="00E95AD0">
        <w:rPr>
          <w:color w:val="000000"/>
          <w:sz w:val="28"/>
          <w:szCs w:val="28"/>
        </w:rPr>
        <w:t>досуговыми учреждениями</w:t>
      </w:r>
      <w:r>
        <w:rPr>
          <w:color w:val="000000"/>
          <w:sz w:val="28"/>
          <w:szCs w:val="28"/>
        </w:rPr>
        <w:t>,</w:t>
      </w:r>
      <w:r w:rsidRPr="00E95AD0">
        <w:rPr>
          <w:color w:val="000000"/>
          <w:sz w:val="28"/>
          <w:szCs w:val="28"/>
        </w:rPr>
        <w:t xml:space="preserve"> составило 71,0 тыс. человек из запланированных 61,3 тыс. человек.</w:t>
      </w:r>
      <w:r>
        <w:rPr>
          <w:color w:val="000000"/>
          <w:sz w:val="28"/>
          <w:szCs w:val="28"/>
        </w:rPr>
        <w:t xml:space="preserve"> Основными мероприятиями были: п</w:t>
      </w:r>
      <w:r w:rsidRPr="00E95AD0">
        <w:rPr>
          <w:color w:val="000000"/>
          <w:sz w:val="28"/>
          <w:szCs w:val="28"/>
        </w:rPr>
        <w:t>роводы Зимы, Сабантуй, День Победы, День России, День Молодежи, День города и День Нефтяников, Счастливы вместе, Закрытие года Культуры, 20-летие Думы, Открытие городской елки и новогодняя ночь, Общероссийская акция «Библионочь» и Международная акция «Ночь в музеи».</w:t>
      </w:r>
    </w:p>
    <w:p w:rsidR="00E54BF6" w:rsidRDefault="00E54BF6" w:rsidP="00164312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Удельный вес населения, участвующего в культурно-досуговых мероприятиях, проводимых муниципальными учреждениями культуры, составил 140,6 % из запланированных 140,6 %. </w:t>
      </w:r>
    </w:p>
    <w:p w:rsidR="00E54BF6" w:rsidRDefault="00E54BF6" w:rsidP="002E19FD">
      <w:pPr>
        <w:shd w:val="clear" w:color="auto" w:fill="FFFFFF"/>
        <w:tabs>
          <w:tab w:val="left" w:pos="900"/>
        </w:tabs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Доля муниципальных учреждений культуры, здания которых находятся в аварийном состоянии или требует капитального ремонта, составила 40 %.</w:t>
      </w:r>
    </w:p>
    <w:p w:rsidR="00E54BF6" w:rsidRPr="00E150E5" w:rsidRDefault="00E54BF6" w:rsidP="002E19FD">
      <w:pPr>
        <w:shd w:val="clear" w:color="auto" w:fill="FFFFFF"/>
        <w:tabs>
          <w:tab w:val="left" w:pos="900"/>
        </w:tabs>
        <w:ind w:right="14" w:firstLine="709"/>
        <w:jc w:val="both"/>
        <w:rPr>
          <w:color w:val="000000"/>
          <w:sz w:val="28"/>
          <w:szCs w:val="28"/>
        </w:rPr>
      </w:pPr>
    </w:p>
    <w:p w:rsidR="00E54BF6" w:rsidRDefault="00E54BF6" w:rsidP="0016309B">
      <w:pPr>
        <w:shd w:val="clear" w:color="auto" w:fill="FFFFFF"/>
        <w:ind w:right="14"/>
        <w:jc w:val="center"/>
        <w:rPr>
          <w:color w:val="000000"/>
          <w:sz w:val="28"/>
          <w:szCs w:val="28"/>
        </w:rPr>
      </w:pPr>
      <w:r w:rsidRPr="004348B8">
        <w:rPr>
          <w:color w:val="000000"/>
          <w:sz w:val="28"/>
          <w:szCs w:val="28"/>
        </w:rPr>
        <w:t xml:space="preserve">Подпрограмма IV «Совершенствование системы </w:t>
      </w:r>
    </w:p>
    <w:p w:rsidR="00E54BF6" w:rsidRDefault="00E54BF6" w:rsidP="0016309B">
      <w:pPr>
        <w:shd w:val="clear" w:color="auto" w:fill="FFFFFF"/>
        <w:ind w:right="14"/>
        <w:jc w:val="center"/>
        <w:rPr>
          <w:color w:val="000000"/>
          <w:sz w:val="28"/>
          <w:szCs w:val="28"/>
        </w:rPr>
      </w:pPr>
      <w:r w:rsidRPr="004348B8">
        <w:rPr>
          <w:color w:val="000000"/>
          <w:sz w:val="28"/>
          <w:szCs w:val="28"/>
        </w:rPr>
        <w:t>управле</w:t>
      </w:r>
      <w:r>
        <w:rPr>
          <w:color w:val="000000"/>
          <w:sz w:val="28"/>
          <w:szCs w:val="28"/>
        </w:rPr>
        <w:t>ния культуры в городе Радужный»</w:t>
      </w:r>
    </w:p>
    <w:p w:rsidR="00E54BF6" w:rsidRPr="004348B8" w:rsidRDefault="00E54BF6" w:rsidP="0016309B">
      <w:pPr>
        <w:shd w:val="clear" w:color="auto" w:fill="FFFFFF"/>
        <w:ind w:right="14"/>
        <w:jc w:val="center"/>
        <w:rPr>
          <w:color w:val="000000"/>
          <w:sz w:val="28"/>
          <w:szCs w:val="28"/>
        </w:rPr>
      </w:pPr>
    </w:p>
    <w:p w:rsidR="00E54BF6" w:rsidRPr="00E150E5" w:rsidRDefault="00E54BF6" w:rsidP="0016431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150E5">
        <w:rPr>
          <w:rFonts w:ascii="Times New Roman" w:hAnsi="Times New Roman" w:cs="Times New Roman"/>
          <w:color w:val="000000"/>
          <w:sz w:val="28"/>
          <w:szCs w:val="28"/>
        </w:rPr>
        <w:t>Цель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0E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0E5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государственного управления в отрасли культура.</w:t>
      </w:r>
    </w:p>
    <w:p w:rsidR="00E54BF6" w:rsidRPr="00E150E5" w:rsidRDefault="00E54BF6" w:rsidP="0016431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50E5">
        <w:rPr>
          <w:color w:val="000000"/>
          <w:sz w:val="28"/>
          <w:szCs w:val="28"/>
        </w:rPr>
        <w:t>Подпрограмма направлена на осуществление функций орг</w:t>
      </w:r>
      <w:r>
        <w:rPr>
          <w:color w:val="000000"/>
          <w:sz w:val="28"/>
          <w:szCs w:val="28"/>
        </w:rPr>
        <w:t xml:space="preserve">анов местного самоуправления по </w:t>
      </w:r>
      <w:r w:rsidRPr="00E150E5">
        <w:rPr>
          <w:color w:val="000000"/>
          <w:sz w:val="28"/>
          <w:szCs w:val="28"/>
        </w:rPr>
        <w:t xml:space="preserve">реализации единой государственной политики и нормативному правовому регулированию, управлению муниципальным имуществом в сфере культуры и кинематографии. </w:t>
      </w:r>
      <w:r>
        <w:rPr>
          <w:color w:val="000000"/>
          <w:sz w:val="28"/>
          <w:szCs w:val="28"/>
        </w:rPr>
        <w:t>На реализацию данной подпрограммы доведены бюджетные ассигнования в размере 8657,0 тыс. руб., освоено в пределах доведенных лимитов в размере 8135,95</w:t>
      </w:r>
      <w:r w:rsidRPr="00E150E5">
        <w:rPr>
          <w:color w:val="000000"/>
          <w:sz w:val="28"/>
          <w:szCs w:val="28"/>
        </w:rPr>
        <w:t xml:space="preserve"> тыс. руб., что составляет</w:t>
      </w:r>
      <w:r>
        <w:rPr>
          <w:color w:val="000000"/>
          <w:sz w:val="28"/>
          <w:szCs w:val="28"/>
        </w:rPr>
        <w:t xml:space="preserve"> 93,98% </w:t>
      </w:r>
      <w:r w:rsidRPr="00E150E5">
        <w:rPr>
          <w:color w:val="000000"/>
          <w:sz w:val="28"/>
          <w:szCs w:val="28"/>
        </w:rPr>
        <w:t>от годового плана.</w:t>
      </w:r>
    </w:p>
    <w:p w:rsidR="00E54BF6" w:rsidRDefault="00E54BF6" w:rsidP="004348B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Оценка </w:t>
      </w:r>
      <w:r w:rsidRPr="004348B8">
        <w:rPr>
          <w:sz w:val="28"/>
          <w:szCs w:val="28"/>
        </w:rPr>
        <w:t>эффективности реализации муниципальной программы «Развитие культуры в городе Радужный на 2014 – 2020 годы»</w:t>
      </w:r>
      <w:r>
        <w:rPr>
          <w:sz w:val="28"/>
          <w:szCs w:val="28"/>
        </w:rPr>
        <w:t xml:space="preserve"> за 2014 год составила </w:t>
      </w:r>
      <w:r w:rsidRPr="004348B8">
        <w:rPr>
          <w:sz w:val="28"/>
          <w:szCs w:val="28"/>
        </w:rPr>
        <w:t>4,2 б</w:t>
      </w:r>
      <w:r>
        <w:rPr>
          <w:sz w:val="28"/>
          <w:szCs w:val="28"/>
        </w:rPr>
        <w:t>алла (приложение к отчету</w:t>
      </w:r>
      <w:r w:rsidRPr="004348B8">
        <w:rPr>
          <w:sz w:val="28"/>
          <w:szCs w:val="28"/>
        </w:rPr>
        <w:t>)</w:t>
      </w:r>
      <w:bookmarkStart w:id="0" w:name="_GoBack"/>
      <w:bookmarkEnd w:id="0"/>
      <w:r w:rsidRPr="004348B8">
        <w:rPr>
          <w:sz w:val="28"/>
          <w:szCs w:val="28"/>
        </w:rPr>
        <w:t>.</w:t>
      </w:r>
    </w:p>
    <w:p w:rsidR="00E54BF6" w:rsidRDefault="00E54BF6" w:rsidP="004348B8">
      <w:pPr>
        <w:jc w:val="both"/>
        <w:rPr>
          <w:sz w:val="28"/>
          <w:szCs w:val="28"/>
        </w:rPr>
      </w:pPr>
    </w:p>
    <w:p w:rsidR="00E54BF6" w:rsidRDefault="00E54BF6" w:rsidP="004348B8">
      <w:pPr>
        <w:jc w:val="both"/>
        <w:rPr>
          <w:sz w:val="28"/>
          <w:szCs w:val="28"/>
        </w:rPr>
      </w:pPr>
    </w:p>
    <w:p w:rsidR="00E54BF6" w:rsidRDefault="00E54BF6" w:rsidP="004348B8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54BF6" w:rsidRPr="004348B8" w:rsidRDefault="00E54BF6" w:rsidP="004348B8">
      <w:pPr>
        <w:jc w:val="both"/>
        <w:rPr>
          <w:sz w:val="28"/>
          <w:szCs w:val="28"/>
        </w:rPr>
      </w:pPr>
      <w:r w:rsidRPr="004348B8">
        <w:rPr>
          <w:sz w:val="28"/>
          <w:szCs w:val="28"/>
        </w:rPr>
        <w:br w:type="page"/>
      </w:r>
    </w:p>
    <w:p w:rsidR="00E54BF6" w:rsidRDefault="00E54BF6" w:rsidP="00C867E0">
      <w:pPr>
        <w:tabs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отчету</w:t>
      </w:r>
    </w:p>
    <w:tbl>
      <w:tblPr>
        <w:tblW w:w="10065" w:type="dxa"/>
        <w:tblInd w:w="-176" w:type="dxa"/>
        <w:tblLook w:val="00A0"/>
      </w:tblPr>
      <w:tblGrid>
        <w:gridCol w:w="3261"/>
        <w:gridCol w:w="960"/>
        <w:gridCol w:w="960"/>
        <w:gridCol w:w="1720"/>
        <w:gridCol w:w="3164"/>
      </w:tblGrid>
      <w:tr w:rsidR="00E54BF6" w:rsidRPr="002F71FA" w:rsidTr="00950139">
        <w:trPr>
          <w:trHeight w:val="61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 xml:space="preserve">Отчет по оценке эффективности реализации муниципальной программы </w:t>
            </w:r>
          </w:p>
        </w:tc>
      </w:tr>
      <w:tr w:rsidR="00E54BF6" w:rsidRPr="002F71FA" w:rsidTr="00950139">
        <w:trPr>
          <w:trHeight w:val="55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"Развитие куль</w:t>
            </w:r>
            <w:r>
              <w:rPr>
                <w:color w:val="000000"/>
                <w:sz w:val="28"/>
                <w:szCs w:val="28"/>
              </w:rPr>
              <w:t xml:space="preserve">туры в городе  Радужный на 2014 – </w:t>
            </w:r>
            <w:r w:rsidRPr="002F71FA">
              <w:rPr>
                <w:color w:val="000000"/>
                <w:sz w:val="28"/>
                <w:szCs w:val="28"/>
              </w:rPr>
              <w:t>2020 годы"</w:t>
            </w:r>
          </w:p>
        </w:tc>
      </w:tr>
      <w:tr w:rsidR="00E54BF6" w:rsidRPr="002F71FA" w:rsidTr="00066AC1">
        <w:trPr>
          <w:trHeight w:val="3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</w:tr>
      <w:tr w:rsidR="00E54BF6" w:rsidRPr="002F71FA" w:rsidTr="00066AC1">
        <w:trPr>
          <w:trHeight w:val="70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950139" w:rsidRDefault="00E54BF6" w:rsidP="00066A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0139">
              <w:rPr>
                <w:bCs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950139" w:rsidRDefault="00E54BF6" w:rsidP="00066A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0139">
              <w:rPr>
                <w:bCs/>
                <w:color w:val="000000"/>
                <w:sz w:val="28"/>
                <w:szCs w:val="28"/>
              </w:rPr>
              <w:t>Вес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950139" w:rsidRDefault="00E54BF6" w:rsidP="00066A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0139">
              <w:rPr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950139" w:rsidRDefault="00E54BF6" w:rsidP="00066A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0139">
              <w:rPr>
                <w:bCs/>
                <w:color w:val="000000"/>
                <w:sz w:val="28"/>
                <w:szCs w:val="28"/>
              </w:rPr>
              <w:t>Оценка по критерию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950139" w:rsidRDefault="00E54BF6" w:rsidP="00066A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0139">
              <w:rPr>
                <w:bCs/>
                <w:color w:val="000000"/>
                <w:sz w:val="28"/>
                <w:szCs w:val="28"/>
              </w:rPr>
              <w:t>Комментарии</w:t>
            </w:r>
          </w:p>
        </w:tc>
      </w:tr>
      <w:tr w:rsidR="00E54BF6" w:rsidRPr="002F71FA" w:rsidTr="00066AC1">
        <w:trPr>
          <w:trHeight w:val="15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Освоение средств за счет всех источников финансирования (федеральный, региональный, муниципальный) (К1)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</w:rPr>
            </w:pPr>
            <w:r w:rsidRPr="002F71FA">
              <w:rPr>
                <w:color w:val="000000"/>
              </w:rPr>
              <w:t>Освоение средств по муниципальной программе составило 97,37%</w:t>
            </w:r>
          </w:p>
        </w:tc>
      </w:tr>
      <w:tr w:rsidR="00E54BF6" w:rsidRPr="002F71FA" w:rsidTr="00066AC1">
        <w:trPr>
          <w:trHeight w:val="42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Степень достижения целевых значений показателей муниципальной программы (К2)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</w:rPr>
            </w:pPr>
            <w:r w:rsidRPr="002F71FA">
              <w:rPr>
                <w:color w:val="000000"/>
              </w:rPr>
              <w:t xml:space="preserve">Из 16 целевых показателей по 13 целевым показателям степень достижения составляет 100%, по остальным 2 показателям степень достижения целевых показателей составила от 50% до 95%, по 1 целевому показателю по состоянию на 01.03.2015 нет данных для расчета целевого показателя. Степень достижения показателей муниципальной программы составляет 81,25%. </w:t>
            </w:r>
          </w:p>
        </w:tc>
      </w:tr>
      <w:tr w:rsidR="00E54BF6" w:rsidRPr="002F71FA" w:rsidTr="00066AC1">
        <w:trPr>
          <w:trHeight w:val="145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Объем дополнительно привлеченных средств для финансирования муниципальной программы (K3)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</w:rPr>
            </w:pPr>
            <w:r w:rsidRPr="002F71FA">
              <w:rPr>
                <w:color w:val="000000"/>
              </w:rPr>
              <w:t>дополнительные средства привлечены</w:t>
            </w:r>
          </w:p>
        </w:tc>
      </w:tr>
      <w:tr w:rsidR="00E54BF6" w:rsidRPr="002F71FA" w:rsidTr="00066AC1">
        <w:trPr>
          <w:trHeight w:val="20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Степень выполнения мероприятий муниципальной программы в отчетном году (K4)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center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</w:rPr>
            </w:pPr>
            <w:r w:rsidRPr="002F71FA">
              <w:rPr>
                <w:color w:val="000000"/>
              </w:rPr>
              <w:t>Из 19 запланированных мероприятий выполнено 17. Итого процент выполнения мероприятий составляет 89,4 %</w:t>
            </w:r>
          </w:p>
        </w:tc>
      </w:tr>
      <w:tr w:rsidR="00E54BF6" w:rsidRPr="002F71FA" w:rsidTr="00066AC1">
        <w:trPr>
          <w:trHeight w:val="3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BF6" w:rsidRPr="002F71FA" w:rsidRDefault="00E54BF6" w:rsidP="00066AC1">
            <w:pPr>
              <w:jc w:val="right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</w:p>
        </w:tc>
      </w:tr>
      <w:tr w:rsidR="00E54BF6" w:rsidRPr="002F71FA" w:rsidTr="00066AC1">
        <w:trPr>
          <w:trHeight w:val="5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Default="00E54BF6" w:rsidP="00066AC1">
            <w:pPr>
              <w:rPr>
                <w:color w:val="000000"/>
                <w:sz w:val="28"/>
                <w:szCs w:val="28"/>
              </w:rPr>
            </w:pPr>
          </w:p>
          <w:p w:rsidR="00E54BF6" w:rsidRDefault="00E54BF6" w:rsidP="00066AC1">
            <w:pPr>
              <w:rPr>
                <w:color w:val="000000"/>
                <w:sz w:val="28"/>
                <w:szCs w:val="28"/>
              </w:rPr>
            </w:pPr>
          </w:p>
          <w:p w:rsidR="00E54BF6" w:rsidRDefault="00E54BF6" w:rsidP="00066AC1">
            <w:pPr>
              <w:rPr>
                <w:color w:val="000000"/>
                <w:sz w:val="28"/>
                <w:szCs w:val="28"/>
              </w:rPr>
            </w:pPr>
          </w:p>
          <w:p w:rsidR="00E54BF6" w:rsidRPr="002F71FA" w:rsidRDefault="00E54BF6" w:rsidP="00066AC1">
            <w:pPr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1. Пояснения к оценке 4,2 "Хорошо"</w:t>
            </w:r>
          </w:p>
        </w:tc>
      </w:tr>
      <w:tr w:rsidR="00E54BF6" w:rsidRPr="002F71FA" w:rsidTr="00066AC1">
        <w:trPr>
          <w:trHeight w:val="16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jc w:val="both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2. Выводы: Управление экономики и прогнозирования администрации города Радужный рекомендует сохранить прежний уровень финансирования муниципальной программы за счет средств бюджета города Радужный в очередном финансовом году. При этом необходимо наличие обоснования продолжения финансирования.</w:t>
            </w:r>
          </w:p>
        </w:tc>
      </w:tr>
      <w:tr w:rsidR="00E54BF6" w:rsidRPr="002F71FA" w:rsidTr="00066AC1">
        <w:trPr>
          <w:trHeight w:val="114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jc w:val="both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Кроме того ответственному исполнителю муниципальной программы рекомендовано: 1)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F71FA">
              <w:rPr>
                <w:color w:val="000000"/>
                <w:sz w:val="28"/>
                <w:szCs w:val="28"/>
              </w:rPr>
              <w:t xml:space="preserve">своевременно проводить мониторинг исполнения мероприятий муниципальной программы, с целью недопущения неисполнения отдельных мероприятий; </w:t>
            </w:r>
          </w:p>
        </w:tc>
      </w:tr>
      <w:tr w:rsidR="00E54BF6" w:rsidRPr="002F71FA" w:rsidTr="00066AC1">
        <w:trPr>
          <w:trHeight w:val="11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F6" w:rsidRPr="002F71FA" w:rsidRDefault="00E54BF6" w:rsidP="00066AC1">
            <w:pPr>
              <w:jc w:val="both"/>
              <w:rPr>
                <w:color w:val="000000"/>
                <w:sz w:val="28"/>
                <w:szCs w:val="28"/>
              </w:rPr>
            </w:pPr>
            <w:r w:rsidRPr="002F71FA">
              <w:rPr>
                <w:color w:val="000000"/>
                <w:sz w:val="28"/>
                <w:szCs w:val="28"/>
              </w:rPr>
              <w:t>2)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F71FA">
              <w:rPr>
                <w:color w:val="000000"/>
                <w:sz w:val="28"/>
                <w:szCs w:val="28"/>
              </w:rPr>
              <w:t>произвести корректировку степени достижения целевых значений показателей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 в 2015 – </w:t>
            </w:r>
            <w:r w:rsidRPr="002F71FA">
              <w:rPr>
                <w:color w:val="000000"/>
                <w:sz w:val="28"/>
                <w:szCs w:val="28"/>
              </w:rPr>
              <w:t>2020 годах с учетом фактически достигнутых целевых значений показателей в 2014 году.</w:t>
            </w:r>
          </w:p>
        </w:tc>
      </w:tr>
    </w:tbl>
    <w:p w:rsidR="00E54BF6" w:rsidRPr="002F71FA" w:rsidRDefault="00E54BF6" w:rsidP="00C867E0">
      <w:pPr>
        <w:rPr>
          <w:sz w:val="28"/>
          <w:szCs w:val="28"/>
        </w:rPr>
      </w:pPr>
    </w:p>
    <w:p w:rsidR="00E54BF6" w:rsidRDefault="00E54BF6" w:rsidP="00CC47F4">
      <w:pPr>
        <w:jc w:val="center"/>
        <w:rPr>
          <w:sz w:val="28"/>
          <w:szCs w:val="28"/>
        </w:rPr>
      </w:pPr>
    </w:p>
    <w:p w:rsidR="00E54BF6" w:rsidRPr="002E19FD" w:rsidRDefault="00E54BF6" w:rsidP="002E19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E54BF6" w:rsidRPr="002E19FD" w:rsidSect="00C72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4BF7"/>
    <w:multiLevelType w:val="hybridMultilevel"/>
    <w:tmpl w:val="12989D56"/>
    <w:lvl w:ilvl="0" w:tplc="674EBC0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726D07EA"/>
    <w:multiLevelType w:val="hybridMultilevel"/>
    <w:tmpl w:val="82E64C4C"/>
    <w:lvl w:ilvl="0" w:tplc="674EBC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5B"/>
    <w:rsid w:val="00042848"/>
    <w:rsid w:val="00066AC1"/>
    <w:rsid w:val="00082393"/>
    <w:rsid w:val="0008304C"/>
    <w:rsid w:val="000A118C"/>
    <w:rsid w:val="000A70AF"/>
    <w:rsid w:val="000D6FBA"/>
    <w:rsid w:val="0016309B"/>
    <w:rsid w:val="00164312"/>
    <w:rsid w:val="00195122"/>
    <w:rsid w:val="001C135D"/>
    <w:rsid w:val="001C6187"/>
    <w:rsid w:val="001D59F8"/>
    <w:rsid w:val="00211353"/>
    <w:rsid w:val="0026162A"/>
    <w:rsid w:val="00273E67"/>
    <w:rsid w:val="002A033D"/>
    <w:rsid w:val="002C4B5C"/>
    <w:rsid w:val="002C6353"/>
    <w:rsid w:val="002D714C"/>
    <w:rsid w:val="002E19FD"/>
    <w:rsid w:val="002F71FA"/>
    <w:rsid w:val="00300153"/>
    <w:rsid w:val="00305678"/>
    <w:rsid w:val="00356ACD"/>
    <w:rsid w:val="003601EB"/>
    <w:rsid w:val="003613F2"/>
    <w:rsid w:val="00366BFD"/>
    <w:rsid w:val="003B5551"/>
    <w:rsid w:val="003E1A3A"/>
    <w:rsid w:val="00400DE5"/>
    <w:rsid w:val="004348B8"/>
    <w:rsid w:val="00454700"/>
    <w:rsid w:val="004A191A"/>
    <w:rsid w:val="004B0DDE"/>
    <w:rsid w:val="005F5ED4"/>
    <w:rsid w:val="00606431"/>
    <w:rsid w:val="00624E70"/>
    <w:rsid w:val="006E6CC8"/>
    <w:rsid w:val="00707333"/>
    <w:rsid w:val="0071385B"/>
    <w:rsid w:val="00725B11"/>
    <w:rsid w:val="00733236"/>
    <w:rsid w:val="007409E0"/>
    <w:rsid w:val="00743C47"/>
    <w:rsid w:val="00765BC3"/>
    <w:rsid w:val="007B2644"/>
    <w:rsid w:val="007B4AA3"/>
    <w:rsid w:val="007E49E2"/>
    <w:rsid w:val="0082157D"/>
    <w:rsid w:val="00824766"/>
    <w:rsid w:val="008313AB"/>
    <w:rsid w:val="00857A18"/>
    <w:rsid w:val="00876B9C"/>
    <w:rsid w:val="00881372"/>
    <w:rsid w:val="00882FCC"/>
    <w:rsid w:val="008925A8"/>
    <w:rsid w:val="008D1EE7"/>
    <w:rsid w:val="00933813"/>
    <w:rsid w:val="009433BA"/>
    <w:rsid w:val="00946DB3"/>
    <w:rsid w:val="00950139"/>
    <w:rsid w:val="009656D0"/>
    <w:rsid w:val="009B7BF8"/>
    <w:rsid w:val="009C6712"/>
    <w:rsid w:val="009D267E"/>
    <w:rsid w:val="009D3BD9"/>
    <w:rsid w:val="00A13783"/>
    <w:rsid w:val="00A53217"/>
    <w:rsid w:val="00A7167D"/>
    <w:rsid w:val="00A85224"/>
    <w:rsid w:val="00AA0204"/>
    <w:rsid w:val="00AA4E6C"/>
    <w:rsid w:val="00AB1E52"/>
    <w:rsid w:val="00AB7A90"/>
    <w:rsid w:val="00AC7C7F"/>
    <w:rsid w:val="00AD5706"/>
    <w:rsid w:val="00AE754E"/>
    <w:rsid w:val="00B027E7"/>
    <w:rsid w:val="00B25F82"/>
    <w:rsid w:val="00B61CAE"/>
    <w:rsid w:val="00B772B6"/>
    <w:rsid w:val="00B94367"/>
    <w:rsid w:val="00BD7147"/>
    <w:rsid w:val="00BE3C6F"/>
    <w:rsid w:val="00C17E83"/>
    <w:rsid w:val="00C2519A"/>
    <w:rsid w:val="00C37B5A"/>
    <w:rsid w:val="00C72BF1"/>
    <w:rsid w:val="00C768C1"/>
    <w:rsid w:val="00C867E0"/>
    <w:rsid w:val="00CC47F4"/>
    <w:rsid w:val="00D05217"/>
    <w:rsid w:val="00D17EB6"/>
    <w:rsid w:val="00D23DF9"/>
    <w:rsid w:val="00D44304"/>
    <w:rsid w:val="00D479D0"/>
    <w:rsid w:val="00D75CBD"/>
    <w:rsid w:val="00DA2B7E"/>
    <w:rsid w:val="00DC6831"/>
    <w:rsid w:val="00DD69C5"/>
    <w:rsid w:val="00E150E5"/>
    <w:rsid w:val="00E37B65"/>
    <w:rsid w:val="00E54BF6"/>
    <w:rsid w:val="00E95AD0"/>
    <w:rsid w:val="00EF787D"/>
    <w:rsid w:val="00F24086"/>
    <w:rsid w:val="00F949E0"/>
    <w:rsid w:val="00FC0466"/>
    <w:rsid w:val="00FC1EEC"/>
    <w:rsid w:val="00FE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217"/>
    <w:pPr>
      <w:keepNext/>
      <w:ind w:left="2832" w:firstLine="708"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A9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05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A90"/>
    <w:rPr>
      <w:rFonts w:cs="Times New Roman"/>
      <w:sz w:val="2"/>
    </w:rPr>
  </w:style>
  <w:style w:type="paragraph" w:customStyle="1" w:styleId="41">
    <w:name w:val="Знак4 Знак Знак Знак1"/>
    <w:basedOn w:val="Normal"/>
    <w:uiPriority w:val="99"/>
    <w:rsid w:val="00DD69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867E0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8</Pages>
  <Words>2002</Words>
  <Characters>11414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РАДУЖНЫЙ</dc:title>
  <dc:subject/>
  <dc:creator>veva</dc:creator>
  <cp:keywords/>
  <dc:description/>
  <cp:lastModifiedBy>Duma2</cp:lastModifiedBy>
  <cp:revision>8</cp:revision>
  <cp:lastPrinted>2015-04-22T03:50:00Z</cp:lastPrinted>
  <dcterms:created xsi:type="dcterms:W3CDTF">2015-03-03T06:34:00Z</dcterms:created>
  <dcterms:modified xsi:type="dcterms:W3CDTF">2015-04-23T06:10:00Z</dcterms:modified>
</cp:coreProperties>
</file>