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F" w:rsidRPr="002166CE" w:rsidRDefault="005837EF" w:rsidP="00A71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5.35pt;height:57.7pt;z-index:-251658240" wrapcoords="-360 0 -360 21319 21600 21319 21600 0 -360 0">
            <v:imagedata r:id="rId7" o:title=""/>
            <w10:wrap type="tight"/>
          </v:shape>
        </w:pict>
      </w:r>
    </w:p>
    <w:p w:rsidR="005837EF" w:rsidRPr="002166CE" w:rsidRDefault="005837EF" w:rsidP="00A71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37EF" w:rsidRPr="002166CE" w:rsidRDefault="005837EF" w:rsidP="00A71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37EF" w:rsidRPr="00F42B95" w:rsidRDefault="005837EF" w:rsidP="00BE3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2B95">
        <w:rPr>
          <w:rFonts w:ascii="Times New Roman" w:hAnsi="Times New Roman"/>
          <w:b/>
          <w:sz w:val="32"/>
          <w:szCs w:val="32"/>
        </w:rPr>
        <w:t>ДУМА ГОРОДА РАДУЖНЫЙ</w:t>
      </w:r>
    </w:p>
    <w:p w:rsidR="005837EF" w:rsidRPr="00F42B95" w:rsidRDefault="005837EF" w:rsidP="00BE3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B95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837EF" w:rsidRPr="00F42B95" w:rsidRDefault="005837EF" w:rsidP="00BE3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7EF" w:rsidRDefault="005837EF" w:rsidP="00BE3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2B95">
        <w:rPr>
          <w:rFonts w:ascii="Times New Roman" w:hAnsi="Times New Roman"/>
          <w:b/>
          <w:sz w:val="32"/>
          <w:szCs w:val="32"/>
        </w:rPr>
        <w:t>РЕШЕНИЕ</w:t>
      </w:r>
    </w:p>
    <w:p w:rsidR="005837EF" w:rsidRPr="00F42B95" w:rsidRDefault="005837EF" w:rsidP="00F42B9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837EF" w:rsidRPr="009D123E" w:rsidRDefault="005837EF" w:rsidP="00F4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от 26 сентября 2019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№ 490</w:t>
      </w:r>
    </w:p>
    <w:p w:rsidR="005837EF" w:rsidRDefault="005837EF" w:rsidP="00A71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7EF" w:rsidRDefault="005837EF" w:rsidP="00A71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731C">
        <w:rPr>
          <w:rFonts w:ascii="Times New Roman" w:hAnsi="Times New Roman"/>
          <w:b/>
          <w:sz w:val="28"/>
          <w:szCs w:val="28"/>
          <w:lang w:eastAsia="ru-RU"/>
        </w:rPr>
        <w:t xml:space="preserve">О готовности образовательных организаций </w:t>
      </w:r>
    </w:p>
    <w:p w:rsidR="005837EF" w:rsidRPr="0060731C" w:rsidRDefault="005837EF" w:rsidP="00A71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731C">
        <w:rPr>
          <w:rFonts w:ascii="Times New Roman" w:hAnsi="Times New Roman"/>
          <w:b/>
          <w:sz w:val="28"/>
          <w:szCs w:val="28"/>
          <w:lang w:eastAsia="ru-RU"/>
        </w:rPr>
        <w:t>к новому 2019 – 2020 учебному году</w:t>
      </w:r>
    </w:p>
    <w:p w:rsidR="005837EF" w:rsidRPr="002166CE" w:rsidRDefault="005837EF" w:rsidP="00A712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37EF" w:rsidRPr="002166CE" w:rsidRDefault="005837EF" w:rsidP="009D123E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начальника управления образования и молодежной политики администрации города Радужный Н.М. Мелкумовой о готовности образовательных организаций города к новому 2019 – 2020 учебному году, </w:t>
      </w:r>
      <w:r w:rsidRPr="002166CE">
        <w:rPr>
          <w:rFonts w:ascii="Times New Roman" w:hAnsi="Times New Roman"/>
          <w:bCs/>
          <w:sz w:val="28"/>
          <w:szCs w:val="28"/>
          <w:lang w:eastAsia="ru-RU"/>
        </w:rPr>
        <w:t xml:space="preserve">Дума города </w:t>
      </w:r>
      <w:r w:rsidRPr="0060731C">
        <w:rPr>
          <w:rFonts w:ascii="Times New Roman" w:hAnsi="Times New Roman"/>
          <w:b/>
          <w:bCs/>
          <w:sz w:val="28"/>
          <w:szCs w:val="28"/>
          <w:lang w:eastAsia="ru-RU"/>
        </w:rPr>
        <w:t>решила</w:t>
      </w:r>
      <w:r w:rsidRPr="002166C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37EF" w:rsidRPr="002166CE" w:rsidRDefault="005837EF" w:rsidP="00A7121F">
      <w:pPr>
        <w:keepNext/>
        <w:spacing w:after="0" w:line="240" w:lineRule="auto"/>
        <w:ind w:firstLine="851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готовности образовательных организаций к новому 2019 – 2020 учебному году принять к сведению (Приложение).</w:t>
      </w: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7EF" w:rsidRDefault="005837EF" w:rsidP="00A71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A7121F">
      <w:pPr>
        <w:tabs>
          <w:tab w:val="left" w:pos="6804"/>
          <w:tab w:val="left" w:pos="7560"/>
        </w:tabs>
        <w:spacing w:after="0" w:line="240" w:lineRule="auto"/>
      </w:pPr>
      <w:r w:rsidRPr="002166CE">
        <w:rPr>
          <w:rFonts w:ascii="Times New Roman" w:hAnsi="Times New Roman"/>
          <w:b/>
          <w:sz w:val="28"/>
          <w:szCs w:val="28"/>
          <w:lang w:eastAsia="ru-RU"/>
        </w:rPr>
        <w:t>Председатель Думы города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</w:t>
      </w:r>
      <w:r w:rsidRPr="002166CE">
        <w:rPr>
          <w:rFonts w:ascii="Times New Roman" w:hAnsi="Times New Roman"/>
          <w:b/>
          <w:sz w:val="28"/>
          <w:szCs w:val="28"/>
          <w:lang w:eastAsia="ru-RU"/>
        </w:rPr>
        <w:t>Г.П. Борщёв</w:t>
      </w: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CB3E2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37EF" w:rsidRPr="00CB3E28" w:rsidRDefault="005837EF" w:rsidP="009D12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3E2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837EF" w:rsidRDefault="005837EF" w:rsidP="009D12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3E28">
        <w:rPr>
          <w:rFonts w:ascii="Times New Roman" w:hAnsi="Times New Roman"/>
          <w:sz w:val="28"/>
          <w:szCs w:val="28"/>
          <w:lang w:eastAsia="ru-RU"/>
        </w:rPr>
        <w:t>к решению Думы города</w:t>
      </w:r>
    </w:p>
    <w:p w:rsidR="005837EF" w:rsidRPr="00F42B95" w:rsidRDefault="005837EF" w:rsidP="00F42B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26.09.2019 № 490</w:t>
      </w:r>
    </w:p>
    <w:p w:rsidR="005837EF" w:rsidRDefault="005837EF" w:rsidP="009D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37EF" w:rsidRDefault="005837EF" w:rsidP="009D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F0A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</w:t>
      </w:r>
    </w:p>
    <w:p w:rsidR="005837EF" w:rsidRDefault="005837EF" w:rsidP="009D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F0A">
        <w:rPr>
          <w:rFonts w:ascii="Times New Roman" w:hAnsi="Times New Roman"/>
          <w:b/>
          <w:sz w:val="28"/>
          <w:szCs w:val="28"/>
          <w:lang w:eastAsia="ru-RU"/>
        </w:rPr>
        <w:t>о готовности образовательных организаций</w:t>
      </w:r>
    </w:p>
    <w:p w:rsidR="005837EF" w:rsidRPr="00DF0F0A" w:rsidRDefault="005837EF" w:rsidP="009D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к новому 2019 – </w:t>
      </w:r>
      <w:r w:rsidRPr="00DF0F0A">
        <w:rPr>
          <w:rFonts w:ascii="Times New Roman" w:hAnsi="Times New Roman"/>
          <w:b/>
          <w:sz w:val="28"/>
          <w:szCs w:val="28"/>
          <w:lang w:eastAsia="ru-RU"/>
        </w:rPr>
        <w:t>2020 учебному году</w:t>
      </w:r>
    </w:p>
    <w:p w:rsidR="005837EF" w:rsidRDefault="005837EF" w:rsidP="009D12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37EF" w:rsidRPr="00185A9E" w:rsidRDefault="005837EF" w:rsidP="00F97DB8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85A9E">
        <w:rPr>
          <w:rFonts w:ascii="Times New Roman" w:hAnsi="Times New Roman"/>
          <w:sz w:val="28"/>
          <w:szCs w:val="28"/>
          <w:lang w:eastAsia="ru-RU"/>
        </w:rPr>
        <w:t>Одна из важных задач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85A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стоящих перед муниципальным образованием – </w:t>
      </w:r>
      <w:r w:rsidRPr="00185A9E">
        <w:rPr>
          <w:rFonts w:ascii="Times New Roman" w:hAnsi="Times New Roman"/>
          <w:sz w:val="28"/>
          <w:szCs w:val="28"/>
          <w:lang w:eastAsia="ru-RU"/>
        </w:rPr>
        <w:t>обеспечение безопасных условий пребывания обучающихся и воспитанников в образовательных организациях.</w:t>
      </w:r>
    </w:p>
    <w:p w:rsidR="005837EF" w:rsidRPr="00DF0F0A" w:rsidRDefault="005837EF" w:rsidP="009D1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F0F0A">
        <w:rPr>
          <w:rFonts w:ascii="Times New Roman" w:hAnsi="Times New Roman"/>
          <w:sz w:val="28"/>
          <w:szCs w:val="28"/>
          <w:lang w:eastAsia="ru-RU"/>
        </w:rPr>
        <w:t>Статьей 9 Федерального закона от 29 декабря 2012 года № 273-ФЗ «Об образовании в Российской Федерации» обязанность по обеспечению содержания зданий и сооружений муниципальных образовательных организаций, обустройство прилегающих к ним территорий относится к полномочиям органов местного самоуправления.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Деятельность по совершенствованию условий и организации обучения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стандартами, способствующими повышению качества и доступности образования. </w:t>
      </w:r>
    </w:p>
    <w:p w:rsidR="005837EF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Подготовка образовательных организаций к началу нового учебного года осуществлялась в соответствии с приказом Департамента образования и молодежной политики Ханты-Мансийского автономного округа – Югры от </w:t>
      </w:r>
      <w:r>
        <w:rPr>
          <w:rFonts w:ascii="Times New Roman" w:hAnsi="Times New Roman"/>
          <w:sz w:val="28"/>
          <w:szCs w:val="28"/>
          <w:lang w:eastAsia="ru-RU"/>
        </w:rPr>
        <w:t xml:space="preserve">24.05.2019 </w:t>
      </w:r>
      <w:r w:rsidRPr="00DF0F0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666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 «Об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подготовки организаций, осуществляющих образовательную деятельность, к началу нового 2019 – </w:t>
      </w:r>
      <w:r w:rsidRPr="00DF0F0A">
        <w:rPr>
          <w:rFonts w:ascii="Times New Roman" w:hAnsi="Times New Roman"/>
          <w:sz w:val="28"/>
          <w:szCs w:val="28"/>
          <w:lang w:eastAsia="ru-RU"/>
        </w:rPr>
        <w:t>2020 учебного года»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приказом управления образования и молодежной политики администрации города Радужный от 30.05.2019 №289 «Об организации подготовки образовательных организаций, подведомственных управлению образования и молодежной политики администрации города Радужный, к началу нового 2019 – 2020 учебного года».</w:t>
      </w:r>
    </w:p>
    <w:p w:rsidR="005837EF" w:rsidRPr="00DF0F0A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Процесс подготовки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организован по </w:t>
      </w:r>
      <w:r w:rsidRPr="00DF0F0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обеспечение инженерно-технической укрепленности и антитеррористической защищенности зданий и территорий;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повышение энергетической эффективности зданий;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:rsidR="005837EF" w:rsidRPr="00DF0F0A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:rsidR="005837EF" w:rsidRPr="00DF0F0A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оснащение современным учебным, игровым, спортивным оборудованием, учебниками, пособиями, методической литературой. </w:t>
      </w:r>
    </w:p>
    <w:p w:rsidR="005837EF" w:rsidRPr="00185A9E" w:rsidRDefault="005837EF" w:rsidP="00F97D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85A9E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Радужный от 04.07.019 №1276 создана межведомственная комиссия по оценке готовности муниципальных образовательных организаций к новому учебному году. </w:t>
      </w:r>
    </w:p>
    <w:p w:rsidR="005837EF" w:rsidRPr="00F97DB8" w:rsidRDefault="005837EF" w:rsidP="00F97DB8">
      <w:pPr>
        <w:pStyle w:val="Default"/>
        <w:tabs>
          <w:tab w:val="left" w:pos="880"/>
        </w:tabs>
        <w:ind w:firstLine="567"/>
        <w:jc w:val="both"/>
        <w:rPr>
          <w:sz w:val="28"/>
          <w:szCs w:val="28"/>
        </w:rPr>
      </w:pPr>
      <w:r w:rsidRPr="00F97DB8">
        <w:rPr>
          <w:sz w:val="28"/>
          <w:szCs w:val="28"/>
        </w:rPr>
        <w:tab/>
        <w:t xml:space="preserve">В состав комиссии вошли представители управления образования и молодежной политики администрации города Радужный, комитета по физической культуре и спорту администрации города Радужный, управления по делам гражданской обороны, чрезвычайным ситуациям и профилактике правонарушений администрации города Радужный, управления потребительского рынка администрации города Радужный, управления архитектуры и градостроительства администрации города Радужный, сектора охраны труда и социально- трудовых отношений управления экономики и прогнозирования администрации города Радужный, управления жилищно- коммунального хозяйства, транспорта и связи администрации города Радужный, БУ «Радужнинская городская больница», ТО У Роспотребнадзора по ХМАО – Югре в г. Радужный, ОНДиПР по г. Радужному УНДиПР Главного управления МЧС России по ХМАО – Югре, Радужнинского МОВО – филиала ФГКУ «УВО ВНГ России по Ханты-Мансийскому автономному округу – Югре», ОМВД России по г. Радужному, родительской общественности. </w:t>
      </w:r>
      <w:bookmarkStart w:id="0" w:name="_Toc490225977"/>
    </w:p>
    <w:p w:rsidR="005837EF" w:rsidRPr="00F97DB8" w:rsidRDefault="005837EF" w:rsidP="00F97DB8">
      <w:pPr>
        <w:pStyle w:val="Default"/>
        <w:ind w:firstLine="567"/>
        <w:jc w:val="both"/>
        <w:rPr>
          <w:sz w:val="28"/>
          <w:szCs w:val="28"/>
        </w:rPr>
      </w:pPr>
      <w:r w:rsidRPr="00F97DB8"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r w:rsidRPr="00F97DB8">
        <w:rPr>
          <w:sz w:val="28"/>
          <w:szCs w:val="28"/>
        </w:rPr>
        <w:t>Сведения о сети образовательных организаций</w:t>
      </w:r>
      <w:bookmarkEnd w:id="0"/>
    </w:p>
    <w:p w:rsidR="005837EF" w:rsidRPr="00185A9E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2019 – </w:t>
      </w:r>
      <w:r w:rsidRPr="00185A9E">
        <w:rPr>
          <w:rFonts w:ascii="Times New Roman" w:hAnsi="Times New Roman"/>
          <w:sz w:val="28"/>
          <w:szCs w:val="28"/>
          <w:lang w:eastAsia="ru-RU"/>
        </w:rPr>
        <w:t xml:space="preserve">2020 учебном году на территории города Радужный образовательные услуги будут оказывать 18 образовательных организаций,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подведомственных управлению образования и молодежной политики администрации города Радужный, </w:t>
      </w:r>
      <w:r w:rsidRPr="00185A9E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5837EF" w:rsidRPr="00185A9E" w:rsidRDefault="005837EF" w:rsidP="009D123E">
      <w:pPr>
        <w:tabs>
          <w:tab w:val="left" w:pos="88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85A9E">
        <w:rPr>
          <w:rFonts w:ascii="Times New Roman" w:hAnsi="Times New Roman"/>
          <w:sz w:val="28"/>
          <w:szCs w:val="28"/>
          <w:lang w:eastAsia="ru-RU"/>
        </w:rPr>
        <w:t>-   6 общеобразовательных школ;</w:t>
      </w:r>
    </w:p>
    <w:p w:rsidR="005837EF" w:rsidRPr="00185A9E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5A9E">
        <w:rPr>
          <w:rFonts w:ascii="Times New Roman" w:hAnsi="Times New Roman"/>
          <w:sz w:val="28"/>
          <w:szCs w:val="28"/>
          <w:lang w:eastAsia="ru-RU"/>
        </w:rPr>
        <w:t>-   10 дошкольных образовательных организаций;</w:t>
      </w:r>
    </w:p>
    <w:p w:rsidR="005837EF" w:rsidRPr="00185A9E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5A9E">
        <w:rPr>
          <w:rFonts w:ascii="Times New Roman" w:hAnsi="Times New Roman"/>
          <w:sz w:val="28"/>
          <w:szCs w:val="28"/>
          <w:lang w:eastAsia="ru-RU"/>
        </w:rPr>
        <w:t>-  2 организации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837EF" w:rsidRPr="00DF0F0A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учреждения. </w:t>
      </w:r>
    </w:p>
    <w:p w:rsidR="005837EF" w:rsidRPr="00DE4BD2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Численность детей в 2019 – </w:t>
      </w:r>
      <w:r w:rsidRPr="00DE4BD2">
        <w:rPr>
          <w:rFonts w:ascii="Times New Roman" w:hAnsi="Times New Roman"/>
          <w:sz w:val="28"/>
          <w:szCs w:val="28"/>
          <w:lang w:eastAsia="ru-RU"/>
        </w:rPr>
        <w:t>2020 учебном году в организациях, реализующих услугу дошкольного образования, составит 2795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, из них в группах до 3-х лет – </w:t>
      </w:r>
      <w:r w:rsidRPr="00DE4BD2">
        <w:rPr>
          <w:rFonts w:ascii="Times New Roman" w:hAnsi="Times New Roman"/>
          <w:sz w:val="28"/>
          <w:szCs w:val="28"/>
          <w:lang w:eastAsia="ru-RU"/>
        </w:rPr>
        <w:t>642 человека, в группах от 3-х до 7 лет – 2153 человека. Всего в дошкольных образовательных организациях функционируют 127 групп.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E4BD2">
        <w:rPr>
          <w:rFonts w:ascii="Times New Roman" w:hAnsi="Times New Roman"/>
          <w:sz w:val="28"/>
          <w:szCs w:val="28"/>
          <w:lang w:eastAsia="ru-RU"/>
        </w:rPr>
        <w:t xml:space="preserve">Численность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в 2019 – </w:t>
      </w:r>
      <w:r w:rsidRPr="00DE4BD2">
        <w:rPr>
          <w:rFonts w:ascii="Times New Roman" w:hAnsi="Times New Roman"/>
          <w:sz w:val="28"/>
          <w:szCs w:val="28"/>
          <w:lang w:eastAsia="ru-RU"/>
        </w:rPr>
        <w:t>2020 учебном году в общеобразовательных учреждениях составит 5608 человек. Для первоклассников создано 647 мест в 24 классах.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97DB8">
        <w:rPr>
          <w:rFonts w:ascii="Times New Roman" w:hAnsi="Times New Roman"/>
          <w:sz w:val="28"/>
          <w:szCs w:val="28"/>
          <w:lang w:eastAsia="ru-RU"/>
        </w:rPr>
        <w:t>Также 125 новых мест в школах, введенных за счет оптимизации и эффективного использования имеющихся площадей, позволят увеличить численность детей, обучающихся в первую смену.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B8">
        <w:rPr>
          <w:rFonts w:ascii="Times New Roman" w:hAnsi="Times New Roman"/>
          <w:sz w:val="28"/>
          <w:szCs w:val="28"/>
          <w:lang w:eastAsia="ru-RU"/>
        </w:rPr>
        <w:tab/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1.2. Сведения об условиях работы общеобразовательных организаций.</w:t>
      </w:r>
    </w:p>
    <w:p w:rsidR="005837EF" w:rsidRPr="00DF0F0A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С 1 сентября 2019 года по пятидневной учебной неделе будут обучаться: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- обучающиеся 1-4 классов всех школ города;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- обучающиеся с 1 по 11 класс МБОУ СОШ № 2</w:t>
      </w:r>
      <w:r>
        <w:rPr>
          <w:rFonts w:ascii="Times New Roman" w:hAnsi="Times New Roman"/>
          <w:sz w:val="28"/>
          <w:szCs w:val="28"/>
          <w:lang w:eastAsia="ru-RU"/>
        </w:rPr>
        <w:t>, МБОУ СОШ №3</w:t>
      </w:r>
      <w:r w:rsidRPr="00DF0F0A">
        <w:rPr>
          <w:rFonts w:ascii="Times New Roman" w:hAnsi="Times New Roman"/>
          <w:sz w:val="28"/>
          <w:szCs w:val="28"/>
          <w:lang w:eastAsia="ru-RU"/>
        </w:rPr>
        <w:t>;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- обучающиеся  5-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МБОУ СОШ № 4, МБОУ СОШ № 5, </w:t>
      </w:r>
      <w:r w:rsidRPr="00DF0F0A">
        <w:rPr>
          <w:rFonts w:ascii="Times New Roman" w:hAnsi="Times New Roman"/>
          <w:sz w:val="28"/>
          <w:szCs w:val="28"/>
          <w:lang w:eastAsia="ru-RU"/>
        </w:rPr>
        <w:t>МБОУ СОШ № 6, МБОУ СОШ № 8.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F0F0A">
        <w:rPr>
          <w:rFonts w:ascii="Times New Roman" w:hAnsi="Times New Roman"/>
          <w:sz w:val="28"/>
          <w:szCs w:val="28"/>
          <w:lang w:eastAsia="ru-RU"/>
        </w:rPr>
        <w:t>-11 классов  МБОУ СОШ № 4,5,6,8 будут обучаться по шестидневной учебной неделе.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МБОУ СОШ №2 и МБОУ СОШ №5 работают в 1 смену. Также в первую смену обучаются учащиеся МБОУ СОШ №6 (в здании, расположенном в мкр.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F0A">
        <w:rPr>
          <w:rFonts w:ascii="Times New Roman" w:hAnsi="Times New Roman"/>
          <w:sz w:val="28"/>
          <w:szCs w:val="28"/>
          <w:lang w:eastAsia="ru-RU"/>
        </w:rPr>
        <w:t>Южный).</w:t>
      </w:r>
    </w:p>
    <w:p w:rsidR="005837EF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F0A">
        <w:rPr>
          <w:rFonts w:ascii="Times New Roman" w:hAnsi="Times New Roman"/>
          <w:sz w:val="28"/>
          <w:szCs w:val="28"/>
          <w:lang w:eastAsia="ru-RU"/>
        </w:rPr>
        <w:t>Всего 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F0F0A">
        <w:rPr>
          <w:rFonts w:ascii="Times New Roman" w:hAnsi="Times New Roman"/>
          <w:sz w:val="28"/>
          <w:szCs w:val="28"/>
          <w:lang w:eastAsia="ru-RU"/>
        </w:rPr>
        <w:t>2020 учебном году в первую смену будет обучаться 8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F0F0A">
        <w:rPr>
          <w:rFonts w:ascii="Times New Roman" w:hAnsi="Times New Roman"/>
          <w:sz w:val="28"/>
          <w:szCs w:val="28"/>
          <w:lang w:eastAsia="ru-RU"/>
        </w:rPr>
        <w:t>%  от всех обучающихся общеобразовательны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х учреждений (92% обучающиеся 1 – </w:t>
      </w:r>
      <w:r w:rsidRPr="00DF0F0A">
        <w:rPr>
          <w:rFonts w:ascii="Times New Roman" w:hAnsi="Times New Roman"/>
          <w:sz w:val="28"/>
          <w:szCs w:val="28"/>
          <w:lang w:eastAsia="ru-RU"/>
        </w:rPr>
        <w:t>4 классов).</w:t>
      </w:r>
    </w:p>
    <w:p w:rsidR="005837EF" w:rsidRPr="00F371C3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F371C3">
        <w:rPr>
          <w:rFonts w:ascii="Times New Roman" w:hAnsi="Times New Roman"/>
          <w:i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</w:t>
      </w:r>
      <w:r>
        <w:rPr>
          <w:rFonts w:ascii="Times New Roman" w:hAnsi="Times New Roman"/>
          <w:iCs/>
          <w:sz w:val="28"/>
          <w:szCs w:val="28"/>
          <w:lang w:eastAsia="ru-RU"/>
        </w:rPr>
        <w:t>города Радужный</w:t>
      </w:r>
      <w:r w:rsidRPr="00F371C3">
        <w:rPr>
          <w:rFonts w:ascii="Times New Roman" w:hAnsi="Times New Roman"/>
          <w:iCs/>
          <w:sz w:val="28"/>
          <w:szCs w:val="28"/>
          <w:lang w:eastAsia="ru-RU"/>
        </w:rPr>
        <w:t xml:space="preserve"> осуществляют работу по предоставлению ряда муниципальных услуг в электронном виде на портале госуслуг:</w:t>
      </w:r>
    </w:p>
    <w:p w:rsidR="005837EF" w:rsidRPr="00F371C3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F371C3">
        <w:rPr>
          <w:rFonts w:ascii="Times New Roman" w:hAnsi="Times New Roman"/>
          <w:iCs/>
          <w:sz w:val="28"/>
          <w:szCs w:val="28"/>
          <w:lang w:eastAsia="ru-RU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5837EF" w:rsidRPr="00F371C3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F371C3">
        <w:rPr>
          <w:rFonts w:ascii="Times New Roman" w:hAnsi="Times New Roman"/>
          <w:iCs/>
          <w:sz w:val="28"/>
          <w:szCs w:val="28"/>
          <w:lang w:eastAsia="ru-RU"/>
        </w:rPr>
        <w:t>- 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общеобразовательных организациях;</w:t>
      </w:r>
    </w:p>
    <w:p w:rsidR="005837EF" w:rsidRPr="00F371C3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F371C3">
        <w:rPr>
          <w:rFonts w:ascii="Times New Roman" w:hAnsi="Times New Roman"/>
          <w:iCs/>
          <w:sz w:val="28"/>
          <w:szCs w:val="28"/>
          <w:lang w:eastAsia="ru-RU"/>
        </w:rPr>
        <w:t>- предоставление информации о реализации в муниципальных дошкольных образовательных учреждениях общеобразовательной программы дошкольного образования» и др.</w:t>
      </w:r>
    </w:p>
    <w:p w:rsidR="005837EF" w:rsidRPr="00F97DB8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97DB8">
        <w:rPr>
          <w:rFonts w:ascii="Times New Roman" w:hAnsi="Times New Roman"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:rsidR="005837EF" w:rsidRPr="00F97DB8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97DB8">
        <w:rPr>
          <w:rFonts w:ascii="Times New Roman" w:hAnsi="Times New Roman"/>
          <w:b/>
          <w:sz w:val="28"/>
          <w:szCs w:val="28"/>
          <w:lang w:eastAsia="ru-RU"/>
        </w:rPr>
        <w:tab/>
        <w:t>1.3.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Объем выделенных средств на подготовку образовательных организаций в 2019 году.</w:t>
      </w:r>
    </w:p>
    <w:p w:rsidR="005837EF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676E2">
        <w:rPr>
          <w:rFonts w:ascii="Times New Roman" w:hAnsi="Times New Roman"/>
          <w:sz w:val="28"/>
          <w:szCs w:val="28"/>
        </w:rPr>
        <w:t>В целом на подготовку организаций к новому учебному году в бюджете города Радужный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6E2">
        <w:rPr>
          <w:rFonts w:ascii="Times New Roman" w:hAnsi="Times New Roman"/>
          <w:sz w:val="28"/>
          <w:szCs w:val="28"/>
        </w:rPr>
        <w:t>предусмотрены бюджетные ассигнования в сумме</w:t>
      </w:r>
      <w:r>
        <w:rPr>
          <w:rFonts w:ascii="Times New Roman" w:hAnsi="Times New Roman"/>
          <w:sz w:val="28"/>
          <w:szCs w:val="28"/>
        </w:rPr>
        <w:t>71 448,87</w:t>
      </w:r>
      <w:r w:rsidRPr="004676E2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5837EF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- </w:t>
      </w:r>
      <w:r w:rsidRPr="004676E2">
        <w:rPr>
          <w:rFonts w:ascii="Times New Roman" w:hAnsi="Times New Roman"/>
          <w:sz w:val="28"/>
          <w:szCs w:val="28"/>
        </w:rPr>
        <w:t>средства регионального бюджета – 41 </w:t>
      </w:r>
      <w:r>
        <w:rPr>
          <w:rFonts w:ascii="Times New Roman" w:hAnsi="Times New Roman"/>
          <w:sz w:val="28"/>
          <w:szCs w:val="28"/>
        </w:rPr>
        <w:t>004</w:t>
      </w:r>
      <w:r w:rsidRPr="004676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4676E2">
        <w:rPr>
          <w:rFonts w:ascii="Times New Roman" w:hAnsi="Times New Roman"/>
          <w:sz w:val="28"/>
          <w:szCs w:val="28"/>
        </w:rPr>
        <w:t xml:space="preserve"> тыс. рублей,</w:t>
      </w:r>
      <w:bookmarkStart w:id="1" w:name="_GoBack"/>
      <w:bookmarkEnd w:id="1"/>
    </w:p>
    <w:p w:rsidR="005837EF" w:rsidRPr="00F97DB8" w:rsidRDefault="005837EF" w:rsidP="00F97DB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- </w:t>
      </w:r>
      <w:r w:rsidRPr="004676E2">
        <w:rPr>
          <w:rFonts w:ascii="Times New Roman" w:hAnsi="Times New Roman"/>
          <w:sz w:val="28"/>
          <w:szCs w:val="28"/>
        </w:rPr>
        <w:t xml:space="preserve">средства местного бюджета-  </w:t>
      </w:r>
      <w:r>
        <w:rPr>
          <w:rFonts w:ascii="Times New Roman" w:hAnsi="Times New Roman"/>
          <w:sz w:val="28"/>
          <w:szCs w:val="28"/>
        </w:rPr>
        <w:t>30 444,76</w:t>
      </w:r>
      <w:r w:rsidRPr="004676E2">
        <w:rPr>
          <w:rFonts w:ascii="Times New Roman" w:hAnsi="Times New Roman"/>
          <w:sz w:val="28"/>
          <w:szCs w:val="28"/>
        </w:rPr>
        <w:t>тыс. рублей.</w:t>
      </w:r>
    </w:p>
    <w:p w:rsidR="005837EF" w:rsidRPr="004676E2" w:rsidRDefault="005837EF" w:rsidP="00F97DB8">
      <w:pPr>
        <w:tabs>
          <w:tab w:val="left" w:pos="880"/>
          <w:tab w:val="left" w:pos="1276"/>
        </w:tabs>
        <w:spacing w:after="0" w:line="240" w:lineRule="auto"/>
        <w:ind w:left="1429" w:hanging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них:</w:t>
      </w:r>
    </w:p>
    <w:p w:rsidR="005837EF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76E2">
        <w:rPr>
          <w:rFonts w:ascii="Times New Roman" w:hAnsi="Times New Roman"/>
          <w:sz w:val="28"/>
          <w:szCs w:val="28"/>
        </w:rPr>
        <w:t>Существенный объем средств направлен на проведение капитального ремонта здания дет</w:t>
      </w:r>
      <w:r>
        <w:rPr>
          <w:rFonts w:ascii="Times New Roman" w:hAnsi="Times New Roman"/>
          <w:sz w:val="28"/>
          <w:szCs w:val="28"/>
        </w:rPr>
        <w:t xml:space="preserve">ского сада № 18 «Северяночка» </w:t>
      </w:r>
      <w:r w:rsidRPr="004676E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6E2">
        <w:rPr>
          <w:rFonts w:ascii="Times New Roman" w:hAnsi="Times New Roman"/>
          <w:sz w:val="28"/>
          <w:szCs w:val="28"/>
        </w:rPr>
        <w:t>10 736,60 тыс. рублей. Также выделены средства на капитальный ремонт строительных конструкций в подвальном помещении, отмосток по периметру здания, площадок и проездов на территории здания МБОУ СОШ №5 в сумме 4 890,50 тыс. рублей.</w:t>
      </w:r>
    </w:p>
    <w:p w:rsidR="005837EF" w:rsidRPr="00F97DB8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DB8">
        <w:rPr>
          <w:rFonts w:ascii="Times New Roman" w:hAnsi="Times New Roman"/>
          <w:sz w:val="28"/>
          <w:szCs w:val="28"/>
        </w:rPr>
        <w:tab/>
        <w:t>На проведение текущего ремонта зданий, кабинетов и сооружений предусмотрены средства в объеме 5 708,70 тыс. рублей, из них:</w:t>
      </w:r>
    </w:p>
    <w:p w:rsidR="005837EF" w:rsidRPr="00F97DB8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B8">
        <w:rPr>
          <w:rFonts w:ascii="Times New Roman" w:hAnsi="Times New Roman"/>
          <w:sz w:val="28"/>
          <w:szCs w:val="28"/>
        </w:rPr>
        <w:tab/>
        <w:t xml:space="preserve">- </w:t>
      </w:r>
      <w:r w:rsidRPr="00F97DB8">
        <w:rPr>
          <w:rFonts w:ascii="Times New Roman" w:hAnsi="Times New Roman"/>
          <w:sz w:val="28"/>
          <w:szCs w:val="28"/>
          <w:lang w:eastAsia="ru-RU"/>
        </w:rPr>
        <w:t>на общеобразовательные учреждения – 2 459,97 тыс. рублей,</w:t>
      </w:r>
    </w:p>
    <w:p w:rsidR="005837EF" w:rsidRPr="00F97DB8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DB8">
        <w:rPr>
          <w:rFonts w:ascii="Times New Roman" w:hAnsi="Times New Roman"/>
          <w:sz w:val="28"/>
          <w:szCs w:val="28"/>
          <w:lang w:eastAsia="ru-RU"/>
        </w:rPr>
        <w:tab/>
        <w:t>- на дошкольные образовательные организации –3 248,73тыс. рублей.</w:t>
      </w:r>
    </w:p>
    <w:p w:rsidR="005837EF" w:rsidRPr="004676E2" w:rsidRDefault="005837EF" w:rsidP="009D123E">
      <w:pPr>
        <w:pStyle w:val="ListParagraph"/>
        <w:tabs>
          <w:tab w:val="left" w:pos="1276"/>
          <w:tab w:val="left" w:pos="1560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F97DB8">
      <w:pPr>
        <w:pStyle w:val="ListParagraph"/>
        <w:tabs>
          <w:tab w:val="left" w:pos="1276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6E2">
        <w:rPr>
          <w:rFonts w:ascii="Times New Roman" w:hAnsi="Times New Roman"/>
          <w:sz w:val="28"/>
          <w:szCs w:val="28"/>
          <w:lang w:eastAsia="ru-RU"/>
        </w:rPr>
        <w:t>На обеспечение пожарной безопасности предусмотрены бюджетные ассигнования в сумме 5 427,66 тыс. рублей, из них:</w:t>
      </w:r>
    </w:p>
    <w:p w:rsidR="005837EF" w:rsidRDefault="005837EF" w:rsidP="00F97DB8">
      <w:pPr>
        <w:pStyle w:val="ListParagraph"/>
        <w:tabs>
          <w:tab w:val="left" w:pos="1276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76E2">
        <w:rPr>
          <w:rFonts w:ascii="Times New Roman" w:hAnsi="Times New Roman"/>
          <w:sz w:val="28"/>
          <w:szCs w:val="28"/>
          <w:lang w:eastAsia="ru-RU"/>
        </w:rPr>
        <w:t>на общеобразовательные организации – 1 337,89 тыс. рублей,</w:t>
      </w:r>
    </w:p>
    <w:p w:rsidR="005837EF" w:rsidRDefault="005837EF" w:rsidP="00F97DB8">
      <w:pPr>
        <w:pStyle w:val="ListParagraph"/>
        <w:tabs>
          <w:tab w:val="left" w:pos="1276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76E2">
        <w:rPr>
          <w:rFonts w:ascii="Times New Roman" w:hAnsi="Times New Roman"/>
          <w:sz w:val="28"/>
          <w:szCs w:val="28"/>
          <w:lang w:eastAsia="ru-RU"/>
        </w:rPr>
        <w:t>на дошкольные образовательные организации – 4 080,97 тыс. рублей,</w:t>
      </w:r>
    </w:p>
    <w:p w:rsidR="005837EF" w:rsidRPr="004676E2" w:rsidRDefault="005837EF" w:rsidP="00F97DB8">
      <w:pPr>
        <w:pStyle w:val="ListParagraph"/>
        <w:tabs>
          <w:tab w:val="left" w:pos="1276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76E2">
        <w:rPr>
          <w:rFonts w:ascii="Times New Roman" w:hAnsi="Times New Roman"/>
          <w:sz w:val="28"/>
          <w:szCs w:val="28"/>
          <w:lang w:eastAsia="ru-RU"/>
        </w:rPr>
        <w:t>на организации дополнительного образования – 8,8 тыс. рублей.</w:t>
      </w:r>
    </w:p>
    <w:p w:rsidR="005837EF" w:rsidRPr="00252CBF" w:rsidRDefault="005837EF" w:rsidP="009D123E">
      <w:pPr>
        <w:pStyle w:val="ListParagraph"/>
        <w:tabs>
          <w:tab w:val="left" w:pos="1276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837EF" w:rsidRPr="004676E2" w:rsidRDefault="005837EF" w:rsidP="00F97DB8">
      <w:pPr>
        <w:pStyle w:val="ListParagraph"/>
        <w:tabs>
          <w:tab w:val="left" w:pos="880"/>
          <w:tab w:val="left" w:pos="1276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676E2">
        <w:rPr>
          <w:rFonts w:ascii="Times New Roman" w:hAnsi="Times New Roman"/>
          <w:sz w:val="28"/>
          <w:szCs w:val="28"/>
          <w:lang w:eastAsia="ru-RU"/>
        </w:rPr>
        <w:t>На антитеррористические мероприятия выделены средства в объеме 3 681,30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6E2">
        <w:rPr>
          <w:rFonts w:ascii="Times New Roman" w:hAnsi="Times New Roman"/>
          <w:sz w:val="28"/>
          <w:szCs w:val="28"/>
          <w:lang w:eastAsia="ru-RU"/>
        </w:rPr>
        <w:t>рублей на устройство периметрального ограждения МБОУ СОШ №8.</w:t>
      </w:r>
    </w:p>
    <w:p w:rsidR="005837EF" w:rsidRPr="00252CBF" w:rsidRDefault="005837EF" w:rsidP="009D123E">
      <w:pPr>
        <w:pStyle w:val="ListParagraph"/>
        <w:tabs>
          <w:tab w:val="left" w:pos="1276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837EF" w:rsidRPr="004676E2" w:rsidRDefault="005837EF" w:rsidP="00F97DB8">
      <w:pPr>
        <w:pStyle w:val="ListParagraph"/>
        <w:tabs>
          <w:tab w:val="left" w:pos="880"/>
          <w:tab w:val="left" w:pos="1276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676E2">
        <w:rPr>
          <w:rFonts w:ascii="Times New Roman" w:hAnsi="Times New Roman"/>
          <w:sz w:val="28"/>
          <w:szCs w:val="28"/>
          <w:lang w:eastAsia="ru-RU"/>
        </w:rPr>
        <w:t>На иные мероприятия направ</w:t>
      </w:r>
      <w:r>
        <w:rPr>
          <w:rFonts w:ascii="Times New Roman" w:hAnsi="Times New Roman"/>
          <w:sz w:val="28"/>
          <w:szCs w:val="28"/>
          <w:lang w:eastAsia="ru-RU"/>
        </w:rPr>
        <w:t>лены</w:t>
      </w:r>
      <w:r w:rsidRPr="004676E2">
        <w:rPr>
          <w:rFonts w:ascii="Times New Roman" w:hAnsi="Times New Roman"/>
          <w:sz w:val="28"/>
          <w:szCs w:val="28"/>
          <w:lang w:eastAsia="ru-RU"/>
        </w:rPr>
        <w:t xml:space="preserve"> средства в объеме 41 </w:t>
      </w:r>
      <w:r>
        <w:rPr>
          <w:rFonts w:ascii="Times New Roman" w:hAnsi="Times New Roman"/>
          <w:sz w:val="28"/>
          <w:szCs w:val="28"/>
          <w:lang w:eastAsia="ru-RU"/>
        </w:rPr>
        <w:t>004</w:t>
      </w:r>
      <w:r w:rsidRPr="004676E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4676E2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6E2">
        <w:rPr>
          <w:rFonts w:ascii="Times New Roman" w:hAnsi="Times New Roman"/>
          <w:sz w:val="28"/>
          <w:szCs w:val="28"/>
          <w:lang w:eastAsia="ru-RU"/>
        </w:rPr>
        <w:t>рублей, из них:</w:t>
      </w:r>
    </w:p>
    <w:p w:rsidR="005837EF" w:rsidRDefault="005837EF" w:rsidP="00F97DB8">
      <w:pPr>
        <w:pStyle w:val="ListParagraph"/>
        <w:tabs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r w:rsidRPr="004676E2">
        <w:rPr>
          <w:rFonts w:ascii="Times New Roman" w:hAnsi="Times New Roman"/>
          <w:sz w:val="28"/>
          <w:szCs w:val="28"/>
          <w:lang w:eastAsia="ru-RU"/>
        </w:rPr>
        <w:t>41 0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4676E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4676E2">
        <w:rPr>
          <w:rFonts w:ascii="Times New Roman" w:hAnsi="Times New Roman"/>
          <w:sz w:val="28"/>
          <w:szCs w:val="28"/>
          <w:lang w:eastAsia="ru-RU"/>
        </w:rPr>
        <w:t xml:space="preserve"> тыс. рублей на приобретение учебников и учебных пособий, средств обучения, учебного оборудования, игр, игрушек (средства регионального бюджета).</w:t>
      </w:r>
    </w:p>
    <w:p w:rsidR="005837EF" w:rsidRPr="00F97DB8" w:rsidRDefault="005837EF" w:rsidP="00F97DB8">
      <w:pPr>
        <w:pStyle w:val="ListParagraph"/>
        <w:tabs>
          <w:tab w:val="left" w:pos="88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6B00">
        <w:rPr>
          <w:rFonts w:ascii="Times New Roman" w:hAnsi="Times New Roman"/>
          <w:b/>
          <w:sz w:val="28"/>
          <w:szCs w:val="28"/>
          <w:lang w:eastAsia="ru-RU"/>
        </w:rPr>
        <w:t>Оснащенность объектов образовательных организаций техническими средствами защиты (антитеррористической, пожарной безопасности).</w:t>
      </w:r>
    </w:p>
    <w:p w:rsidR="005837EF" w:rsidRPr="00DF0F0A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60C31">
        <w:rPr>
          <w:rFonts w:ascii="Times New Roman" w:hAnsi="Times New Roman"/>
          <w:sz w:val="28"/>
          <w:szCs w:val="28"/>
        </w:rPr>
        <w:t>В 2019 году в муниципальных образовательных организациях продолжена работа по укреплению антитеррористической безопасности муниципальных общеобразовательных организаций.</w:t>
      </w:r>
    </w:p>
    <w:p w:rsidR="005837EF" w:rsidRPr="007503F6" w:rsidRDefault="005837EF" w:rsidP="009D1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03F6">
        <w:rPr>
          <w:rFonts w:ascii="Times New Roman" w:hAnsi="Times New Roman"/>
          <w:sz w:val="28"/>
          <w:szCs w:val="28"/>
          <w:lang w:eastAsia="ru-RU"/>
        </w:rPr>
        <w:t xml:space="preserve">Во всех муниципальных образовательных организациях проведено категорирование, разработаны и согласованы в соответствующих территориальных органах паспорта безопасности. </w:t>
      </w:r>
    </w:p>
    <w:p w:rsidR="005837EF" w:rsidRPr="007503F6" w:rsidRDefault="005837EF" w:rsidP="009D1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03F6">
        <w:rPr>
          <w:rFonts w:ascii="Times New Roman" w:hAnsi="Times New Roman"/>
          <w:sz w:val="28"/>
          <w:szCs w:val="28"/>
          <w:lang w:eastAsia="ru-RU"/>
        </w:rPr>
        <w:t xml:space="preserve">Все образовательные организации оснащены системами видеонаблюдения, </w:t>
      </w:r>
      <w:r w:rsidRPr="00B60C31">
        <w:rPr>
          <w:rFonts w:ascii="Times New Roman" w:hAnsi="Times New Roman"/>
          <w:sz w:val="28"/>
          <w:szCs w:val="28"/>
          <w:lang w:eastAsia="ru-RU"/>
        </w:rPr>
        <w:t>системами контроля управлени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B60C31">
        <w:rPr>
          <w:rFonts w:ascii="Times New Roman" w:hAnsi="Times New Roman"/>
          <w:sz w:val="28"/>
          <w:szCs w:val="28"/>
          <w:lang w:eastAsia="ru-RU"/>
        </w:rPr>
        <w:t xml:space="preserve"> доступ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C31">
        <w:rPr>
          <w:rFonts w:ascii="Times New Roman" w:hAnsi="Times New Roman"/>
          <w:sz w:val="28"/>
          <w:szCs w:val="28"/>
          <w:lang w:eastAsia="ru-RU"/>
        </w:rPr>
        <w:t>, стационарны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B60C31">
        <w:rPr>
          <w:rFonts w:ascii="Times New Roman" w:hAnsi="Times New Roman"/>
          <w:sz w:val="28"/>
          <w:szCs w:val="28"/>
          <w:lang w:eastAsia="ru-RU"/>
        </w:rPr>
        <w:t xml:space="preserve"> и ручными  металлоискателями, кнопкой экстренного вызова полиции. И</w:t>
      </w:r>
      <w:r w:rsidRPr="007503F6">
        <w:rPr>
          <w:rFonts w:ascii="Times New Roman" w:hAnsi="Times New Roman"/>
          <w:sz w:val="28"/>
          <w:szCs w:val="28"/>
          <w:lang w:eastAsia="ru-RU"/>
        </w:rPr>
        <w:t>меютпериметральное ограждение,</w:t>
      </w:r>
      <w:r w:rsidRPr="00B60C31">
        <w:rPr>
          <w:rFonts w:ascii="Times New Roman" w:hAnsi="Times New Roman"/>
          <w:sz w:val="28"/>
          <w:szCs w:val="28"/>
          <w:lang w:eastAsia="ru-RU"/>
        </w:rPr>
        <w:t xml:space="preserve"> наружное электрическое освещение территории. В учреждениях </w:t>
      </w:r>
      <w:r w:rsidRPr="007503F6">
        <w:rPr>
          <w:rFonts w:ascii="Times New Roman" w:hAnsi="Times New Roman"/>
          <w:sz w:val="28"/>
          <w:szCs w:val="28"/>
          <w:lang w:eastAsia="ru-RU"/>
        </w:rPr>
        <w:t xml:space="preserve">обеспечен пропускной </w:t>
      </w:r>
      <w:r w:rsidRPr="00B60C31">
        <w:rPr>
          <w:rFonts w:ascii="Times New Roman" w:hAnsi="Times New Roman"/>
          <w:sz w:val="28"/>
          <w:szCs w:val="28"/>
          <w:lang w:eastAsia="ru-RU"/>
        </w:rPr>
        <w:t>и внутриобъектовый</w:t>
      </w:r>
      <w:r w:rsidRPr="007503F6">
        <w:rPr>
          <w:rFonts w:ascii="Times New Roman" w:hAnsi="Times New Roman"/>
          <w:sz w:val="28"/>
          <w:szCs w:val="28"/>
          <w:lang w:eastAsia="ru-RU"/>
        </w:rPr>
        <w:t>режим</w:t>
      </w:r>
      <w:r w:rsidRPr="00B60C31">
        <w:rPr>
          <w:rFonts w:ascii="Times New Roman" w:hAnsi="Times New Roman"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:rsidR="005837EF" w:rsidRPr="007503F6" w:rsidRDefault="005837EF" w:rsidP="009D1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03F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пожарной безопасности общеобразовательные организации оснащены: </w:t>
      </w:r>
    </w:p>
    <w:p w:rsidR="005837EF" w:rsidRPr="007503F6" w:rsidRDefault="005837EF" w:rsidP="00F97DB8">
      <w:pPr>
        <w:tabs>
          <w:tab w:val="left" w:pos="8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03F6">
        <w:rPr>
          <w:rFonts w:ascii="Times New Roman" w:hAnsi="Times New Roman"/>
          <w:sz w:val="28"/>
          <w:szCs w:val="28"/>
          <w:lang w:eastAsia="ru-RU"/>
        </w:rPr>
        <w:t>- 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5837EF" w:rsidRPr="007503F6" w:rsidRDefault="005837EF" w:rsidP="009D12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03F6">
        <w:rPr>
          <w:rFonts w:ascii="Times New Roman" w:hAnsi="Times New Roman"/>
          <w:sz w:val="28"/>
          <w:szCs w:val="28"/>
          <w:lang w:eastAsia="ru-RU"/>
        </w:rPr>
        <w:t>- первичными средствами пожаротушения.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B8">
        <w:rPr>
          <w:rFonts w:ascii="Times New Roman" w:hAnsi="Times New Roman"/>
          <w:sz w:val="28"/>
          <w:szCs w:val="28"/>
          <w:lang w:eastAsia="ru-RU"/>
        </w:rPr>
        <w:t xml:space="preserve">  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B8">
        <w:rPr>
          <w:rFonts w:ascii="Times New Roman" w:hAnsi="Times New Roman"/>
          <w:sz w:val="28"/>
          <w:szCs w:val="28"/>
          <w:lang w:eastAsia="ru-RU"/>
        </w:rPr>
        <w:tab/>
        <w:t xml:space="preserve">1.5. </w:t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Обеспечение безопасности перевозок организованных групп детей в новом 2019 – 2020 учебном году.</w:t>
      </w:r>
    </w:p>
    <w:p w:rsidR="005837EF" w:rsidRPr="00137C84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37C84">
        <w:rPr>
          <w:rFonts w:ascii="Times New Roman" w:hAnsi="Times New Roman"/>
          <w:sz w:val="28"/>
          <w:szCs w:val="28"/>
          <w:lang w:eastAsia="ru-RU"/>
        </w:rPr>
        <w:t>Важным элементом образовательного процесса является создание условий по его доступности. Обеспечение безопасности перевозок организованных групп детей является одним из важнейших направлений деятельности при создании данных условий.</w:t>
      </w:r>
    </w:p>
    <w:p w:rsidR="005837EF" w:rsidRPr="00DF0F0A" w:rsidRDefault="005837EF" w:rsidP="00F97DB8">
      <w:pPr>
        <w:tabs>
          <w:tab w:val="left" w:pos="88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Организованный подвоз обучающихся к месту учебы не осуществляется. </w:t>
      </w:r>
    </w:p>
    <w:p w:rsidR="005837EF" w:rsidRPr="00DF0F0A" w:rsidRDefault="005837EF" w:rsidP="009D123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0F0A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 города Радужный от 15.09.2016 №1326 «О порядке предоставления дополнительной меры социальной поддержки в виде бесплатного проезда в городском общественном транспорте общего пользования учащимся, посещающим общеобразовательные организации, образовательные организации дополнительного образования, учреждения культуры и спорта» обучающимся, проживающим в микрорайоне Южный, СУ-968, 22 микрорайоне и Северо-Западной коммунальной зоне выдаются проездные талоны на бесплатный проезд в городском общественном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F0A">
        <w:rPr>
          <w:rFonts w:ascii="Times New Roman" w:hAnsi="Times New Roman"/>
          <w:sz w:val="28"/>
          <w:szCs w:val="28"/>
          <w:lang w:eastAsia="ru-RU"/>
        </w:rPr>
        <w:t>транспорте общего пользования.</w:t>
      </w:r>
    </w:p>
    <w:p w:rsidR="005837EF" w:rsidRPr="00137C84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7C84">
        <w:rPr>
          <w:rFonts w:ascii="Times New Roman" w:hAnsi="Times New Roman"/>
          <w:sz w:val="28"/>
          <w:szCs w:val="28"/>
        </w:rPr>
        <w:t xml:space="preserve">Перевозки организованных групп детей </w:t>
      </w:r>
      <w:r w:rsidRPr="00137C84">
        <w:rPr>
          <w:rFonts w:ascii="Times New Roman" w:hAnsi="Times New Roman"/>
          <w:sz w:val="28"/>
          <w:szCs w:val="28"/>
          <w:lang w:eastAsia="ru-RU"/>
        </w:rPr>
        <w:t>к  месту проведения спортивных, оздо</w:t>
      </w:r>
      <w:r>
        <w:rPr>
          <w:rFonts w:ascii="Times New Roman" w:hAnsi="Times New Roman"/>
          <w:sz w:val="28"/>
          <w:szCs w:val="28"/>
          <w:lang w:eastAsia="ru-RU"/>
        </w:rPr>
        <w:t xml:space="preserve">ровительных, культурно-массовых </w:t>
      </w:r>
      <w:r w:rsidRPr="00137C84">
        <w:rPr>
          <w:rFonts w:ascii="Times New Roman" w:hAnsi="Times New Roman"/>
          <w:sz w:val="28"/>
          <w:szCs w:val="28"/>
          <w:lang w:eastAsia="ru-RU"/>
        </w:rPr>
        <w:t>мероприятий образовательными организациями</w:t>
      </w:r>
      <w:r w:rsidRPr="00137C84">
        <w:rPr>
          <w:rFonts w:ascii="Times New Roman" w:hAnsi="Times New Roman"/>
          <w:sz w:val="28"/>
          <w:szCs w:val="28"/>
        </w:rPr>
        <w:t xml:space="preserve"> в образовательных организациях осуществляются в соответствии с требованиями постановления Правительства Российской Федерации от 17.12.2013 №1177 «Об утверждении правил организованной перевозки групп детей автобусами», межведомственного приказа от 31.05.2018№235-р/206/62/09-ОД-29/01-09/204/26/38-П-120/449/44/78 «Об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Ханты-Мансийского автономного округа -Юры и обратно».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7C84">
        <w:rPr>
          <w:rFonts w:ascii="Times New Roman" w:hAnsi="Times New Roman"/>
          <w:sz w:val="28"/>
          <w:szCs w:val="28"/>
          <w:lang w:eastAsia="ru-RU"/>
        </w:rPr>
        <w:t>При осуществлении перевозок организованных групп детей к  месту проведения спортивных, оздоровительных, культурно-массовых мероприятий образовательными организациями: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137C84">
        <w:rPr>
          <w:rFonts w:ascii="Times New Roman" w:hAnsi="Times New Roman"/>
          <w:sz w:val="28"/>
          <w:szCs w:val="28"/>
          <w:lang w:eastAsia="ru-RU"/>
        </w:rPr>
        <w:t xml:space="preserve">заключаются договоры фрахтования автотранспортного средства, 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137C84">
        <w:rPr>
          <w:rFonts w:ascii="Times New Roman" w:hAnsi="Times New Roman"/>
          <w:sz w:val="28"/>
          <w:szCs w:val="28"/>
          <w:lang w:eastAsia="ru-RU"/>
        </w:rPr>
        <w:t xml:space="preserve">утверждаются маршруты и графики движения, 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137C84">
        <w:rPr>
          <w:rFonts w:ascii="Times New Roman" w:hAnsi="Times New Roman"/>
          <w:sz w:val="28"/>
          <w:szCs w:val="28"/>
          <w:lang w:eastAsia="ru-RU"/>
        </w:rPr>
        <w:t xml:space="preserve">издаются приказы о перевозке детей и назначении сопровождающих, 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137C84">
        <w:rPr>
          <w:rFonts w:ascii="Times New Roman" w:hAnsi="Times New Roman"/>
          <w:sz w:val="28"/>
          <w:szCs w:val="28"/>
          <w:lang w:eastAsia="ru-RU"/>
        </w:rPr>
        <w:t>оформляются списочные составы детей и сопровождающих, а также порядок посадки в автобус,</w:t>
      </w:r>
    </w:p>
    <w:p w:rsidR="005837EF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137C84">
        <w:rPr>
          <w:rFonts w:ascii="Times New Roman" w:hAnsi="Times New Roman"/>
          <w:sz w:val="28"/>
          <w:szCs w:val="28"/>
          <w:lang w:eastAsia="ru-RU"/>
        </w:rPr>
        <w:t>проводятся инструктажи о соблюдении правил безопасности при транспортировке детей, правил поведения в автобусе для сопровождающих и детей,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97DB8">
        <w:rPr>
          <w:rFonts w:ascii="Times New Roman" w:hAnsi="Times New Roman"/>
          <w:sz w:val="28"/>
          <w:szCs w:val="28"/>
          <w:lang w:eastAsia="ru-RU"/>
        </w:rPr>
        <w:t xml:space="preserve">- направляются уведомления об организованной перевозке групп детей или заявки на сопровождение организованной группы детей, в случае если перевозка осуществляется 3 и более автотранспортными средствами. </w:t>
      </w: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Pr="00F97DB8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B8">
        <w:rPr>
          <w:rFonts w:ascii="Times New Roman" w:hAnsi="Times New Roman"/>
          <w:sz w:val="28"/>
          <w:szCs w:val="28"/>
          <w:lang w:eastAsia="ru-RU"/>
        </w:rPr>
        <w:tab/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1.6.</w:t>
      </w:r>
      <w:r w:rsidRPr="00F97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DB8">
        <w:rPr>
          <w:rFonts w:ascii="Times New Roman" w:hAnsi="Times New Roman"/>
          <w:b/>
          <w:sz w:val="28"/>
          <w:szCs w:val="28"/>
          <w:lang w:eastAsia="ru-RU"/>
        </w:rPr>
        <w:t>Организация питания обучающихся (соблюдение требований санитарного законодательства при организации питания).</w:t>
      </w:r>
    </w:p>
    <w:p w:rsidR="005837EF" w:rsidRPr="0054719E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Организация питания обучающихся </w:t>
      </w:r>
      <w:r w:rsidRPr="0054719E">
        <w:rPr>
          <w:rFonts w:ascii="Times New Roman" w:hAnsi="Times New Roman"/>
          <w:sz w:val="28"/>
          <w:szCs w:val="28"/>
          <w:lang w:eastAsia="ru-RU"/>
        </w:rPr>
        <w:t>осуществляется общеобразовательными организациями в соответствии с действующим законодательством.</w:t>
      </w:r>
    </w:p>
    <w:p w:rsidR="005837EF" w:rsidRPr="0054719E" w:rsidRDefault="005837EF" w:rsidP="00F97DB8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На основании требований СанПиН 2.4.5.2409-08 «Санитарно-эпидемиологические требования к организации питания, обучающихся в общеобразовательных учреждениях, учреждениях начального и среднего профессионального образования» питание обучающихся осуществляется в соответствии с примерным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двухнедельным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меню, </w:t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дифференцированным по возрастным группам 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>согласованным с территориальным отдел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о</w:t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>м Роспотребнадзора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>с учетом сезонности.</w:t>
      </w:r>
    </w:p>
    <w:p w:rsidR="005837EF" w:rsidRPr="0054719E" w:rsidRDefault="005837EF" w:rsidP="00F97DB8">
      <w:pPr>
        <w:tabs>
          <w:tab w:val="left" w:pos="880"/>
        </w:tabs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4719E">
        <w:rPr>
          <w:rFonts w:ascii="Times New Roman" w:hAnsi="Times New Roman"/>
          <w:color w:val="000000"/>
          <w:sz w:val="28"/>
          <w:szCs w:val="28"/>
        </w:rPr>
        <w:t>В муниципальных общеобразовательных организациях города Радужный питание организовано по принципу аутсорсинга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 w:rsidRPr="0054719E">
        <w:rPr>
          <w:rFonts w:ascii="Times New Roman" w:hAnsi="Times New Roman"/>
          <w:color w:val="000000"/>
          <w:sz w:val="28"/>
          <w:szCs w:val="28"/>
        </w:rPr>
        <w:t>заключен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4719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4719E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ов</w:t>
      </w:r>
      <w:r w:rsidRPr="0054719E">
        <w:rPr>
          <w:rFonts w:ascii="Times New Roman" w:hAnsi="Times New Roman"/>
          <w:sz w:val="28"/>
          <w:szCs w:val="28"/>
        </w:rPr>
        <w:t xml:space="preserve"> с унитарным предприятием «Комбинат общественного питания» на оказание услуг по организации питания учащихся.</w:t>
      </w:r>
    </w:p>
    <w:p w:rsidR="005837EF" w:rsidRPr="0054719E" w:rsidRDefault="005837EF" w:rsidP="00F97DB8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обучающиеся общеобразовательных организаций обеспечиваются питанием за счет средств окружного бюджета (субвенция), средств местных бюджетов и средств родителей. </w:t>
      </w:r>
    </w:p>
    <w:p w:rsidR="005837EF" w:rsidRPr="0054719E" w:rsidRDefault="005837EF" w:rsidP="009D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sz w:val="28"/>
          <w:szCs w:val="28"/>
          <w:lang w:eastAsia="ru-RU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</w:t>
      </w:r>
      <w:r>
        <w:rPr>
          <w:rFonts w:ascii="Times New Roman" w:hAnsi="Times New Roman"/>
          <w:sz w:val="28"/>
          <w:szCs w:val="28"/>
          <w:lang w:eastAsia="ru-RU"/>
        </w:rPr>
        <w:t>иваются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 двухразовым горячим питанием, стоимость которого за счет средств бюджета округа состав</w:t>
      </w:r>
      <w:r>
        <w:rPr>
          <w:rFonts w:ascii="Times New Roman" w:hAnsi="Times New Roman"/>
          <w:sz w:val="28"/>
          <w:szCs w:val="28"/>
          <w:lang w:eastAsia="ru-RU"/>
        </w:rPr>
        <w:t>ляет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 209 рублей 60 копеек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837EF" w:rsidRDefault="005837EF" w:rsidP="00E12F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>Обучающиеся не льготных категорий обеспеч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иваются</w:t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питанием за счет </w:t>
      </w:r>
      <w:r>
        <w:rPr>
          <w:rFonts w:ascii="Times New Roman" w:hAnsi="Times New Roman"/>
          <w:sz w:val="28"/>
          <w:szCs w:val="28"/>
          <w:lang w:eastAsia="ru-RU"/>
        </w:rPr>
        <w:t>средств местного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4719E">
        <w:rPr>
          <w:rFonts w:ascii="Times New Roman" w:hAnsi="Times New Roman"/>
          <w:sz w:val="28"/>
          <w:szCs w:val="28"/>
          <w:lang w:eastAsia="ru-RU"/>
        </w:rPr>
        <w:t xml:space="preserve"> и средств родителей. </w:t>
      </w:r>
    </w:p>
    <w:p w:rsidR="005837EF" w:rsidRDefault="005837EF" w:rsidP="00E12F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общеобразовательных организациях обучающимся предоставляется возможность выбрать один из вариантов организации питания: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E12FC2">
        <w:rPr>
          <w:rFonts w:ascii="Times New Roman" w:hAnsi="Times New Roman"/>
          <w:sz w:val="28"/>
          <w:szCs w:val="28"/>
        </w:rPr>
        <w:t xml:space="preserve">Одноразовое питание (завтрак) на сумму 44 рубля (оплата полностью за счет средств бюджета города без привлечения средств родителей). 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E12FC2">
        <w:rPr>
          <w:rFonts w:ascii="Times New Roman" w:hAnsi="Times New Roman"/>
          <w:sz w:val="28"/>
          <w:szCs w:val="28"/>
        </w:rPr>
        <w:t>Одноразовое горячее питание (завтрак) стоимостью: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1 – </w:t>
      </w:r>
      <w:r w:rsidRPr="00E12FC2">
        <w:rPr>
          <w:rFonts w:ascii="Times New Roman" w:hAnsi="Times New Roman"/>
          <w:sz w:val="28"/>
          <w:szCs w:val="28"/>
        </w:rPr>
        <w:t xml:space="preserve">4 классах 79 рублей в день (в том числе 44 рубля за счет средств бюджета города, 35 рублей за счет средств родителей), 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5 – </w:t>
      </w:r>
      <w:r w:rsidRPr="00E12FC2">
        <w:rPr>
          <w:rFonts w:ascii="Times New Roman" w:hAnsi="Times New Roman"/>
          <w:sz w:val="28"/>
          <w:szCs w:val="28"/>
        </w:rPr>
        <w:t>11 классах 89 рублей в день (в том числе 44 рубля за счет средств бюджета города, 45 рублей за счет средств родителей).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E12FC2">
        <w:rPr>
          <w:rFonts w:ascii="Times New Roman" w:hAnsi="Times New Roman"/>
          <w:sz w:val="28"/>
          <w:szCs w:val="28"/>
        </w:rPr>
        <w:t>Двухразовое горячее питание (завтрак и обед):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FC2">
        <w:rPr>
          <w:rFonts w:ascii="Times New Roman" w:hAnsi="Times New Roman"/>
          <w:sz w:val="28"/>
          <w:szCs w:val="28"/>
        </w:rPr>
        <w:t>завтрак стоимостью: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1 – </w:t>
      </w:r>
      <w:r w:rsidRPr="00E12FC2">
        <w:rPr>
          <w:rFonts w:ascii="Times New Roman" w:hAnsi="Times New Roman"/>
          <w:sz w:val="28"/>
          <w:szCs w:val="28"/>
        </w:rPr>
        <w:t>4 классах 79 рублей в день (в том числе 44 рубля за счет средств бюджета города, 35 рублей за счет средств родителей),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5 – </w:t>
      </w:r>
      <w:r w:rsidRPr="00E12FC2">
        <w:rPr>
          <w:rFonts w:ascii="Times New Roman" w:hAnsi="Times New Roman"/>
          <w:sz w:val="28"/>
          <w:szCs w:val="28"/>
        </w:rPr>
        <w:t>11 классах 89 рублей в день (в том числе 44 рубля за счет средств бюджета города, 45 рублей за счет средств родителей).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FC2">
        <w:rPr>
          <w:rFonts w:ascii="Times New Roman" w:hAnsi="Times New Roman"/>
          <w:sz w:val="28"/>
          <w:szCs w:val="28"/>
        </w:rPr>
        <w:t>обед (оплата полностью за счет средств родителей) стоимостью: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1 – </w:t>
      </w:r>
      <w:r w:rsidRPr="00E12FC2">
        <w:rPr>
          <w:rFonts w:ascii="Times New Roman" w:hAnsi="Times New Roman"/>
          <w:sz w:val="28"/>
          <w:szCs w:val="28"/>
        </w:rPr>
        <w:t xml:space="preserve">4 классах 125 рублей в день, </w:t>
      </w:r>
    </w:p>
    <w:p w:rsidR="005837EF" w:rsidRPr="00E12FC2" w:rsidRDefault="005837EF" w:rsidP="00E12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5 – </w:t>
      </w:r>
      <w:r w:rsidRPr="00E12FC2">
        <w:rPr>
          <w:rFonts w:ascii="Times New Roman" w:hAnsi="Times New Roman"/>
          <w:sz w:val="28"/>
          <w:szCs w:val="28"/>
        </w:rPr>
        <w:t>11 классах 135 рублей в день.</w:t>
      </w:r>
    </w:p>
    <w:p w:rsidR="005837EF" w:rsidRPr="0054719E" w:rsidRDefault="005837EF" w:rsidP="0062581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bCs/>
          <w:kern w:val="32"/>
          <w:sz w:val="28"/>
          <w:szCs w:val="28"/>
          <w:lang w:eastAsia="ru-RU"/>
        </w:rPr>
        <w:t>С января 2019 года, в соответствии с изменениями в окружном законодательстве, обучающимся с ограниченными возможностями здоровья, обучение которых организовано на дому, за питание выплачивается денежная компенсация.</w:t>
      </w:r>
    </w:p>
    <w:p w:rsidR="005837EF" w:rsidRPr="0054719E" w:rsidRDefault="005837EF" w:rsidP="009D1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4719E">
        <w:rPr>
          <w:rFonts w:ascii="Times New Roman" w:hAnsi="Times New Roman"/>
          <w:sz w:val="28"/>
          <w:szCs w:val="28"/>
          <w:lang w:eastAsia="ru-RU"/>
        </w:rPr>
        <w:t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контроль за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:rsidR="005837EF" w:rsidRPr="0062581D" w:rsidRDefault="005837EF" w:rsidP="00625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62581D">
        <w:rPr>
          <w:rFonts w:ascii="Times New Roman" w:hAnsi="Times New Roman"/>
          <w:sz w:val="28"/>
          <w:szCs w:val="28"/>
          <w:lang w:eastAsia="ru-RU"/>
        </w:rPr>
        <w:t>Осуществляется систематический общественный контроль за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:rsidR="005837EF" w:rsidRPr="0062581D" w:rsidRDefault="005837EF" w:rsidP="00625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Pr="0062581D" w:rsidRDefault="005837EF" w:rsidP="00625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81D">
        <w:rPr>
          <w:rFonts w:ascii="Times New Roman" w:hAnsi="Times New Roman"/>
          <w:sz w:val="28"/>
          <w:szCs w:val="28"/>
          <w:lang w:eastAsia="ru-RU"/>
        </w:rPr>
        <w:tab/>
        <w:t xml:space="preserve">1.7. </w:t>
      </w:r>
      <w:r w:rsidRPr="0062581D">
        <w:rPr>
          <w:rFonts w:ascii="Times New Roman" w:hAnsi="Times New Roman"/>
          <w:b/>
          <w:sz w:val="28"/>
          <w:szCs w:val="28"/>
          <w:lang w:eastAsia="ru-RU"/>
        </w:rPr>
        <w:t>Обеспеченность школьными учебниками в новом 2019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62581D">
        <w:rPr>
          <w:rFonts w:ascii="Times New Roman" w:hAnsi="Times New Roman"/>
          <w:b/>
          <w:sz w:val="28"/>
          <w:szCs w:val="28"/>
          <w:lang w:eastAsia="ru-RU"/>
        </w:rPr>
        <w:t>2020 учебном году.</w:t>
      </w:r>
    </w:p>
    <w:p w:rsidR="005837EF" w:rsidRPr="00CB3E28" w:rsidRDefault="005837EF" w:rsidP="0062581D">
      <w:pPr>
        <w:tabs>
          <w:tab w:val="left" w:pos="88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B3E28">
        <w:rPr>
          <w:rFonts w:ascii="Times New Roman" w:hAnsi="Times New Roman"/>
          <w:sz w:val="28"/>
          <w:szCs w:val="28"/>
          <w:lang w:eastAsia="ru-RU"/>
        </w:rPr>
        <w:t>Обеспечение обучающихся в соответствии федеральными государственными образовательными стандартами общего образования бесплатными учебными пособиями в полном объеме является свидетельством реализации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5837EF" w:rsidRPr="00CB3E28" w:rsidRDefault="005837EF" w:rsidP="0062581D">
      <w:pPr>
        <w:tabs>
          <w:tab w:val="left" w:pos="88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B3E28">
        <w:rPr>
          <w:rFonts w:ascii="Times New Roman" w:hAnsi="Times New Roman"/>
          <w:sz w:val="28"/>
          <w:szCs w:val="28"/>
          <w:lang w:eastAsia="ru-RU"/>
        </w:rPr>
        <w:t xml:space="preserve">Обеспечение учебниками на протяжении ряда лет остается стабильным и составляет 100%.  Обновление учебной литературы, используемой в образовательном процессе, соответствующей Федеральному перечню учебников, рекомендуемых к использованию при реализации образовательных программ, осуществляется за счет средств окружного бюджета, также привлекаются субвенции для приобретения недостающих учебников.   </w:t>
      </w:r>
    </w:p>
    <w:p w:rsidR="005837EF" w:rsidRPr="00CB3E28" w:rsidRDefault="005837EF" w:rsidP="0062581D">
      <w:pPr>
        <w:tabs>
          <w:tab w:val="left" w:pos="88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B3E28">
        <w:rPr>
          <w:rFonts w:ascii="Times New Roman" w:hAnsi="Times New Roman"/>
          <w:sz w:val="28"/>
          <w:szCs w:val="28"/>
          <w:lang w:eastAsia="ru-RU"/>
        </w:rPr>
        <w:t>За счет средств бюджета автономного округа в соответствии с региональным заказом учебников федерального перечня учебников, реком</w:t>
      </w:r>
      <w:r>
        <w:rPr>
          <w:rFonts w:ascii="Times New Roman" w:hAnsi="Times New Roman"/>
          <w:sz w:val="28"/>
          <w:szCs w:val="28"/>
          <w:lang w:eastAsia="ru-RU"/>
        </w:rPr>
        <w:t xml:space="preserve">ендуемых к использованию в 2019 – </w:t>
      </w:r>
      <w:r w:rsidRPr="00CB3E28">
        <w:rPr>
          <w:rFonts w:ascii="Times New Roman" w:hAnsi="Times New Roman"/>
          <w:sz w:val="28"/>
          <w:szCs w:val="28"/>
          <w:lang w:eastAsia="ru-RU"/>
        </w:rPr>
        <w:t>2020 учебном году, в библиотечные фонды образовательных учреждений поступило 4 958 наименований учебной литературы.</w:t>
      </w:r>
    </w:p>
    <w:p w:rsidR="005837EF" w:rsidRPr="00CB3E28" w:rsidRDefault="005837EF" w:rsidP="0062581D">
      <w:pPr>
        <w:tabs>
          <w:tab w:val="left" w:pos="88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8261 экземпляров приобретено </w:t>
      </w:r>
      <w:r w:rsidRPr="00CB3E28">
        <w:rPr>
          <w:rFonts w:ascii="Times New Roman" w:hAnsi="Times New Roman"/>
          <w:sz w:val="28"/>
          <w:szCs w:val="28"/>
          <w:lang w:eastAsia="ru-RU"/>
        </w:rPr>
        <w:t>общеобразовательными учреждениями самостоятельно за счет средств субвенций, предоставляемых местным бюджетам из бюджета автономного округа на реализацию основных общеобразовательных программ.</w:t>
      </w:r>
    </w:p>
    <w:p w:rsidR="005837EF" w:rsidRPr="0062581D" w:rsidRDefault="005837EF" w:rsidP="006258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581D">
        <w:rPr>
          <w:rFonts w:ascii="Times New Roman" w:hAnsi="Times New Roman"/>
          <w:sz w:val="28"/>
          <w:szCs w:val="28"/>
          <w:shd w:val="clear" w:color="auto" w:fill="FFFFFF"/>
        </w:rPr>
        <w:t>Таким образом на начало 2019 – 2020 учебного года все обучающиеся обеспечены учебниками на 100%.</w:t>
      </w:r>
    </w:p>
    <w:p w:rsidR="005837EF" w:rsidRPr="0062581D" w:rsidRDefault="005837EF" w:rsidP="006258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37EF" w:rsidRPr="0062581D" w:rsidRDefault="005837EF" w:rsidP="006258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1.8. </w:t>
      </w:r>
      <w:r w:rsidRPr="0062581D">
        <w:rPr>
          <w:rFonts w:ascii="Times New Roman" w:hAnsi="Times New Roman"/>
          <w:b/>
          <w:sz w:val="28"/>
          <w:szCs w:val="28"/>
          <w:lang w:eastAsia="ru-RU"/>
        </w:rPr>
        <w:t>Обеспеченность системы общего образования педагогическими работниками.</w:t>
      </w:r>
    </w:p>
    <w:p w:rsidR="005837EF" w:rsidRPr="00DF0F0A" w:rsidRDefault="005837EF" w:rsidP="009D12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F0F0A">
        <w:rPr>
          <w:rFonts w:ascii="Times New Roman" w:hAnsi="Times New Roman"/>
          <w:sz w:val="28"/>
          <w:szCs w:val="28"/>
          <w:lang w:eastAsia="ru-RU"/>
        </w:rPr>
        <w:t>Муниципальные образовательные организации, подведомственные управлению  образования и молодежной политики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нистрации города, на 2019 – </w:t>
      </w:r>
      <w:r w:rsidRPr="00DF0F0A">
        <w:rPr>
          <w:rFonts w:ascii="Times New Roman" w:hAnsi="Times New Roman"/>
          <w:sz w:val="28"/>
          <w:szCs w:val="28"/>
          <w:lang w:eastAsia="ru-RU"/>
        </w:rPr>
        <w:t xml:space="preserve">2020 учебный год укомплектованы педагогическими кадрами на 100%. </w:t>
      </w:r>
    </w:p>
    <w:p w:rsidR="005837EF" w:rsidRDefault="005837EF" w:rsidP="009D123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37EF" w:rsidRDefault="005837EF" w:rsidP="0062581D">
      <w:pPr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Достигнутые результаты</w:t>
      </w:r>
    </w:p>
    <w:p w:rsidR="005837EF" w:rsidRDefault="005837EF" w:rsidP="0062581D">
      <w:pPr>
        <w:pStyle w:val="msonospacingmailrucssattributepostfix"/>
        <w:tabs>
          <w:tab w:val="left" w:pos="88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По состоянию на 01 сентября 2019 года в городе Радужный 100% предъявленных к приемке   образовательных организаций признаны готовыми к новому учебному году.</w:t>
      </w:r>
    </w:p>
    <w:p w:rsidR="005837EF" w:rsidRPr="00C6132C" w:rsidRDefault="005837EF" w:rsidP="009D123E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Pr="00C6132C">
        <w:rPr>
          <w:bCs/>
          <w:color w:val="000000"/>
          <w:kern w:val="24"/>
          <w:sz w:val="28"/>
          <w:szCs w:val="28"/>
        </w:rPr>
        <w:t>В 100% образовательных организаций обеспечены безопасные и комфортные условия пребывания обучающихся</w:t>
      </w:r>
      <w:r>
        <w:rPr>
          <w:bCs/>
          <w:color w:val="000000"/>
          <w:kern w:val="24"/>
          <w:sz w:val="28"/>
          <w:szCs w:val="28"/>
        </w:rPr>
        <w:t xml:space="preserve">, воспитанников </w:t>
      </w:r>
      <w:r w:rsidRPr="00C6132C">
        <w:rPr>
          <w:bCs/>
          <w:color w:val="000000"/>
          <w:kern w:val="24"/>
          <w:sz w:val="28"/>
          <w:szCs w:val="28"/>
        </w:rPr>
        <w:t>и педагогов.</w:t>
      </w:r>
    </w:p>
    <w:p w:rsidR="005837EF" w:rsidRPr="00C6132C" w:rsidRDefault="005837EF" w:rsidP="009D123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Pr="00C6132C">
        <w:rPr>
          <w:bCs/>
          <w:color w:val="000000"/>
          <w:kern w:val="24"/>
          <w:sz w:val="28"/>
          <w:szCs w:val="28"/>
        </w:rPr>
        <w:t>Педагогические кадры имеют высокий образовательный уровень и уровень квалификации, опыт работы</w:t>
      </w:r>
      <w:r>
        <w:rPr>
          <w:bCs/>
          <w:color w:val="000000"/>
          <w:kern w:val="24"/>
          <w:sz w:val="28"/>
          <w:szCs w:val="28"/>
        </w:rPr>
        <w:t>. О</w:t>
      </w:r>
      <w:r w:rsidRPr="00C6132C">
        <w:rPr>
          <w:bCs/>
          <w:color w:val="000000"/>
          <w:kern w:val="24"/>
          <w:sz w:val="28"/>
          <w:szCs w:val="28"/>
        </w:rPr>
        <w:t>беспеченность к 1 сентября 2019 года состави</w:t>
      </w:r>
      <w:r>
        <w:rPr>
          <w:bCs/>
          <w:color w:val="000000"/>
          <w:kern w:val="24"/>
          <w:sz w:val="28"/>
          <w:szCs w:val="28"/>
        </w:rPr>
        <w:t>ла</w:t>
      </w:r>
      <w:r w:rsidRPr="00C6132C">
        <w:rPr>
          <w:bCs/>
          <w:color w:val="000000"/>
          <w:kern w:val="24"/>
          <w:sz w:val="28"/>
          <w:szCs w:val="28"/>
        </w:rPr>
        <w:t xml:space="preserve"> 100%.</w:t>
      </w:r>
    </w:p>
    <w:p w:rsidR="005837EF" w:rsidRPr="00C6132C" w:rsidRDefault="005837EF" w:rsidP="009D123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Pr="00C6132C">
        <w:rPr>
          <w:bCs/>
          <w:color w:val="000000"/>
          <w:kern w:val="24"/>
          <w:sz w:val="28"/>
          <w:szCs w:val="28"/>
        </w:rPr>
        <w:t>Все обучающиеся обеспечены горячим питанием в общеобразовательных организациях.</w:t>
      </w:r>
    </w:p>
    <w:p w:rsidR="005837EF" w:rsidRPr="00C6132C" w:rsidRDefault="005837EF" w:rsidP="009D123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Pr="00C6132C">
        <w:rPr>
          <w:bCs/>
          <w:color w:val="000000"/>
          <w:kern w:val="24"/>
          <w:sz w:val="28"/>
          <w:szCs w:val="28"/>
        </w:rPr>
        <w:t>Обеспеченность школьными учебниками к 1 сентября 2019 года состав</w:t>
      </w:r>
      <w:r>
        <w:rPr>
          <w:bCs/>
          <w:color w:val="000000"/>
          <w:kern w:val="24"/>
          <w:sz w:val="28"/>
          <w:szCs w:val="28"/>
        </w:rPr>
        <w:t>ила</w:t>
      </w:r>
      <w:r w:rsidRPr="00C6132C">
        <w:rPr>
          <w:bCs/>
          <w:color w:val="000000"/>
          <w:kern w:val="24"/>
          <w:sz w:val="28"/>
          <w:szCs w:val="28"/>
        </w:rPr>
        <w:t xml:space="preserve"> 100%.</w:t>
      </w:r>
    </w:p>
    <w:p w:rsidR="005837EF" w:rsidRPr="00C6132C" w:rsidRDefault="005837EF" w:rsidP="009D123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Pr="00C6132C">
        <w:rPr>
          <w:bCs/>
          <w:color w:val="000000"/>
          <w:kern w:val="24"/>
          <w:sz w:val="28"/>
          <w:szCs w:val="28"/>
        </w:rPr>
        <w:t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:rsidR="005837EF" w:rsidRDefault="005837EF" w:rsidP="00746B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746B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746B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7EF" w:rsidRDefault="005837EF" w:rsidP="009D123E">
      <w:pPr>
        <w:tabs>
          <w:tab w:val="left" w:pos="4125"/>
        </w:tabs>
        <w:jc w:val="center"/>
      </w:pPr>
      <w:r>
        <w:t>_______________________________</w:t>
      </w:r>
    </w:p>
    <w:sectPr w:rsidR="005837EF" w:rsidSect="009D123E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EF" w:rsidRDefault="005837EF">
      <w:pPr>
        <w:spacing w:after="0" w:line="240" w:lineRule="auto"/>
      </w:pPr>
      <w:r>
        <w:separator/>
      </w:r>
    </w:p>
  </w:endnote>
  <w:endnote w:type="continuationSeparator" w:id="1">
    <w:p w:rsidR="005837EF" w:rsidRDefault="0058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EF" w:rsidRDefault="00583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7EF" w:rsidRDefault="005837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EF" w:rsidRDefault="005837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EF" w:rsidRDefault="005837EF">
      <w:pPr>
        <w:spacing w:after="0" w:line="240" w:lineRule="auto"/>
      </w:pPr>
      <w:r>
        <w:separator/>
      </w:r>
    </w:p>
  </w:footnote>
  <w:footnote w:type="continuationSeparator" w:id="1">
    <w:p w:rsidR="005837EF" w:rsidRDefault="0058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EF" w:rsidRDefault="005837EF">
    <w:pPr>
      <w:pStyle w:val="Header"/>
      <w:jc w:val="center"/>
    </w:pPr>
  </w:p>
  <w:p w:rsidR="005837EF" w:rsidRDefault="005837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8A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161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F46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24B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248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6A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06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A6B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A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AEE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33948"/>
    <w:multiLevelType w:val="hybridMultilevel"/>
    <w:tmpl w:val="A1360806"/>
    <w:lvl w:ilvl="0" w:tplc="45C0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65845"/>
    <w:multiLevelType w:val="hybridMultilevel"/>
    <w:tmpl w:val="6E425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387D96"/>
    <w:multiLevelType w:val="hybridMultilevel"/>
    <w:tmpl w:val="ECE6F31E"/>
    <w:lvl w:ilvl="0" w:tplc="8C96BA7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1F3630"/>
    <w:multiLevelType w:val="hybridMultilevel"/>
    <w:tmpl w:val="5356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A533D7"/>
    <w:multiLevelType w:val="hybridMultilevel"/>
    <w:tmpl w:val="ABEE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E1682C"/>
    <w:multiLevelType w:val="hybridMultilevel"/>
    <w:tmpl w:val="607E5372"/>
    <w:lvl w:ilvl="0" w:tplc="45C06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AF4A34"/>
    <w:multiLevelType w:val="multilevel"/>
    <w:tmpl w:val="CF5A579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451448A4"/>
    <w:multiLevelType w:val="hybridMultilevel"/>
    <w:tmpl w:val="F350C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D564D1"/>
    <w:multiLevelType w:val="hybridMultilevel"/>
    <w:tmpl w:val="CA3CE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0D170C"/>
    <w:multiLevelType w:val="hybridMultilevel"/>
    <w:tmpl w:val="B498C1B0"/>
    <w:lvl w:ilvl="0" w:tplc="45C06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BD3E6A"/>
    <w:multiLevelType w:val="multilevel"/>
    <w:tmpl w:val="D160DA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C43BB9"/>
    <w:multiLevelType w:val="hybridMultilevel"/>
    <w:tmpl w:val="F008111C"/>
    <w:lvl w:ilvl="0" w:tplc="45C06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703E9B"/>
    <w:multiLevelType w:val="multilevel"/>
    <w:tmpl w:val="03D2F0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1"/>
  </w:num>
  <w:num w:numId="5">
    <w:abstractNumId w:val="18"/>
  </w:num>
  <w:num w:numId="6">
    <w:abstractNumId w:val="10"/>
  </w:num>
  <w:num w:numId="7">
    <w:abstractNumId w:val="2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19"/>
  </w:num>
  <w:num w:numId="15">
    <w:abstractNumId w:val="24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F0A"/>
    <w:rsid w:val="000700A1"/>
    <w:rsid w:val="00137C84"/>
    <w:rsid w:val="00185A9E"/>
    <w:rsid w:val="001D15B2"/>
    <w:rsid w:val="001D56CF"/>
    <w:rsid w:val="002166CE"/>
    <w:rsid w:val="002306D3"/>
    <w:rsid w:val="00252CBF"/>
    <w:rsid w:val="002734C8"/>
    <w:rsid w:val="0027606D"/>
    <w:rsid w:val="0037172F"/>
    <w:rsid w:val="003B615D"/>
    <w:rsid w:val="003C6E56"/>
    <w:rsid w:val="003D193E"/>
    <w:rsid w:val="003F4F30"/>
    <w:rsid w:val="00444255"/>
    <w:rsid w:val="004676E2"/>
    <w:rsid w:val="00497075"/>
    <w:rsid w:val="004B50AE"/>
    <w:rsid w:val="0054719E"/>
    <w:rsid w:val="005837EF"/>
    <w:rsid w:val="005D5E1F"/>
    <w:rsid w:val="005D68EA"/>
    <w:rsid w:val="005F0224"/>
    <w:rsid w:val="0060731C"/>
    <w:rsid w:val="006120B7"/>
    <w:rsid w:val="0062581D"/>
    <w:rsid w:val="00663DDF"/>
    <w:rsid w:val="00671213"/>
    <w:rsid w:val="0073748E"/>
    <w:rsid w:val="00746B00"/>
    <w:rsid w:val="007503F6"/>
    <w:rsid w:val="007C29FF"/>
    <w:rsid w:val="008C2DAC"/>
    <w:rsid w:val="008D3D64"/>
    <w:rsid w:val="00924638"/>
    <w:rsid w:val="00990446"/>
    <w:rsid w:val="009A7245"/>
    <w:rsid w:val="009C699A"/>
    <w:rsid w:val="009D123E"/>
    <w:rsid w:val="00A7121F"/>
    <w:rsid w:val="00AB6AA0"/>
    <w:rsid w:val="00B60C31"/>
    <w:rsid w:val="00B87D1F"/>
    <w:rsid w:val="00B95126"/>
    <w:rsid w:val="00BB4346"/>
    <w:rsid w:val="00BC421E"/>
    <w:rsid w:val="00BE312D"/>
    <w:rsid w:val="00BF4C07"/>
    <w:rsid w:val="00C32FFE"/>
    <w:rsid w:val="00C6132C"/>
    <w:rsid w:val="00CB3E28"/>
    <w:rsid w:val="00CF06A6"/>
    <w:rsid w:val="00D208F9"/>
    <w:rsid w:val="00D57981"/>
    <w:rsid w:val="00DB2FE5"/>
    <w:rsid w:val="00DE4BD2"/>
    <w:rsid w:val="00DF0F0A"/>
    <w:rsid w:val="00DF271A"/>
    <w:rsid w:val="00E12FC2"/>
    <w:rsid w:val="00E34F57"/>
    <w:rsid w:val="00F371C3"/>
    <w:rsid w:val="00F42B95"/>
    <w:rsid w:val="00F53AAA"/>
    <w:rsid w:val="00F86C11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A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6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46B0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DF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F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0F0A"/>
    <w:rPr>
      <w:rFonts w:cs="Times New Roman"/>
    </w:rPr>
  </w:style>
  <w:style w:type="character" w:styleId="PageNumber">
    <w:name w:val="page number"/>
    <w:basedOn w:val="DefaultParagraphFont"/>
    <w:uiPriority w:val="99"/>
    <w:rsid w:val="00DF0F0A"/>
    <w:rPr>
      <w:rFonts w:cs="Times New Roman"/>
    </w:rPr>
  </w:style>
  <w:style w:type="paragraph" w:customStyle="1" w:styleId="Default">
    <w:name w:val="Default"/>
    <w:uiPriority w:val="99"/>
    <w:rsid w:val="0018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734C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46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Normal"/>
    <w:uiPriority w:val="99"/>
    <w:rsid w:val="00746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BC4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9</Pages>
  <Words>2778</Words>
  <Characters>15837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Данилецкая</dc:creator>
  <cp:keywords/>
  <dc:description/>
  <cp:lastModifiedBy>Duma2</cp:lastModifiedBy>
  <cp:revision>27</cp:revision>
  <dcterms:created xsi:type="dcterms:W3CDTF">2019-09-09T11:57:00Z</dcterms:created>
  <dcterms:modified xsi:type="dcterms:W3CDTF">2019-09-26T11:26:00Z</dcterms:modified>
</cp:coreProperties>
</file>