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B" w:rsidRDefault="005B652B" w:rsidP="005B652B">
      <w:pPr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sz w:val="28"/>
          <w:szCs w:val="28"/>
        </w:rPr>
        <w:t>Проект</w:t>
      </w:r>
    </w:p>
    <w:p w:rsidR="005B652B" w:rsidRPr="005B652B" w:rsidRDefault="005B652B" w:rsidP="005B652B">
      <w:pPr>
        <w:jc w:val="center"/>
        <w:rPr>
          <w:rFonts w:ascii="Times New Roman" w:hAnsi="Times New Roman"/>
          <w:b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t>РЕШЕНИЕ</w:t>
      </w:r>
    </w:p>
    <w:p w:rsidR="005B652B" w:rsidRDefault="005B652B" w:rsidP="005B652B">
      <w:pPr>
        <w:rPr>
          <w:rFonts w:ascii="Times New Roman" w:hAnsi="Times New Roman"/>
          <w:b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t xml:space="preserve">от __ февраля 2020 года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B652B">
        <w:rPr>
          <w:rFonts w:ascii="Times New Roman" w:hAnsi="Times New Roman"/>
          <w:b/>
          <w:sz w:val="28"/>
          <w:szCs w:val="28"/>
        </w:rPr>
        <w:t xml:space="preserve">                                             № ____</w:t>
      </w: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51519">
        <w:rPr>
          <w:rFonts w:ascii="Times New Roman" w:hAnsi="Times New Roman"/>
          <w:b/>
          <w:sz w:val="28"/>
          <w:szCs w:val="28"/>
        </w:rPr>
        <w:t xml:space="preserve"> деятельности и проводимых мероприятиях по </w:t>
      </w:r>
      <w:proofErr w:type="gramStart"/>
      <w:r w:rsidRPr="00151519">
        <w:rPr>
          <w:rFonts w:ascii="Times New Roman" w:hAnsi="Times New Roman"/>
          <w:b/>
          <w:sz w:val="28"/>
          <w:szCs w:val="28"/>
        </w:rPr>
        <w:t>финансовому</w:t>
      </w:r>
      <w:proofErr w:type="gramEnd"/>
      <w:r w:rsidRPr="00151519">
        <w:rPr>
          <w:rFonts w:ascii="Times New Roman" w:hAnsi="Times New Roman"/>
          <w:b/>
          <w:sz w:val="28"/>
          <w:szCs w:val="28"/>
        </w:rPr>
        <w:t xml:space="preserve"> </w:t>
      </w: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519">
        <w:rPr>
          <w:rFonts w:ascii="Times New Roman" w:hAnsi="Times New Roman"/>
          <w:b/>
          <w:sz w:val="28"/>
          <w:szCs w:val="28"/>
        </w:rPr>
        <w:t xml:space="preserve">оздоровлению УП «Комбинат общественного питания» города </w:t>
      </w: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519">
        <w:rPr>
          <w:rFonts w:ascii="Times New Roman" w:hAnsi="Times New Roman"/>
          <w:b/>
          <w:sz w:val="28"/>
          <w:szCs w:val="28"/>
        </w:rPr>
        <w:t>Радужный в 2019 году и на плановый период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519">
        <w:rPr>
          <w:rFonts w:ascii="Times New Roman" w:hAnsi="Times New Roman"/>
          <w:b/>
          <w:sz w:val="28"/>
          <w:szCs w:val="28"/>
        </w:rPr>
        <w:t>года</w:t>
      </w:r>
      <w:proofErr w:type="gramEnd"/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652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директора УП «Комбинат общественного питания» города Радужный Панченко С.В. </w:t>
      </w:r>
      <w:r w:rsidRPr="005B652B">
        <w:rPr>
          <w:rFonts w:ascii="Times New Roman" w:hAnsi="Times New Roman"/>
          <w:sz w:val="28"/>
          <w:szCs w:val="28"/>
        </w:rPr>
        <w:t>о</w:t>
      </w:r>
      <w:r w:rsidRPr="005B652B">
        <w:rPr>
          <w:rFonts w:ascii="Times New Roman" w:hAnsi="Times New Roman"/>
          <w:sz w:val="28"/>
          <w:szCs w:val="28"/>
        </w:rPr>
        <w:t xml:space="preserve"> деятельности и проводимых мероприятиях по финансовому оздоровлению УП «Комбина</w:t>
      </w:r>
      <w:r>
        <w:rPr>
          <w:rFonts w:ascii="Times New Roman" w:hAnsi="Times New Roman"/>
          <w:sz w:val="28"/>
          <w:szCs w:val="28"/>
        </w:rPr>
        <w:t xml:space="preserve">т общественного питания» города </w:t>
      </w:r>
      <w:r w:rsidRPr="005B652B">
        <w:rPr>
          <w:rFonts w:ascii="Times New Roman" w:hAnsi="Times New Roman"/>
          <w:sz w:val="28"/>
          <w:szCs w:val="28"/>
        </w:rPr>
        <w:t>Радужный в 2019 году и на плановый период 2020 года</w:t>
      </w:r>
      <w:r>
        <w:rPr>
          <w:rFonts w:ascii="Times New Roman" w:hAnsi="Times New Roman"/>
          <w:sz w:val="28"/>
          <w:szCs w:val="28"/>
        </w:rPr>
        <w:t xml:space="preserve">, Дума города </w:t>
      </w:r>
      <w:r w:rsidRPr="005B652B">
        <w:rPr>
          <w:rFonts w:ascii="Times New Roman" w:hAnsi="Times New Roman"/>
          <w:b/>
          <w:sz w:val="28"/>
          <w:szCs w:val="28"/>
        </w:rPr>
        <w:t>решила:</w:t>
      </w: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652B">
        <w:rPr>
          <w:rFonts w:ascii="Times New Roman" w:hAnsi="Times New Roman"/>
          <w:sz w:val="28"/>
          <w:szCs w:val="28"/>
        </w:rPr>
        <w:t>Информацию о</w:t>
      </w:r>
      <w:r w:rsidRPr="005B652B">
        <w:rPr>
          <w:rFonts w:ascii="Times New Roman" w:hAnsi="Times New Roman"/>
          <w:sz w:val="28"/>
          <w:szCs w:val="28"/>
        </w:rPr>
        <w:t xml:space="preserve"> деятельности и проводимых мероприятиях по финансовому оздоровлению УП «Комбинат общественного питания» города Радужный в 2019 году и на плановый период 2020 года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Pr="005B652B" w:rsidRDefault="005B652B" w:rsidP="005B6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B652B">
        <w:rPr>
          <w:rFonts w:ascii="Times New Roman" w:hAnsi="Times New Roman"/>
          <w:b/>
          <w:sz w:val="28"/>
          <w:szCs w:val="28"/>
        </w:rPr>
        <w:t>Г.П. Борщёв</w:t>
      </w:r>
    </w:p>
    <w:p w:rsidR="005B652B" w:rsidRP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Pr="005B652B" w:rsidRDefault="005B652B" w:rsidP="005B652B">
      <w:pPr>
        <w:jc w:val="both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rPr>
          <w:rFonts w:ascii="Times New Roman" w:hAnsi="Times New Roman"/>
          <w:b/>
          <w:sz w:val="28"/>
          <w:szCs w:val="28"/>
        </w:rPr>
      </w:pPr>
    </w:p>
    <w:p w:rsidR="00B901A8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52B">
        <w:rPr>
          <w:rFonts w:ascii="Times New Roman" w:hAnsi="Times New Roman"/>
          <w:sz w:val="28"/>
          <w:szCs w:val="28"/>
        </w:rPr>
        <w:t xml:space="preserve">Приложение </w:t>
      </w:r>
    </w:p>
    <w:p w:rsidR="008A4D6E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sz w:val="28"/>
          <w:szCs w:val="28"/>
        </w:rPr>
        <w:t>к</w:t>
      </w:r>
      <w:r w:rsidR="005B652B" w:rsidRPr="005B652B">
        <w:rPr>
          <w:rFonts w:ascii="Times New Roman" w:hAnsi="Times New Roman"/>
          <w:sz w:val="28"/>
          <w:szCs w:val="28"/>
        </w:rPr>
        <w:t xml:space="preserve"> решению Думы города </w:t>
      </w:r>
    </w:p>
    <w:p w:rsidR="008A4D6E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sz w:val="28"/>
          <w:szCs w:val="28"/>
        </w:rPr>
        <w:t xml:space="preserve">от </w:t>
      </w:r>
      <w:r w:rsidR="00F566CD" w:rsidRPr="005B652B">
        <w:rPr>
          <w:rFonts w:ascii="Times New Roman" w:hAnsi="Times New Roman"/>
          <w:sz w:val="28"/>
          <w:szCs w:val="28"/>
        </w:rPr>
        <w:t xml:space="preserve">________________ </w:t>
      </w:r>
    </w:p>
    <w:p w:rsidR="00B901A8" w:rsidRPr="00E3731F" w:rsidRDefault="008A4D6E" w:rsidP="006302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652B" w:rsidRDefault="008A4D6E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Информация </w:t>
      </w:r>
      <w:r w:rsidR="00151519" w:rsidRPr="00151519">
        <w:rPr>
          <w:rFonts w:ascii="Times New Roman" w:hAnsi="Times New Roman"/>
          <w:b/>
          <w:sz w:val="28"/>
          <w:szCs w:val="28"/>
        </w:rPr>
        <w:t xml:space="preserve"> </w:t>
      </w:r>
    </w:p>
    <w:p w:rsidR="00B901A8" w:rsidRDefault="00151519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1519">
        <w:rPr>
          <w:rFonts w:ascii="Times New Roman" w:hAnsi="Times New Roman"/>
          <w:b/>
          <w:sz w:val="28"/>
          <w:szCs w:val="28"/>
        </w:rPr>
        <w:t>о деятельности</w:t>
      </w:r>
      <w:r w:rsidR="00B901A8" w:rsidRPr="00151519">
        <w:rPr>
          <w:rFonts w:ascii="Times New Roman" w:hAnsi="Times New Roman"/>
          <w:b/>
          <w:sz w:val="28"/>
          <w:szCs w:val="28"/>
        </w:rPr>
        <w:t xml:space="preserve"> </w:t>
      </w:r>
      <w:r w:rsidRPr="00151519">
        <w:rPr>
          <w:rFonts w:ascii="Times New Roman" w:hAnsi="Times New Roman"/>
          <w:b/>
          <w:sz w:val="28"/>
          <w:szCs w:val="28"/>
        </w:rPr>
        <w:t>и проводимых мероприятиях по финансовому оздоровлению УП «Комбинат общественного питания» города Радужный в 2019 году и на плановый период 2020</w:t>
      </w:r>
      <w:r w:rsidR="007720E4">
        <w:rPr>
          <w:rFonts w:ascii="Times New Roman" w:hAnsi="Times New Roman"/>
          <w:b/>
          <w:sz w:val="28"/>
          <w:szCs w:val="28"/>
        </w:rPr>
        <w:t xml:space="preserve"> </w:t>
      </w:r>
      <w:r w:rsidR="005B652B">
        <w:rPr>
          <w:rFonts w:ascii="Times New Roman" w:hAnsi="Times New Roman"/>
          <w:b/>
          <w:sz w:val="28"/>
          <w:szCs w:val="28"/>
        </w:rPr>
        <w:t>года</w:t>
      </w:r>
    </w:p>
    <w:p w:rsidR="00940117" w:rsidRDefault="00940117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0117" w:rsidRPr="006E7AEE" w:rsidRDefault="0085016F" w:rsidP="008A4D6E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Основные сведения об организации:</w:t>
      </w:r>
    </w:p>
    <w:p w:rsidR="0085016F" w:rsidRPr="006E7AEE" w:rsidRDefault="0085016F" w:rsidP="0085016F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407"/>
        <w:gridCol w:w="5670"/>
      </w:tblGrid>
      <w:tr w:rsidR="0085016F" w:rsidRPr="006E7AEE" w:rsidTr="005B652B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Унитарное предприятие «Комбинат общественного питания» муниципального образования Ханты-Мансийского автономного округа — Югры городской округ город Радужный</w:t>
            </w:r>
          </w:p>
          <w:p w:rsidR="005B652B" w:rsidRPr="006E7AEE" w:rsidRDefault="005B652B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16F" w:rsidRPr="006E7AEE" w:rsidTr="005B652B">
        <w:trPr>
          <w:trHeight w:val="5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 xml:space="preserve">Юридический  адрес / фактический  адрес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628462, Ханты-мансийский автономный округ - Югра, г. Радужный, 7 микрорайон, дом 21</w:t>
            </w:r>
          </w:p>
        </w:tc>
      </w:tr>
      <w:tr w:rsidR="0085016F" w:rsidRPr="006E7AEE" w:rsidTr="005B652B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Основной вид деятельности по ОКВЭД</w:t>
            </w:r>
            <w:proofErr w:type="gramStart"/>
            <w:r w:rsidRPr="006E7AE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56.29 (деятельность предприятий общественного питания по прочим видам организации питания)</w:t>
            </w:r>
          </w:p>
        </w:tc>
      </w:tr>
      <w:tr w:rsidR="0085016F" w:rsidRPr="006E7AEE" w:rsidTr="005B652B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29.12.2004</w:t>
            </w:r>
          </w:p>
        </w:tc>
      </w:tr>
      <w:tr w:rsidR="0085016F" w:rsidRPr="006E7AEE" w:rsidTr="005B652B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1048603254182</w:t>
            </w:r>
          </w:p>
        </w:tc>
      </w:tr>
      <w:tr w:rsidR="0085016F" w:rsidRPr="006E7AEE" w:rsidTr="005B652B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Свидетельство о постановке на учет в ИФНС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 xml:space="preserve">Свидетельство о постановке на учет в ИФНС по г. </w:t>
            </w:r>
            <w:proofErr w:type="gramStart"/>
            <w:r w:rsidRPr="006E7AEE">
              <w:rPr>
                <w:rFonts w:ascii="Times New Roman" w:hAnsi="Times New Roman"/>
                <w:sz w:val="28"/>
                <w:szCs w:val="28"/>
              </w:rPr>
              <w:t>Радужному</w:t>
            </w:r>
            <w:proofErr w:type="gramEnd"/>
            <w:r w:rsidRPr="006E7AEE">
              <w:rPr>
                <w:rFonts w:ascii="Times New Roman" w:hAnsi="Times New Roman"/>
                <w:sz w:val="28"/>
                <w:szCs w:val="28"/>
              </w:rPr>
              <w:t xml:space="preserve"> ХМАО-Югры 86 №  001433363 от 29.12.2004</w:t>
            </w:r>
          </w:p>
        </w:tc>
      </w:tr>
      <w:tr w:rsidR="0085016F" w:rsidRPr="006E7AEE" w:rsidTr="005B652B">
        <w:trPr>
          <w:trHeight w:val="3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Размер уставного капитала на 31.12.2019г.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100 000,00 рублей</w:t>
            </w:r>
          </w:p>
        </w:tc>
      </w:tr>
      <w:tr w:rsidR="0085016F" w:rsidRPr="006E7AEE" w:rsidTr="005B652B">
        <w:trPr>
          <w:trHeight w:val="3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Среднесписочная численность,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85016F" w:rsidRPr="006E7AEE" w:rsidRDefault="0085016F" w:rsidP="008501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566CD" w:rsidRPr="006E7AEE" w:rsidRDefault="00976150" w:rsidP="005B652B">
      <w:pPr>
        <w:tabs>
          <w:tab w:val="left" w:pos="851"/>
        </w:tabs>
        <w:autoSpaceDE w:val="0"/>
        <w:spacing w:line="240" w:lineRule="auto"/>
        <w:ind w:left="113" w:right="57" w:firstLine="595"/>
        <w:jc w:val="both"/>
        <w:rPr>
          <w:rFonts w:ascii="Times New Roman" w:hAnsi="Times New Roman"/>
          <w:sz w:val="28"/>
          <w:szCs w:val="28"/>
        </w:rPr>
      </w:pPr>
      <w:r w:rsidRPr="006E7AEE">
        <w:rPr>
          <w:rFonts w:ascii="Times New Roman" w:hAnsi="Times New Roman"/>
          <w:sz w:val="28"/>
          <w:szCs w:val="28"/>
        </w:rPr>
        <w:t xml:space="preserve"> </w:t>
      </w:r>
      <w:r w:rsidR="005B652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71BBD" w:rsidRPr="006E7AEE">
        <w:rPr>
          <w:rFonts w:ascii="Times New Roman" w:hAnsi="Times New Roman"/>
          <w:sz w:val="28"/>
          <w:szCs w:val="28"/>
        </w:rPr>
        <w:t>Предприятие в своей деятельности руководствуется Конституцией РФ, Гражданским кодексом РФ, ФЗ «О государственных и муниципальных унитарных предприятиях», другими законодатель</w:t>
      </w:r>
      <w:r w:rsidR="00BC52BB" w:rsidRPr="006E7AEE">
        <w:rPr>
          <w:rFonts w:ascii="Times New Roman" w:hAnsi="Times New Roman"/>
          <w:sz w:val="28"/>
          <w:szCs w:val="28"/>
        </w:rPr>
        <w:t>ными и нормативными актами РФ</w:t>
      </w:r>
      <w:r w:rsidR="00A71BBD" w:rsidRPr="006E7AEE">
        <w:rPr>
          <w:rFonts w:ascii="Times New Roman" w:hAnsi="Times New Roman"/>
          <w:sz w:val="28"/>
          <w:szCs w:val="28"/>
        </w:rPr>
        <w:t>, постановлениями и распоря</w:t>
      </w:r>
      <w:r w:rsidR="00BC52BB" w:rsidRPr="006E7AEE">
        <w:rPr>
          <w:rFonts w:ascii="Times New Roman" w:hAnsi="Times New Roman"/>
          <w:sz w:val="28"/>
          <w:szCs w:val="28"/>
        </w:rPr>
        <w:t>жениями главы города,</w:t>
      </w:r>
      <w:r w:rsidR="00A71BBD" w:rsidRPr="006E7AEE">
        <w:rPr>
          <w:rFonts w:ascii="Times New Roman" w:hAnsi="Times New Roman"/>
          <w:sz w:val="28"/>
          <w:szCs w:val="28"/>
        </w:rPr>
        <w:t xml:space="preserve"> решениями Учредителя и  Уставом.</w:t>
      </w:r>
    </w:p>
    <w:p w:rsidR="006D5F02" w:rsidRPr="00F566CD" w:rsidRDefault="006D5F02" w:rsidP="00061895">
      <w:pPr>
        <w:autoSpaceDE w:val="0"/>
        <w:spacing w:line="240" w:lineRule="auto"/>
        <w:ind w:left="113" w:right="57" w:firstLine="595"/>
        <w:jc w:val="both"/>
        <w:rPr>
          <w:rFonts w:ascii="Times New Roman" w:hAnsi="Times New Roman"/>
          <w:sz w:val="28"/>
          <w:szCs w:val="28"/>
        </w:rPr>
      </w:pPr>
      <w:r w:rsidRPr="006E7AEE">
        <w:rPr>
          <w:rFonts w:ascii="Times New Roman" w:hAnsi="Times New Roman"/>
          <w:sz w:val="28"/>
          <w:szCs w:val="28"/>
        </w:rPr>
        <w:t>Предприятие создано в целях предоставления услуг общественного питания по обеспечению сбалансированным питани</w:t>
      </w:r>
      <w:r w:rsidRPr="00F566CD">
        <w:rPr>
          <w:rFonts w:ascii="Times New Roman" w:hAnsi="Times New Roman"/>
          <w:sz w:val="28"/>
          <w:szCs w:val="28"/>
        </w:rPr>
        <w:t>ем учащихся общеобразовательных учреждений города. Деятельность УП «Комбинат общественного питан</w:t>
      </w:r>
      <w:r w:rsidR="007D52DB" w:rsidRPr="00F566CD">
        <w:rPr>
          <w:rFonts w:ascii="Times New Roman" w:hAnsi="Times New Roman"/>
          <w:sz w:val="28"/>
          <w:szCs w:val="28"/>
        </w:rPr>
        <w:t>ия» города Радужный направлена</w:t>
      </w:r>
      <w:r w:rsidRPr="00F566CD">
        <w:rPr>
          <w:rFonts w:ascii="Times New Roman" w:hAnsi="Times New Roman"/>
          <w:sz w:val="28"/>
          <w:szCs w:val="28"/>
        </w:rPr>
        <w:t xml:space="preserve"> на повышение </w:t>
      </w:r>
      <w:r w:rsidRPr="00F566CD">
        <w:rPr>
          <w:rFonts w:ascii="Times New Roman" w:hAnsi="Times New Roman"/>
          <w:sz w:val="28"/>
          <w:szCs w:val="28"/>
        </w:rPr>
        <w:lastRenderedPageBreak/>
        <w:t>доступности школьного питания для учащихся, т.к.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5D1758" w:rsidRDefault="00976150" w:rsidP="00061895">
      <w:pPr>
        <w:pStyle w:val="ab"/>
        <w:shd w:val="clear" w:color="auto" w:fill="FFFFFF"/>
        <w:spacing w:after="0"/>
        <w:ind w:firstLine="70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71780" w:rsidRPr="00671780">
        <w:rPr>
          <w:sz w:val="28"/>
          <w:szCs w:val="28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976150" w:rsidRDefault="00671780" w:rsidP="00061895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71780">
        <w:rPr>
          <w:rFonts w:ascii="Times New Roman" w:hAnsi="Times New Roman"/>
          <w:sz w:val="28"/>
          <w:szCs w:val="28"/>
        </w:rPr>
        <w:t xml:space="preserve">Функции учредителя Предприятия осуществляет Администрация </w:t>
      </w:r>
      <w:r w:rsidRPr="00FF6E34"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FF6E34">
        <w:rPr>
          <w:rFonts w:ascii="Times New Roman" w:hAnsi="Times New Roman"/>
          <w:sz w:val="28"/>
          <w:szCs w:val="28"/>
        </w:rPr>
        <w:t>.</w:t>
      </w:r>
    </w:p>
    <w:p w:rsidR="00671780" w:rsidRPr="00671780" w:rsidRDefault="00976150" w:rsidP="00061895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780" w:rsidRPr="00671780">
        <w:rPr>
          <w:rFonts w:ascii="Times New Roman" w:hAnsi="Times New Roman"/>
          <w:sz w:val="28"/>
          <w:szCs w:val="28"/>
        </w:rPr>
        <w:t>Предприятие является юридическим лицом, имеет самостоятельный баланс, р</w:t>
      </w:r>
      <w:r w:rsidR="00671780" w:rsidRPr="00FF6E34">
        <w:rPr>
          <w:rFonts w:ascii="Times New Roman" w:hAnsi="Times New Roman"/>
          <w:sz w:val="28"/>
          <w:szCs w:val="28"/>
        </w:rPr>
        <w:t>асчетный и иные счета в банках.</w:t>
      </w:r>
      <w:r w:rsidR="00671780" w:rsidRPr="00671780">
        <w:rPr>
          <w:rFonts w:ascii="Times New Roman" w:hAnsi="Times New Roman"/>
          <w:sz w:val="28"/>
          <w:szCs w:val="28"/>
        </w:rPr>
        <w:t xml:space="preserve"> </w:t>
      </w:r>
      <w:r w:rsidR="00671780" w:rsidRPr="00FF6E34">
        <w:rPr>
          <w:rFonts w:ascii="Times New Roman" w:hAnsi="Times New Roman"/>
          <w:sz w:val="28"/>
          <w:szCs w:val="28"/>
        </w:rPr>
        <w:t xml:space="preserve"> </w:t>
      </w:r>
    </w:p>
    <w:p w:rsidR="00671780" w:rsidRPr="00671780" w:rsidRDefault="00671780" w:rsidP="00061895">
      <w:pPr>
        <w:pStyle w:val="ab"/>
        <w:autoSpaceDE w:val="0"/>
        <w:ind w:left="113" w:right="57" w:firstLine="595"/>
        <w:jc w:val="both"/>
        <w:rPr>
          <w:sz w:val="28"/>
          <w:szCs w:val="28"/>
        </w:rPr>
      </w:pPr>
      <w:r w:rsidRPr="00671780">
        <w:rPr>
          <w:rFonts w:eastAsia="Calibri"/>
          <w:sz w:val="28"/>
          <w:szCs w:val="28"/>
          <w:lang w:eastAsia="en-US"/>
        </w:rPr>
        <w:t>Источниками формирования</w:t>
      </w:r>
      <w:r w:rsidR="005D1758">
        <w:rPr>
          <w:rFonts w:eastAsia="Calibri"/>
          <w:sz w:val="28"/>
          <w:szCs w:val="28"/>
          <w:lang w:eastAsia="en-US"/>
        </w:rPr>
        <w:t xml:space="preserve"> имущества Предприятия являются </w:t>
      </w:r>
      <w:r w:rsidRPr="00671780">
        <w:rPr>
          <w:sz w:val="28"/>
          <w:szCs w:val="28"/>
        </w:rPr>
        <w:t>имущество, переданное Предприяти</w:t>
      </w:r>
      <w:r w:rsidRPr="00FF6E34">
        <w:rPr>
          <w:sz w:val="28"/>
          <w:szCs w:val="28"/>
        </w:rPr>
        <w:t>ю по решению Администрации</w:t>
      </w:r>
      <w:r w:rsidR="005D1758">
        <w:rPr>
          <w:sz w:val="28"/>
          <w:szCs w:val="28"/>
        </w:rPr>
        <w:t xml:space="preserve">, </w:t>
      </w:r>
      <w:r w:rsidRPr="00671780">
        <w:rPr>
          <w:sz w:val="28"/>
          <w:szCs w:val="28"/>
        </w:rPr>
        <w:t>прибыль, полученная в резуль</w:t>
      </w:r>
      <w:r w:rsidR="005D1758">
        <w:rPr>
          <w:sz w:val="28"/>
          <w:szCs w:val="28"/>
        </w:rPr>
        <w:t xml:space="preserve">тате хозяйственной деятельности, амортизационные отчисления, </w:t>
      </w:r>
      <w:r w:rsidRPr="00671780">
        <w:rPr>
          <w:sz w:val="28"/>
          <w:szCs w:val="28"/>
        </w:rPr>
        <w:t>иные источники, не противоречащие законодательству Российской Федерации.</w:t>
      </w:r>
    </w:p>
    <w:p w:rsidR="00DC00C9" w:rsidRPr="00CE64EB" w:rsidRDefault="00080701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</w:r>
      <w:r w:rsidR="00976150">
        <w:rPr>
          <w:rFonts w:ascii="Times New Roman" w:hAnsi="Times New Roman"/>
          <w:sz w:val="28"/>
          <w:szCs w:val="28"/>
        </w:rPr>
        <w:t xml:space="preserve"> </w:t>
      </w:r>
      <w:r w:rsidR="00DC00C9" w:rsidRPr="00CE64EB">
        <w:rPr>
          <w:rFonts w:ascii="Times New Roman" w:eastAsia="Times New Roman" w:hAnsi="Times New Roman"/>
          <w:sz w:val="28"/>
          <w:szCs w:val="28"/>
          <w:lang w:eastAsia="zh-CN"/>
        </w:rPr>
        <w:t>УП «Комбинат общественного питания» города Радужный осущес</w:t>
      </w:r>
      <w:r w:rsidR="007E42E6" w:rsidRPr="00CE64EB">
        <w:rPr>
          <w:rFonts w:ascii="Times New Roman" w:eastAsia="Times New Roman" w:hAnsi="Times New Roman"/>
          <w:sz w:val="28"/>
          <w:szCs w:val="28"/>
          <w:lang w:eastAsia="zh-CN"/>
        </w:rPr>
        <w:t>твляет деятельность в</w:t>
      </w:r>
      <w:r w:rsidR="00DC00C9" w:rsidRPr="00CE64EB">
        <w:rPr>
          <w:rFonts w:ascii="Times New Roman" w:eastAsia="Times New Roman" w:hAnsi="Times New Roman"/>
          <w:sz w:val="28"/>
          <w:szCs w:val="28"/>
          <w:lang w:eastAsia="zh-CN"/>
        </w:rPr>
        <w:t xml:space="preserve"> школьных столовых шести образовательных учреждений города, согласно заключенным договорам на оказание услуг по организации питания учащихся. Школьные столовые оснащены мебелью и торгово-техническим оборудованием, кухонным инвентарем, посудой, обеспечены силовой электроэнергией, освещением, отоплением, горячей и холодной водой, канализацией.</w:t>
      </w:r>
    </w:p>
    <w:p w:rsidR="00584C37" w:rsidRPr="00FF6E34" w:rsidRDefault="00DC00C9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Производственный проце</w:t>
      </w:r>
      <w:proofErr w:type="gramStart"/>
      <w:r w:rsidRPr="00FF6E34">
        <w:rPr>
          <w:rFonts w:ascii="Times New Roman" w:hAnsi="Times New Roman"/>
          <w:sz w:val="28"/>
          <w:szCs w:val="28"/>
        </w:rPr>
        <w:t>сс в шк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ольных столовых организован непосредственно на сырье, что дает возможность обеспечения на месте приготовления блюд самого разнообразного меню. </w:t>
      </w:r>
    </w:p>
    <w:p w:rsidR="00DC00C9" w:rsidRPr="00FF6E34" w:rsidRDefault="00DC00C9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В столовых работает штат квалифицированных работников: заведующие производством, повара, пекари, кухонные рабочие, мойщики посуды.</w:t>
      </w:r>
    </w:p>
    <w:p w:rsidR="00DC00C9" w:rsidRPr="00FF6E34" w:rsidRDefault="00DC00C9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Поставка продуктов питания для приго</w:t>
      </w:r>
      <w:r w:rsidR="007E42E6" w:rsidRPr="00FF6E34">
        <w:rPr>
          <w:rFonts w:ascii="Times New Roman" w:hAnsi="Times New Roman"/>
          <w:sz w:val="28"/>
          <w:szCs w:val="28"/>
        </w:rPr>
        <w:t xml:space="preserve">товления блюд осуществляется </w:t>
      </w:r>
      <w:r w:rsidRPr="00FF6E34">
        <w:rPr>
          <w:rFonts w:ascii="Times New Roman" w:hAnsi="Times New Roman"/>
          <w:sz w:val="28"/>
          <w:szCs w:val="28"/>
        </w:rPr>
        <w:t xml:space="preserve">предприятиями-поставщиками в соответствии с условиями заключенных договоров на склад </w:t>
      </w:r>
      <w:r w:rsidR="007E42E6" w:rsidRPr="00FF6E34">
        <w:rPr>
          <w:rFonts w:ascii="Times New Roman" w:hAnsi="Times New Roman"/>
          <w:sz w:val="28"/>
          <w:szCs w:val="28"/>
        </w:rPr>
        <w:t>Предприятия</w:t>
      </w:r>
      <w:r w:rsidRPr="00FF6E34">
        <w:rPr>
          <w:rFonts w:ascii="Times New Roman" w:hAnsi="Times New Roman"/>
          <w:sz w:val="28"/>
          <w:szCs w:val="28"/>
        </w:rPr>
        <w:t>, и далее, по заявкам, продукты питания развозятся на специализированном транспорте в школьные столовые.</w:t>
      </w:r>
    </w:p>
    <w:p w:rsidR="00DC00C9" w:rsidRPr="00FF6E34" w:rsidRDefault="00DC00C9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Для организации питания обучающихся образов</w:t>
      </w:r>
      <w:r w:rsidR="007E42E6" w:rsidRPr="00FF6E34">
        <w:rPr>
          <w:rFonts w:ascii="Times New Roman" w:hAnsi="Times New Roman"/>
          <w:sz w:val="28"/>
          <w:szCs w:val="28"/>
        </w:rPr>
        <w:t xml:space="preserve">ательных учреждений </w:t>
      </w:r>
      <w:r w:rsidRPr="00FF6E34">
        <w:rPr>
          <w:rFonts w:ascii="Times New Roman" w:hAnsi="Times New Roman"/>
          <w:sz w:val="28"/>
          <w:szCs w:val="28"/>
        </w:rPr>
        <w:t xml:space="preserve">УП «Комбинатом общественного питания» </w:t>
      </w:r>
      <w:r w:rsidR="007E42E6" w:rsidRPr="00FF6E34"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="007E42E6"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="007E42E6" w:rsidRPr="00FF6E34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 xml:space="preserve">реализованы следующие задачи: </w:t>
      </w:r>
    </w:p>
    <w:p w:rsidR="00DC00C9" w:rsidRPr="00FF6E34" w:rsidRDefault="00DC00C9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1.</w:t>
      </w:r>
      <w:r w:rsidR="00311A26" w:rsidRPr="00FF6E34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 xml:space="preserve">Для обеспечения здоровым питанием всех обучающихся общеобразовательных учреждений составлено примерное меню на период не менее двух недель (10-12 дней), а также </w:t>
      </w:r>
      <w:r w:rsidR="00584C37" w:rsidRPr="00FF6E34">
        <w:rPr>
          <w:rFonts w:ascii="Times New Roman" w:hAnsi="Times New Roman"/>
          <w:sz w:val="28"/>
          <w:szCs w:val="28"/>
        </w:rPr>
        <w:t>калькуляции</w:t>
      </w:r>
      <w:r w:rsidRPr="00FF6E34">
        <w:rPr>
          <w:rFonts w:ascii="Times New Roman" w:hAnsi="Times New Roman"/>
          <w:sz w:val="28"/>
          <w:szCs w:val="28"/>
        </w:rPr>
        <w:t xml:space="preserve">, содержащие количественные данные о рецептуре блюд. Меню разрабатывалось на основе утвержденных наборов (рационов) питания, обеспечивающих удовлетворение потребностей обучающихся в основных пищевых </w:t>
      </w:r>
      <w:r w:rsidRPr="00FF6E34">
        <w:rPr>
          <w:rFonts w:ascii="Times New Roman" w:hAnsi="Times New Roman"/>
          <w:sz w:val="28"/>
          <w:szCs w:val="28"/>
        </w:rPr>
        <w:lastRenderedPageBreak/>
        <w:t xml:space="preserve">веществах и энергетической ценности пищевых веществ с учетом длительности их пребывания в общеобразовательном учреждении и учебной нагрузки. Примерное 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блюде. Примерное двухнедельное меню согласованно с Территориальным отделом Управления </w:t>
      </w:r>
      <w:proofErr w:type="spellStart"/>
      <w:r w:rsidRPr="00FF6E3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F6E34">
        <w:rPr>
          <w:rFonts w:ascii="Times New Roman" w:hAnsi="Times New Roman"/>
          <w:sz w:val="28"/>
          <w:szCs w:val="28"/>
        </w:rPr>
        <w:t xml:space="preserve"> по ХМАО – Югре в г. </w:t>
      </w:r>
      <w:proofErr w:type="gramStart"/>
      <w:r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FF6E34">
        <w:rPr>
          <w:rFonts w:ascii="Times New Roman" w:hAnsi="Times New Roman"/>
          <w:sz w:val="28"/>
          <w:szCs w:val="28"/>
        </w:rPr>
        <w:t>, директо</w:t>
      </w:r>
      <w:r w:rsidR="00CE64EB">
        <w:rPr>
          <w:rFonts w:ascii="Times New Roman" w:hAnsi="Times New Roman"/>
          <w:sz w:val="28"/>
          <w:szCs w:val="28"/>
        </w:rPr>
        <w:t>рами образовательных учреждений</w:t>
      </w:r>
      <w:r w:rsidRPr="00FF6E34">
        <w:rPr>
          <w:rFonts w:ascii="Times New Roman" w:hAnsi="Times New Roman"/>
          <w:sz w:val="28"/>
          <w:szCs w:val="28"/>
        </w:rPr>
        <w:t xml:space="preserve"> и соответствует требованиям действующего СанПиНа.</w:t>
      </w:r>
    </w:p>
    <w:p w:rsidR="00DC00C9" w:rsidRPr="00FF6E34" w:rsidRDefault="00DC00C9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>2. Обеспечена санитарно-гигиеническая безопасность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DC00C9" w:rsidRPr="00FF6E34" w:rsidRDefault="00DC00C9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 xml:space="preserve">3. Сырье и продукты, используемые в питании образовательных учреждений, соответствуют гигиеническим требованиям к качеству и безопасности продуктов питания, предусмотренные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 СанПиН 2.3.2.1940-05, СанПиН 2.3.2.1078-01. </w:t>
      </w:r>
    </w:p>
    <w:p w:rsidR="00584C37" w:rsidRPr="00010CE8" w:rsidRDefault="00584C37" w:rsidP="000618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="00DC00C9" w:rsidRPr="00FF6E34">
        <w:rPr>
          <w:rFonts w:ascii="Times New Roman" w:hAnsi="Times New Roman"/>
          <w:sz w:val="28"/>
          <w:szCs w:val="28"/>
        </w:rPr>
        <w:t xml:space="preserve">4. </w:t>
      </w:r>
      <w:r w:rsidRPr="00010CE8">
        <w:rPr>
          <w:rFonts w:ascii="Times New Roman" w:hAnsi="Times New Roman"/>
          <w:sz w:val="28"/>
          <w:szCs w:val="28"/>
        </w:rPr>
        <w:t>Контроль качества питания осуществля</w:t>
      </w:r>
      <w:r w:rsidRPr="00FF6E34">
        <w:rPr>
          <w:rFonts w:ascii="Times New Roman" w:hAnsi="Times New Roman"/>
          <w:sz w:val="28"/>
          <w:szCs w:val="28"/>
        </w:rPr>
        <w:t>ют представители территориального отдела</w:t>
      </w:r>
      <w:r w:rsidRPr="00010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CE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10CE8">
        <w:rPr>
          <w:rFonts w:ascii="Times New Roman" w:hAnsi="Times New Roman"/>
          <w:sz w:val="28"/>
          <w:szCs w:val="28"/>
        </w:rPr>
        <w:t>, Управления Федеральной службы по ветеринарному и фитосанитарному надзору.</w:t>
      </w:r>
    </w:p>
    <w:p w:rsidR="00273C6A" w:rsidRPr="00FF6E34" w:rsidRDefault="00584C37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CE8">
        <w:rPr>
          <w:rFonts w:ascii="Times New Roman" w:hAnsi="Times New Roman"/>
          <w:sz w:val="28"/>
          <w:szCs w:val="28"/>
        </w:rPr>
        <w:t>Помимо этого, в соответствии с дейст</w:t>
      </w:r>
      <w:r w:rsidR="00311A26" w:rsidRPr="00FF6E34">
        <w:rPr>
          <w:rFonts w:ascii="Times New Roman" w:hAnsi="Times New Roman"/>
          <w:sz w:val="28"/>
          <w:szCs w:val="28"/>
        </w:rPr>
        <w:t xml:space="preserve">вующим законодательством, предприятием </w:t>
      </w:r>
      <w:r w:rsidRPr="00010CE8">
        <w:rPr>
          <w:rFonts w:ascii="Times New Roman" w:hAnsi="Times New Roman"/>
          <w:sz w:val="28"/>
          <w:szCs w:val="28"/>
        </w:rPr>
        <w:t>разработана программа производственного контроля.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Pr="00010CE8">
        <w:rPr>
          <w:rFonts w:ascii="Times New Roman" w:hAnsi="Times New Roman"/>
          <w:sz w:val="28"/>
          <w:szCs w:val="28"/>
        </w:rPr>
        <w:t>В рамках данной программы санитарными врачами (работниками санитарно-эпидемиологической станций) с определенной периодичностью отбираются пробы пищевых продуктов, готовых блюд, смывов с поверхностей для лабораторных и инструментальных исследований, проводится проверка соблюдения санитарных требований работниками столовых.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Pr="00010CE8">
        <w:rPr>
          <w:rFonts w:ascii="Times New Roman" w:hAnsi="Times New Roman"/>
          <w:sz w:val="28"/>
          <w:szCs w:val="28"/>
        </w:rPr>
        <w:t>Также, Комбинатом заключены договора на лабораторно-инструментальные исследования с аккредитованными лабораториями</w:t>
      </w:r>
      <w:r w:rsidR="008F50FD">
        <w:rPr>
          <w:rFonts w:ascii="Times New Roman" w:hAnsi="Times New Roman"/>
          <w:sz w:val="28"/>
          <w:szCs w:val="28"/>
        </w:rPr>
        <w:t>.</w:t>
      </w:r>
      <w:r w:rsidRPr="00010CE8">
        <w:rPr>
          <w:rFonts w:ascii="Times New Roman" w:hAnsi="Times New Roman"/>
          <w:sz w:val="28"/>
          <w:szCs w:val="28"/>
        </w:rPr>
        <w:t xml:space="preserve"> </w:t>
      </w:r>
      <w:r w:rsidR="00311A26" w:rsidRPr="00FF6E34">
        <w:rPr>
          <w:rFonts w:ascii="Times New Roman" w:hAnsi="Times New Roman"/>
          <w:sz w:val="28"/>
          <w:szCs w:val="28"/>
        </w:rPr>
        <w:t xml:space="preserve"> </w:t>
      </w:r>
      <w:r w:rsidRPr="00010CE8">
        <w:rPr>
          <w:rFonts w:ascii="Times New Roman" w:hAnsi="Times New Roman"/>
          <w:sz w:val="28"/>
          <w:szCs w:val="28"/>
        </w:rPr>
        <w:t xml:space="preserve">В соответствии с требованиями СанПиН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- СанПиН 2.4.5.2409-08) в образовательных организациях созданы </w:t>
      </w:r>
      <w:proofErr w:type="spellStart"/>
      <w:r w:rsidRPr="00010CE8">
        <w:rPr>
          <w:rFonts w:ascii="Times New Roman" w:hAnsi="Times New Roman"/>
          <w:sz w:val="28"/>
          <w:szCs w:val="28"/>
        </w:rPr>
        <w:t>бракеражные</w:t>
      </w:r>
      <w:proofErr w:type="spellEnd"/>
      <w:r w:rsidRPr="00010CE8">
        <w:rPr>
          <w:rFonts w:ascii="Times New Roman" w:hAnsi="Times New Roman"/>
          <w:sz w:val="28"/>
          <w:szCs w:val="28"/>
        </w:rPr>
        <w:t xml:space="preserve"> комиссии</w:t>
      </w:r>
      <w:r w:rsidR="00311A26" w:rsidRPr="00FF6E34">
        <w:rPr>
          <w:rFonts w:ascii="Times New Roman" w:hAnsi="Times New Roman"/>
          <w:sz w:val="28"/>
          <w:szCs w:val="28"/>
        </w:rPr>
        <w:t>,</w:t>
      </w:r>
      <w:r w:rsidRPr="00010CE8">
        <w:rPr>
          <w:rFonts w:ascii="Times New Roman" w:hAnsi="Times New Roman"/>
          <w:sz w:val="28"/>
          <w:szCs w:val="28"/>
        </w:rPr>
        <w:t xml:space="preserve"> в состав которых входит не мене 3-х человек, в том числе медицинский работник.</w:t>
      </w:r>
    </w:p>
    <w:p w:rsidR="00951EB7" w:rsidRPr="006E7AEE" w:rsidRDefault="004244F8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2016 года, включительно 2018 год</w:t>
      </w:r>
      <w:r w:rsidR="00061895">
        <w:rPr>
          <w:rFonts w:ascii="Times New Roman" w:hAnsi="Times New Roman"/>
          <w:sz w:val="28"/>
          <w:szCs w:val="28"/>
        </w:rPr>
        <w:t>, по результатам финансовой деятельности предприятие находилось в убытках</w:t>
      </w:r>
      <w:r w:rsidR="00951EB7" w:rsidRPr="00FF6E34">
        <w:rPr>
          <w:rFonts w:ascii="Times New Roman" w:hAnsi="Times New Roman"/>
          <w:sz w:val="28"/>
          <w:szCs w:val="28"/>
        </w:rPr>
        <w:t>, что подтверждается бухгалтерской (финансовой) отчетностью за 2016, 2017 гг., за</w:t>
      </w:r>
      <w:r w:rsidR="007E42E6" w:rsidRPr="00FF6E34">
        <w:rPr>
          <w:rFonts w:ascii="Times New Roman" w:hAnsi="Times New Roman"/>
          <w:sz w:val="28"/>
          <w:szCs w:val="28"/>
        </w:rPr>
        <w:t xml:space="preserve"> I полугодие </w:t>
      </w:r>
      <w:r w:rsidR="00951EB7" w:rsidRPr="00FF6E34">
        <w:rPr>
          <w:rFonts w:ascii="Times New Roman" w:hAnsi="Times New Roman"/>
          <w:sz w:val="28"/>
          <w:szCs w:val="28"/>
        </w:rPr>
        <w:t>2018 г., и данным</w:t>
      </w:r>
      <w:r w:rsidR="007E42E6" w:rsidRPr="00FF6E34">
        <w:rPr>
          <w:rFonts w:ascii="Times New Roman" w:hAnsi="Times New Roman"/>
          <w:sz w:val="28"/>
          <w:szCs w:val="28"/>
        </w:rPr>
        <w:t>и о задолженности поставщикам.</w:t>
      </w:r>
      <w:r w:rsidR="00EE595F" w:rsidRPr="00FF6E34">
        <w:rPr>
          <w:rFonts w:ascii="Times New Roman" w:hAnsi="Times New Roman"/>
          <w:sz w:val="28"/>
          <w:szCs w:val="28"/>
        </w:rPr>
        <w:t xml:space="preserve"> Сумма необеспеченной кредиторской задолженности </w:t>
      </w:r>
      <w:r>
        <w:rPr>
          <w:rFonts w:ascii="Times New Roman" w:hAnsi="Times New Roman"/>
          <w:sz w:val="28"/>
          <w:szCs w:val="28"/>
        </w:rPr>
        <w:t xml:space="preserve">на июль 2018 года </w:t>
      </w:r>
      <w:r w:rsidR="00EE595F" w:rsidRPr="00FF6E34">
        <w:rPr>
          <w:rFonts w:ascii="Times New Roman" w:hAnsi="Times New Roman"/>
          <w:sz w:val="28"/>
          <w:szCs w:val="28"/>
        </w:rPr>
        <w:t xml:space="preserve">составляла 7 493 076 </w:t>
      </w:r>
      <w:r w:rsidR="00EE595F" w:rsidRPr="006E7AEE">
        <w:rPr>
          <w:rFonts w:ascii="Times New Roman" w:hAnsi="Times New Roman"/>
          <w:sz w:val="28"/>
          <w:szCs w:val="28"/>
        </w:rPr>
        <w:t>рублей.</w:t>
      </w:r>
    </w:p>
    <w:p w:rsidR="00EA13F8" w:rsidRPr="006E7AEE" w:rsidRDefault="00EA13F8" w:rsidP="00EA13F8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lastRenderedPageBreak/>
        <w:t>Финансовый результат хозяйственной деятельности:</w:t>
      </w:r>
    </w:p>
    <w:tbl>
      <w:tblPr>
        <w:tblpPr w:leftFromText="180" w:rightFromText="180" w:vertAnchor="text" w:horzAnchor="margin" w:tblpXSpec="center" w:tblpY="62"/>
        <w:tblW w:w="10702" w:type="dxa"/>
        <w:tblLook w:val="04A0" w:firstRow="1" w:lastRow="0" w:firstColumn="1" w:lastColumn="0" w:noHBand="0" w:noVBand="1"/>
      </w:tblPr>
      <w:tblGrid>
        <w:gridCol w:w="2982"/>
        <w:gridCol w:w="1843"/>
        <w:gridCol w:w="1812"/>
        <w:gridCol w:w="2334"/>
        <w:gridCol w:w="1731"/>
      </w:tblGrid>
      <w:tr w:rsidR="00EA13F8" w:rsidRPr="00FF6E34" w:rsidTr="00EA13F8">
        <w:trPr>
          <w:trHeight w:val="11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основной деятельности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прочей деятельности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3F8" w:rsidRPr="004244F8" w:rsidRDefault="00EA13F8" w:rsidP="00EA13F8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Чистая прибыль (убыток)</w:t>
            </w:r>
          </w:p>
        </w:tc>
      </w:tr>
      <w:tr w:rsidR="00EA13F8" w:rsidRPr="00FF6E34" w:rsidTr="00EA13F8">
        <w:trPr>
          <w:trHeight w:val="28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на 1.07.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5 682 513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684 706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 3 546 000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4244F8" w:rsidRDefault="00EA13F8" w:rsidP="00EA13F8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- 2 868 000</w:t>
            </w:r>
          </w:p>
        </w:tc>
      </w:tr>
      <w:tr w:rsidR="00EA13F8" w:rsidRPr="00FF6E34" w:rsidTr="00EA13F8">
        <w:trPr>
          <w:trHeight w:val="28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2 028 896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1 352 270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- 3 381 166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F8" w:rsidRPr="004244F8" w:rsidRDefault="00EA13F8" w:rsidP="00EA13F8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- 3 916 334</w:t>
            </w:r>
          </w:p>
        </w:tc>
      </w:tr>
      <w:tr w:rsidR="00EA13F8" w:rsidRPr="00FF6E34" w:rsidTr="00EA13F8">
        <w:trPr>
          <w:trHeight w:val="28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3 089 469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445 232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FF6E34" w:rsidRDefault="00EA13F8" w:rsidP="00EA1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- 2 644 237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F8" w:rsidRPr="004244F8" w:rsidRDefault="00EA13F8" w:rsidP="00EA13F8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- 3 203 237</w:t>
            </w:r>
          </w:p>
        </w:tc>
      </w:tr>
    </w:tbl>
    <w:p w:rsidR="00EA13F8" w:rsidRDefault="00EA13F8" w:rsidP="007E42E6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 </w:t>
      </w:r>
    </w:p>
    <w:p w:rsidR="00951EB7" w:rsidRPr="006E7AEE" w:rsidRDefault="00951EB7" w:rsidP="007E42E6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Задолженность поставщикам по срокам долга: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828"/>
      </w:tblGrid>
      <w:tr w:rsidR="00951EB7" w:rsidRPr="00FF6E34" w:rsidTr="00EA13F8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Общая задолженность</w:t>
            </w:r>
            <w:r w:rsidR="009D1366" w:rsidRPr="00FF6E34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B7" w:rsidRPr="004244F8" w:rsidRDefault="00951EB7" w:rsidP="008036EA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 т.ч. просроченная задолженность</w:t>
            </w:r>
            <w:r w:rsidR="009D1366"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, руб.</w:t>
            </w:r>
          </w:p>
        </w:tc>
      </w:tr>
      <w:tr w:rsidR="00951EB7" w:rsidRPr="00FF6E34" w:rsidTr="00EA13F8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7E42E6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на 1.07</w:t>
            </w:r>
            <w:r w:rsidR="00951EB7" w:rsidRPr="00FF6E34">
              <w:rPr>
                <w:rFonts w:ascii="Times New Roman" w:hAnsi="Times New Roman"/>
                <w:sz w:val="28"/>
                <w:szCs w:val="28"/>
              </w:rPr>
              <w:t>.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13 330 444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4244F8" w:rsidRDefault="00951EB7" w:rsidP="008036EA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11 150 617</w:t>
            </w:r>
          </w:p>
        </w:tc>
      </w:tr>
      <w:tr w:rsidR="00951EB7" w:rsidRPr="00FF6E34" w:rsidTr="00EA13F8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10 670 412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4244F8" w:rsidRDefault="00951EB7" w:rsidP="008036EA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1 496 668</w:t>
            </w:r>
          </w:p>
        </w:tc>
      </w:tr>
      <w:tr w:rsidR="00951EB7" w:rsidRPr="00FF6E34" w:rsidTr="00EA13F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FF6E34" w:rsidRDefault="00951EB7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6 886 105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4244F8" w:rsidRDefault="00951EB7" w:rsidP="008036EA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244F8">
              <w:rPr>
                <w:rFonts w:ascii="Times New Roman" w:hAnsi="Times New Roman"/>
                <w:color w:val="002060"/>
                <w:sz w:val="28"/>
                <w:szCs w:val="28"/>
              </w:rPr>
              <w:t>2 677 045</w:t>
            </w:r>
          </w:p>
        </w:tc>
      </w:tr>
    </w:tbl>
    <w:p w:rsidR="00F573FE" w:rsidRPr="00FF6E34" w:rsidRDefault="005541DD" w:rsidP="005541D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</w:p>
    <w:p w:rsidR="00BC52BB" w:rsidRDefault="009D1366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</w:r>
      <w:r w:rsidR="00424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1DD" w:rsidRPr="00FF6E34">
        <w:rPr>
          <w:rFonts w:ascii="Times New Roman" w:hAnsi="Times New Roman"/>
          <w:sz w:val="28"/>
          <w:szCs w:val="28"/>
        </w:rPr>
        <w:t>В сложившейся ситуации поставщики, учитывая смену рук</w:t>
      </w:r>
      <w:r w:rsidR="00F573FE" w:rsidRPr="00FF6E34">
        <w:rPr>
          <w:rFonts w:ascii="Times New Roman" w:hAnsi="Times New Roman"/>
          <w:sz w:val="28"/>
          <w:szCs w:val="28"/>
        </w:rPr>
        <w:t xml:space="preserve">оводства, летний период, когда </w:t>
      </w:r>
      <w:r w:rsidR="005541DD" w:rsidRPr="00FF6E34">
        <w:rPr>
          <w:rFonts w:ascii="Times New Roman" w:hAnsi="Times New Roman"/>
          <w:sz w:val="28"/>
          <w:szCs w:val="28"/>
        </w:rPr>
        <w:t>значительно снижается спрос на предоставление услуг общественного питания в школьных столовых, что влечет за собой отсутствие поступления денежных средств на счет предприятия, были вынуждены написать нашему предприятию претензионные письма с требованием о погашении образовавшейся задолженности, что поставило предприятие в очень сложное положение.</w:t>
      </w:r>
      <w:proofErr w:type="gramEnd"/>
      <w:r w:rsidR="005541DD" w:rsidRPr="00FF6E34">
        <w:rPr>
          <w:rFonts w:ascii="Times New Roman" w:hAnsi="Times New Roman"/>
          <w:sz w:val="28"/>
          <w:szCs w:val="28"/>
        </w:rPr>
        <w:t xml:space="preserve"> В результате переговоров с директорами предприятий-поставщиков была достигнута договоренность о рассрочке оплаты, начиная с октября по декабрь 2018г. Одновременно с этим нельзя не отметить, что у предприятия не было задолженностей по выплате заработной платы, уплата налогов и страховых взносов исполнялись в полном объеме и своевременно. Помимо этого, в отпускной период не было перебоев с выплатой отпускных, хотя отпускной период пришелся на сложное в финансовом плане для предприятия время.</w:t>
      </w:r>
    </w:p>
    <w:p w:rsidR="005541DD" w:rsidRPr="00BC52BB" w:rsidRDefault="00BC52BB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1DD" w:rsidRPr="00BC52BB">
        <w:rPr>
          <w:rFonts w:ascii="Times New Roman" w:hAnsi="Times New Roman"/>
          <w:sz w:val="28"/>
          <w:szCs w:val="28"/>
        </w:rPr>
        <w:t>Принимая во внимание все отрицательные финансовые показатели, учитывая невозможность осуществления дополнительной коммерческой деятельности, были приняты меры по оптимизации р</w:t>
      </w:r>
      <w:r w:rsidR="00F573FE" w:rsidRPr="00BC52BB">
        <w:rPr>
          <w:rFonts w:ascii="Times New Roman" w:hAnsi="Times New Roman"/>
          <w:sz w:val="28"/>
          <w:szCs w:val="28"/>
        </w:rPr>
        <w:t xml:space="preserve">асходов, </w:t>
      </w:r>
      <w:r w:rsidR="005541DD" w:rsidRPr="00BC52BB">
        <w:rPr>
          <w:rFonts w:ascii="Times New Roman" w:hAnsi="Times New Roman"/>
          <w:sz w:val="28"/>
          <w:szCs w:val="28"/>
        </w:rPr>
        <w:t>был установлен жест</w:t>
      </w:r>
      <w:r w:rsidR="00F573FE" w:rsidRPr="00BC52BB">
        <w:rPr>
          <w:rFonts w:ascii="Times New Roman" w:hAnsi="Times New Roman"/>
          <w:sz w:val="28"/>
          <w:szCs w:val="28"/>
        </w:rPr>
        <w:t>кий контроль производимых затрат</w:t>
      </w:r>
      <w:r w:rsidR="005541DD" w:rsidRPr="00BC52BB">
        <w:rPr>
          <w:rFonts w:ascii="Times New Roman" w:hAnsi="Times New Roman"/>
          <w:sz w:val="28"/>
          <w:szCs w:val="28"/>
        </w:rPr>
        <w:t xml:space="preserve">. </w:t>
      </w:r>
    </w:p>
    <w:p w:rsidR="005541DD" w:rsidRPr="006E7AEE" w:rsidRDefault="005541DD" w:rsidP="005541D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Финансовый результат хозяйственной деятельности за 2018 год: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706"/>
        <w:gridCol w:w="1946"/>
        <w:gridCol w:w="2126"/>
        <w:gridCol w:w="2410"/>
        <w:gridCol w:w="1985"/>
      </w:tblGrid>
      <w:tr w:rsidR="005541DD" w:rsidRPr="00FF6E34" w:rsidTr="00263BBF">
        <w:trPr>
          <w:trHeight w:val="8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основной деятельности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прочей деятельности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</w:tr>
      <w:tr w:rsidR="005541DD" w:rsidRPr="00FF6E34" w:rsidTr="00263BBF">
        <w:trPr>
          <w:trHeight w:val="28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5 899 395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684 706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- 5 214 689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- 4 261 201</w:t>
            </w:r>
          </w:p>
        </w:tc>
      </w:tr>
    </w:tbl>
    <w:p w:rsidR="005541DD" w:rsidRPr="006E7AEE" w:rsidRDefault="005541DD" w:rsidP="005541D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Задолженность поставщикам по срокам долга: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3828"/>
      </w:tblGrid>
      <w:tr w:rsidR="005541DD" w:rsidRPr="00FF6E34" w:rsidTr="00263BBF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Общая задолженность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В т.ч. просроченная задолженность</w:t>
            </w:r>
          </w:p>
        </w:tc>
      </w:tr>
      <w:tr w:rsidR="005541DD" w:rsidRPr="00FF6E34" w:rsidTr="00263BB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F573FE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на 1.07</w:t>
            </w:r>
            <w:r w:rsidR="005541DD" w:rsidRPr="00FF6E34">
              <w:rPr>
                <w:rFonts w:ascii="Times New Roman" w:hAnsi="Times New Roman"/>
                <w:sz w:val="28"/>
                <w:szCs w:val="28"/>
              </w:rPr>
              <w:t>.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13 330 444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11 150 617</w:t>
            </w:r>
          </w:p>
        </w:tc>
      </w:tr>
      <w:tr w:rsidR="005541DD" w:rsidRPr="00FF6E34" w:rsidTr="00263BBF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на 31.12. 2018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13 161 588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80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6 206 950 (свыше 60 дней – 2 927 979) </w:t>
            </w:r>
          </w:p>
        </w:tc>
      </w:tr>
    </w:tbl>
    <w:p w:rsidR="005541DD" w:rsidRPr="00FF6E34" w:rsidRDefault="005541DD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 xml:space="preserve"> На 31.12.2018г. сумма просроченной задолженности поставщикам сроком свыше 60 дней составила 2 927,979 тыс. руб., (на 1.07.-11 150,617тыс. руб.), что очень существенно повлияло на сохранение доверия к нашему пред</w:t>
      </w:r>
      <w:r w:rsidR="00F573FE" w:rsidRPr="00FF6E34">
        <w:rPr>
          <w:rFonts w:ascii="Times New Roman" w:hAnsi="Times New Roman"/>
          <w:sz w:val="28"/>
          <w:szCs w:val="28"/>
        </w:rPr>
        <w:t xml:space="preserve">приятию со стороны поставщиков </w:t>
      </w:r>
      <w:r w:rsidRPr="00FF6E34">
        <w:rPr>
          <w:rFonts w:ascii="Times New Roman" w:hAnsi="Times New Roman"/>
          <w:sz w:val="28"/>
          <w:szCs w:val="28"/>
        </w:rPr>
        <w:t xml:space="preserve">и позволило нам заключать договора на поставку продуктов питания в 2019 году. </w:t>
      </w:r>
    </w:p>
    <w:p w:rsidR="005541DD" w:rsidRPr="00FF6E34" w:rsidRDefault="005541DD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>В 2019 году произошли изменения в системе финансирования школьного питания учащихся в образовательных учреждениях Ханты-Мансийского автономного округа</w:t>
      </w:r>
      <w:r w:rsidR="009D1366" w:rsidRPr="00FF6E34">
        <w:rPr>
          <w:rFonts w:ascii="Times New Roman" w:hAnsi="Times New Roman"/>
          <w:sz w:val="28"/>
          <w:szCs w:val="28"/>
        </w:rPr>
        <w:t>, 0</w:t>
      </w:r>
      <w:r w:rsidRPr="00FF6E34">
        <w:rPr>
          <w:rFonts w:ascii="Times New Roman" w:hAnsi="Times New Roman"/>
          <w:sz w:val="28"/>
          <w:szCs w:val="28"/>
        </w:rPr>
        <w:t>4.03.2019 г., было принято постановление Правительства автономного округа «О внесении изменений в постановление Правительства Ханты-Мансийского автономного округа -</w:t>
      </w:r>
      <w:r w:rsidR="009D1366" w:rsidRPr="00FF6E34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 xml:space="preserve">Югры № 59-п «Об обеспечении питанием обучающихся в образовательных организациях </w:t>
      </w:r>
      <w:proofErr w:type="gramStart"/>
      <w:r w:rsidRPr="00FF6E34">
        <w:rPr>
          <w:rFonts w:ascii="Times New Roman" w:hAnsi="Times New Roman"/>
          <w:sz w:val="28"/>
          <w:szCs w:val="28"/>
        </w:rPr>
        <w:t>в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E3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автономном округе – Югре».</w:t>
      </w:r>
      <w:r w:rsidR="004441E6" w:rsidRPr="00FF6E34">
        <w:rPr>
          <w:rFonts w:ascii="Times New Roman" w:hAnsi="Times New Roman"/>
          <w:sz w:val="28"/>
          <w:szCs w:val="28"/>
        </w:rPr>
        <w:t xml:space="preserve"> </w:t>
      </w:r>
    </w:p>
    <w:p w:rsidR="004441E6" w:rsidRPr="00FF6E34" w:rsidRDefault="004441E6" w:rsidP="00061895">
      <w:pPr>
        <w:spacing w:line="240" w:lineRule="auto"/>
        <w:ind w:firstLine="43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  <w:t>В муниципальных общеобразовательных организациях города Радужный было организованно одноразовое горячее питание для обучающихся, не имеющих льгот: завтрак на сумму 44 рубля, из них 30,8 рублей за счет средств бюджета города Радужный и 13,2 рубля за счет средств родителей (законных представителей) обучающихся, организация питания для учащихся льготной категории не изменилась.</w:t>
      </w:r>
    </w:p>
    <w:p w:rsidR="004441E6" w:rsidRPr="00FF6E34" w:rsidRDefault="004441E6" w:rsidP="00061895">
      <w:pPr>
        <w:spacing w:line="240" w:lineRule="auto"/>
        <w:ind w:firstLine="43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При организации питания для учащихся не льготных категорий в виде </w:t>
      </w:r>
      <w:proofErr w:type="spellStart"/>
      <w:r w:rsidRPr="00FF6E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F6E34">
        <w:rPr>
          <w:rFonts w:ascii="Times New Roman" w:hAnsi="Times New Roman"/>
          <w:sz w:val="28"/>
          <w:szCs w:val="28"/>
        </w:rPr>
        <w:t xml:space="preserve"> количество питающихся школьников за период январь-май 2019 года снизилось более чем на 50% </w:t>
      </w:r>
      <w:r w:rsidR="00B34256" w:rsidRPr="00FF6E34">
        <w:rPr>
          <w:rFonts w:ascii="Times New Roman" w:hAnsi="Times New Roman"/>
          <w:sz w:val="28"/>
          <w:szCs w:val="28"/>
        </w:rPr>
        <w:t>(1597 человек)</w:t>
      </w:r>
      <w:r w:rsidR="00BC52BB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>от общего количества по сравнению с предыдущим годом.</w:t>
      </w:r>
    </w:p>
    <w:p w:rsidR="004441E6" w:rsidRPr="00FF6E34" w:rsidRDefault="004441E6" w:rsidP="00061895">
      <w:pPr>
        <w:spacing w:line="240" w:lineRule="auto"/>
        <w:ind w:firstLine="43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В результате наше предприятие понесло значительные убытки в виде недополученной прибыли в  I-II кв. 2019 года. </w:t>
      </w:r>
    </w:p>
    <w:p w:rsidR="004441E6" w:rsidRPr="00FF6E34" w:rsidRDefault="004441E6" w:rsidP="00061895">
      <w:pPr>
        <w:spacing w:line="240" w:lineRule="auto"/>
        <w:ind w:firstLine="43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Данное обстоятельство</w:t>
      </w:r>
      <w:r w:rsidR="00724614" w:rsidRPr="00FF6E34">
        <w:rPr>
          <w:rFonts w:ascii="Times New Roman" w:hAnsi="Times New Roman"/>
          <w:sz w:val="28"/>
          <w:szCs w:val="28"/>
        </w:rPr>
        <w:t xml:space="preserve"> привело</w:t>
      </w:r>
      <w:r w:rsidRPr="00FF6E34">
        <w:rPr>
          <w:rFonts w:ascii="Times New Roman" w:hAnsi="Times New Roman"/>
          <w:sz w:val="28"/>
          <w:szCs w:val="28"/>
        </w:rPr>
        <w:t xml:space="preserve"> к </w:t>
      </w:r>
      <w:r w:rsidR="00724614" w:rsidRPr="00FF6E34">
        <w:rPr>
          <w:rFonts w:ascii="Times New Roman" w:hAnsi="Times New Roman"/>
          <w:sz w:val="28"/>
          <w:szCs w:val="28"/>
        </w:rPr>
        <w:t xml:space="preserve">увеличению </w:t>
      </w:r>
      <w:r w:rsidRPr="00FF6E34">
        <w:rPr>
          <w:rFonts w:ascii="Times New Roman" w:hAnsi="Times New Roman"/>
          <w:sz w:val="28"/>
          <w:szCs w:val="28"/>
        </w:rPr>
        <w:t>образовавшейся просроченной задолженности перед поставщиками.</w:t>
      </w:r>
    </w:p>
    <w:p w:rsidR="004441E6" w:rsidRPr="00FF6E34" w:rsidRDefault="004441E6" w:rsidP="00061895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Учитывая всю серьезность положения, УП «Комбинат общественного питания» го</w:t>
      </w:r>
      <w:r w:rsidR="00724614" w:rsidRPr="00FF6E34">
        <w:rPr>
          <w:rFonts w:ascii="Times New Roman" w:hAnsi="Times New Roman"/>
          <w:sz w:val="28"/>
          <w:szCs w:val="28"/>
        </w:rPr>
        <w:t>ро</w:t>
      </w:r>
      <w:r w:rsidRPr="00FF6E34">
        <w:rPr>
          <w:rFonts w:ascii="Times New Roman" w:hAnsi="Times New Roman"/>
          <w:sz w:val="28"/>
          <w:szCs w:val="28"/>
        </w:rPr>
        <w:t xml:space="preserve">да Радужный обратилось к администрации города, </w:t>
      </w:r>
      <w:r w:rsidRPr="00FF6E34">
        <w:rPr>
          <w:rFonts w:ascii="Times New Roman" w:hAnsi="Times New Roman"/>
          <w:sz w:val="28"/>
          <w:szCs w:val="28"/>
        </w:rPr>
        <w:lastRenderedPageBreak/>
        <w:t xml:space="preserve">являющейся учредителем нашей организации (вх.458 от 09.05.2019), с просьбой рассмотреть вопрос о возможности предоставления финансовой помощи </w:t>
      </w:r>
      <w:r w:rsidR="004244F8">
        <w:rPr>
          <w:rFonts w:ascii="Times New Roman" w:hAnsi="Times New Roman"/>
          <w:sz w:val="28"/>
          <w:szCs w:val="28"/>
        </w:rPr>
        <w:t xml:space="preserve">предприятию </w:t>
      </w:r>
      <w:r w:rsidRPr="00FF6E34">
        <w:rPr>
          <w:rFonts w:ascii="Times New Roman" w:hAnsi="Times New Roman"/>
          <w:sz w:val="28"/>
          <w:szCs w:val="28"/>
        </w:rPr>
        <w:t xml:space="preserve">для погашения денежных обязательств, что приведет к </w:t>
      </w:r>
      <w:r w:rsidR="004244F8">
        <w:rPr>
          <w:rFonts w:ascii="Times New Roman" w:hAnsi="Times New Roman"/>
          <w:sz w:val="28"/>
          <w:szCs w:val="28"/>
        </w:rPr>
        <w:t>его финансовому оздоровлению</w:t>
      </w:r>
      <w:r w:rsidRPr="00FF6E34">
        <w:rPr>
          <w:rFonts w:ascii="Times New Roman" w:hAnsi="Times New Roman"/>
          <w:sz w:val="28"/>
          <w:szCs w:val="28"/>
        </w:rPr>
        <w:t>. В результате, 20 июня 2019 года Думой города Радужный было принято Решение № 476 «Об установлении расходного обязательства города Радужный по предоставлению финансовой помощи для погашения денежных обязательств и обязательных платежей и восстановления платежеспособности унитарного предприятия «Комбинат общественного питания» муниципального образования Ханты-Мансийского автономного округа - Югры городской округ город Радужный». Планируемая дата оказания финансовой помощи – сентябрь 2019 года.</w:t>
      </w:r>
    </w:p>
    <w:p w:rsidR="004441E6" w:rsidRPr="00FF6E34" w:rsidRDefault="004441E6" w:rsidP="00061895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34">
        <w:rPr>
          <w:rFonts w:ascii="Times New Roman" w:hAnsi="Times New Roman"/>
          <w:sz w:val="28"/>
          <w:szCs w:val="28"/>
        </w:rPr>
        <w:t>Учитывая все вышеуказанные обстоятельства, УП «Комбинат общественного питания» города Радужный в июле 2019 года были направлены гарантийные письма в адрес предприятий – поставщиков с просьбой отложить оплату просроченной и текущей задолженности за поставленный товар до 15 августа 2019 года и отгрузить нам дополнительно товар на общую сумму 3 000 000 (Три миллиона) рублей для организации школьного питания в сентябре, на что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получили устное согласие, </w:t>
      </w:r>
      <w:r w:rsidR="00BC52BB">
        <w:rPr>
          <w:rFonts w:ascii="Times New Roman" w:hAnsi="Times New Roman"/>
          <w:sz w:val="28"/>
          <w:szCs w:val="28"/>
        </w:rPr>
        <w:t xml:space="preserve"> продукты питания </w:t>
      </w:r>
      <w:r w:rsidRPr="00FF6E34">
        <w:rPr>
          <w:rFonts w:ascii="Times New Roman" w:hAnsi="Times New Roman"/>
          <w:sz w:val="28"/>
          <w:szCs w:val="28"/>
        </w:rPr>
        <w:t>так же был</w:t>
      </w:r>
      <w:r w:rsidR="00BC52BB">
        <w:rPr>
          <w:rFonts w:ascii="Times New Roman" w:hAnsi="Times New Roman"/>
          <w:sz w:val="28"/>
          <w:szCs w:val="28"/>
        </w:rPr>
        <w:t>и</w:t>
      </w:r>
      <w:r w:rsidRPr="00FF6E34">
        <w:rPr>
          <w:rFonts w:ascii="Times New Roman" w:hAnsi="Times New Roman"/>
          <w:sz w:val="28"/>
          <w:szCs w:val="28"/>
        </w:rPr>
        <w:t xml:space="preserve"> отгружен</w:t>
      </w:r>
      <w:r w:rsidR="00BC52BB">
        <w:rPr>
          <w:rFonts w:ascii="Times New Roman" w:hAnsi="Times New Roman"/>
          <w:sz w:val="28"/>
          <w:szCs w:val="28"/>
        </w:rPr>
        <w:t>ы</w:t>
      </w:r>
      <w:r w:rsidRPr="00FF6E34">
        <w:rPr>
          <w:rFonts w:ascii="Times New Roman" w:hAnsi="Times New Roman"/>
          <w:sz w:val="28"/>
          <w:szCs w:val="28"/>
        </w:rPr>
        <w:t>.</w:t>
      </w:r>
    </w:p>
    <w:p w:rsidR="00694C0F" w:rsidRPr="00FF6E34" w:rsidRDefault="005541DD" w:rsidP="000618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3B">
        <w:rPr>
          <w:rFonts w:ascii="Times New Roman" w:hAnsi="Times New Roman"/>
          <w:color w:val="C00000"/>
          <w:sz w:val="28"/>
          <w:szCs w:val="28"/>
        </w:rPr>
        <w:t>Вывод: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="00474B25" w:rsidRPr="00FF6E34">
        <w:rPr>
          <w:rFonts w:ascii="Times New Roman" w:hAnsi="Times New Roman"/>
          <w:sz w:val="28"/>
          <w:szCs w:val="28"/>
        </w:rPr>
        <w:t>УП «Комбинат общественного питания» города Радужный испытывало</w:t>
      </w:r>
      <w:r w:rsidRPr="00FF6E34">
        <w:rPr>
          <w:rFonts w:ascii="Times New Roman" w:hAnsi="Times New Roman"/>
          <w:sz w:val="28"/>
          <w:szCs w:val="28"/>
        </w:rPr>
        <w:t xml:space="preserve"> серьезный недостаток собственных источников для формирования своего имущества, особенно оборотных активов, и, следовательно, вынуждено </w:t>
      </w:r>
      <w:r w:rsidR="00474B25" w:rsidRPr="00FF6E34">
        <w:rPr>
          <w:rFonts w:ascii="Times New Roman" w:hAnsi="Times New Roman"/>
          <w:sz w:val="28"/>
          <w:szCs w:val="28"/>
        </w:rPr>
        <w:t xml:space="preserve">было </w:t>
      </w:r>
      <w:r w:rsidRPr="00FF6E34">
        <w:rPr>
          <w:rFonts w:ascii="Times New Roman" w:hAnsi="Times New Roman"/>
          <w:sz w:val="28"/>
          <w:szCs w:val="28"/>
        </w:rPr>
        <w:t>прибегать к на</w:t>
      </w:r>
      <w:r w:rsidR="00474B25" w:rsidRPr="00FF6E34">
        <w:rPr>
          <w:rFonts w:ascii="Times New Roman" w:hAnsi="Times New Roman"/>
          <w:sz w:val="28"/>
          <w:szCs w:val="28"/>
        </w:rPr>
        <w:t>коплению долгов. Таким образом, предприятие</w:t>
      </w:r>
      <w:r w:rsidR="0013513B">
        <w:rPr>
          <w:rFonts w:ascii="Times New Roman" w:hAnsi="Times New Roman"/>
          <w:sz w:val="28"/>
          <w:szCs w:val="28"/>
        </w:rPr>
        <w:t xml:space="preserve"> финансировало</w:t>
      </w:r>
      <w:r w:rsidRPr="00FF6E34">
        <w:rPr>
          <w:rFonts w:ascii="Times New Roman" w:hAnsi="Times New Roman"/>
          <w:sz w:val="28"/>
          <w:szCs w:val="28"/>
        </w:rPr>
        <w:t xml:space="preserve"> свою текущую деятельность за счет поставщиков-к</w:t>
      </w:r>
      <w:r w:rsidR="00474B25" w:rsidRPr="00FF6E34">
        <w:rPr>
          <w:rFonts w:ascii="Times New Roman" w:hAnsi="Times New Roman"/>
          <w:sz w:val="28"/>
          <w:szCs w:val="28"/>
        </w:rPr>
        <w:t>редиторов. Данная ситуация могла</w:t>
      </w:r>
      <w:r w:rsidRPr="00FF6E34">
        <w:rPr>
          <w:rFonts w:ascii="Times New Roman" w:hAnsi="Times New Roman"/>
          <w:sz w:val="28"/>
          <w:szCs w:val="28"/>
        </w:rPr>
        <w:t xml:space="preserve"> привести к угрозе срыва питания учащихся в новом </w:t>
      </w:r>
      <w:r w:rsidR="00474B25" w:rsidRPr="00FF6E34">
        <w:rPr>
          <w:rFonts w:ascii="Times New Roman" w:hAnsi="Times New Roman"/>
          <w:sz w:val="28"/>
          <w:szCs w:val="28"/>
        </w:rPr>
        <w:t xml:space="preserve">2019-2020 учебном году, т.к. </w:t>
      </w:r>
      <w:r w:rsidRPr="00FF6E34">
        <w:rPr>
          <w:rFonts w:ascii="Times New Roman" w:hAnsi="Times New Roman"/>
          <w:sz w:val="28"/>
          <w:szCs w:val="28"/>
        </w:rPr>
        <w:t xml:space="preserve">УП «Комбинат общественного питания» города Радужный не способно </w:t>
      </w:r>
      <w:r w:rsidR="00474B25" w:rsidRPr="00FF6E34">
        <w:rPr>
          <w:rFonts w:ascii="Times New Roman" w:hAnsi="Times New Roman"/>
          <w:sz w:val="28"/>
          <w:szCs w:val="28"/>
        </w:rPr>
        <w:t xml:space="preserve">было </w:t>
      </w:r>
      <w:r w:rsidRPr="00FF6E34">
        <w:rPr>
          <w:rFonts w:ascii="Times New Roman" w:hAnsi="Times New Roman"/>
          <w:sz w:val="28"/>
          <w:szCs w:val="28"/>
        </w:rPr>
        <w:t>самостоятельно обеспечить погашение имеющихся денежных обязательств перед поставщиками и восстан</w:t>
      </w:r>
      <w:r w:rsidR="00474B25" w:rsidRPr="00FF6E34">
        <w:rPr>
          <w:rFonts w:ascii="Times New Roman" w:hAnsi="Times New Roman"/>
          <w:sz w:val="28"/>
          <w:szCs w:val="28"/>
        </w:rPr>
        <w:t>овить общую платежеспособность.</w:t>
      </w:r>
    </w:p>
    <w:p w:rsidR="00474B25" w:rsidRDefault="00474B25" w:rsidP="000618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3B">
        <w:rPr>
          <w:rFonts w:ascii="Times New Roman" w:hAnsi="Times New Roman"/>
          <w:sz w:val="28"/>
          <w:szCs w:val="28"/>
        </w:rPr>
        <w:t>В октябре 2019</w:t>
      </w:r>
      <w:r w:rsidRPr="00FF6E34">
        <w:rPr>
          <w:rFonts w:ascii="Times New Roman" w:hAnsi="Times New Roman"/>
          <w:sz w:val="28"/>
          <w:szCs w:val="28"/>
        </w:rPr>
        <w:t xml:space="preserve"> года, в соответствии с Соглашением № 1 от 24.10.2019 года, о предоставлении субсидии в целях финансовой помощи, УП «Комбинат общественного питания» города Радужный была предоставлена субсидия в размере 6 000 000 (шесть миллионов) рублей, которые </w:t>
      </w:r>
      <w:r w:rsidR="00BC52BB">
        <w:rPr>
          <w:rFonts w:ascii="Times New Roman" w:hAnsi="Times New Roman"/>
          <w:sz w:val="28"/>
          <w:szCs w:val="28"/>
        </w:rPr>
        <w:t xml:space="preserve">в </w:t>
      </w:r>
      <w:r w:rsidRPr="00FF6E34">
        <w:rPr>
          <w:rFonts w:ascii="Times New Roman" w:hAnsi="Times New Roman"/>
          <w:sz w:val="28"/>
          <w:szCs w:val="28"/>
        </w:rPr>
        <w:t>срочно</w:t>
      </w:r>
      <w:r w:rsidR="00BC52BB">
        <w:rPr>
          <w:rFonts w:ascii="Times New Roman" w:hAnsi="Times New Roman"/>
          <w:sz w:val="28"/>
          <w:szCs w:val="28"/>
        </w:rPr>
        <w:t>м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="00BC52BB">
        <w:rPr>
          <w:rFonts w:ascii="Times New Roman" w:hAnsi="Times New Roman"/>
          <w:sz w:val="28"/>
          <w:szCs w:val="28"/>
        </w:rPr>
        <w:t xml:space="preserve">порядке </w:t>
      </w:r>
      <w:r w:rsidRPr="00FF6E34">
        <w:rPr>
          <w:rFonts w:ascii="Times New Roman" w:hAnsi="Times New Roman"/>
          <w:sz w:val="28"/>
          <w:szCs w:val="28"/>
        </w:rPr>
        <w:t>были направлены на погашение просроченной задолженности поставщикам, что стало переломным моментом в сложившейся ситуации.</w:t>
      </w:r>
      <w:r w:rsidR="00D706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036EA" w:rsidRPr="00061895" w:rsidRDefault="008036EA" w:rsidP="00EA13F8">
      <w:pPr>
        <w:pStyle w:val="H1"/>
        <w:numPr>
          <w:ilvl w:val="0"/>
          <w:numId w:val="29"/>
        </w:num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Анализ финансового положения и эффективности деятельности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УП </w:t>
      </w:r>
      <w:r w:rsidR="00D70607" w:rsidRPr="00061895">
        <w:rPr>
          <w:rFonts w:ascii="Times New Roman" w:eastAsia="Calibri" w:hAnsi="Times New Roman" w:hint="eastAsia"/>
          <w:color w:val="auto"/>
          <w:sz w:val="28"/>
          <w:szCs w:val="28"/>
          <w:lang w:eastAsia="en-US"/>
        </w:rPr>
        <w:t>«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Комбинат общественного питания</w:t>
      </w:r>
      <w:r w:rsidR="00D70607" w:rsidRPr="00061895">
        <w:rPr>
          <w:rFonts w:ascii="Times New Roman" w:eastAsia="Calibri" w:hAnsi="Times New Roman" w:hint="eastAsia"/>
          <w:color w:val="auto"/>
          <w:sz w:val="28"/>
          <w:szCs w:val="28"/>
          <w:lang w:eastAsia="en-US"/>
        </w:rPr>
        <w:t>»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города Радужный</w:t>
      </w:r>
      <w:r w:rsidR="0012340A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за 2019 год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8036EA" w:rsidRPr="006E7AEE" w:rsidRDefault="008036EA" w:rsidP="008036EA">
      <w:pPr>
        <w:pStyle w:val="H2"/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</w:pPr>
      <w:bookmarkStart w:id="1" w:name="title_1_"/>
      <w:r w:rsidRPr="006E7AEE">
        <w:rPr>
          <w:color w:val="auto"/>
          <w:sz w:val="24"/>
          <w:szCs w:val="24"/>
        </w:rPr>
        <w:t xml:space="preserve">1. </w:t>
      </w:r>
      <w:r w:rsidRPr="006E7AE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Анализ финансового положения</w:t>
      </w:r>
      <w:bookmarkEnd w:id="1"/>
    </w:p>
    <w:p w:rsidR="008036EA" w:rsidRPr="00CE64EB" w:rsidRDefault="008036EA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lastRenderedPageBreak/>
        <w:t>Анализ финансового положения и эффективности деятельности УП "Комбинат общественного питания" города Радужный выполнен за период 01.01.2019–31.12.2019 г. на основе данных бухгалтерской отчетности организации за 1 год. При качественной оценке финансовых показателей учитывалась принадлежность организации к отрасли "Деятельность по предоставлению продуктов питания и напитков" (класс по ОКВЭД – 56).</w:t>
      </w:r>
    </w:p>
    <w:p w:rsidR="008036EA" w:rsidRDefault="008036EA" w:rsidP="008036EA">
      <w:pPr>
        <w:pStyle w:val="H3"/>
      </w:pPr>
      <w:bookmarkStart w:id="2" w:name="title_1_1_"/>
      <w:r>
        <w:t>1.1. Структура имущества и источники его формирования</w:t>
      </w:r>
      <w:bookmarkEnd w:id="2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752"/>
        <w:gridCol w:w="1158"/>
        <w:gridCol w:w="1158"/>
        <w:gridCol w:w="1716"/>
        <w:gridCol w:w="1716"/>
        <w:gridCol w:w="846"/>
        <w:gridCol w:w="825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 xml:space="preserve"> Показатель 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 xml:space="preserve"> Значение показателя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Изменение за анализируемый период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12340A" w:rsidRDefault="008036EA" w:rsidP="008036EA"/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>в тыс. руб.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proofErr w:type="gramStart"/>
            <w:r w:rsidRPr="0012340A">
              <w:t>в</w:t>
            </w:r>
            <w:proofErr w:type="gramEnd"/>
            <w:r w:rsidRPr="0012340A">
              <w:t xml:space="preserve"> % к валюте баланса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тыс. руб.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± % ((гр.3-гр.2)</w:t>
            </w:r>
            <w:proofErr w:type="gramStart"/>
            <w:r>
              <w:t xml:space="preserve"> :</w:t>
            </w:r>
            <w:proofErr w:type="gramEnd"/>
            <w:r>
              <w:t xml:space="preserve"> гр.2)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12340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 xml:space="preserve">31.12.2018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 xml:space="preserve">31.12.2019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12340A" w:rsidRDefault="008036EA" w:rsidP="008036EA">
            <w:pPr>
              <w:pStyle w:val="Default"/>
              <w:jc w:val="center"/>
            </w:pPr>
            <w:r w:rsidRPr="0012340A">
              <w:t>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конец анализируемого периода (31.12.2019)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gridSpan w:val="7"/>
            <w:vAlign w:val="center"/>
          </w:tcPr>
          <w:p w:rsidR="008036EA" w:rsidRPr="0012340A" w:rsidRDefault="008036EA" w:rsidP="008036EA">
            <w:pPr>
              <w:pStyle w:val="Default"/>
            </w:pPr>
            <w:r w:rsidRPr="0012340A">
              <w:t xml:space="preserve">Актив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12340A" w:rsidRDefault="008036EA" w:rsidP="008036EA">
            <w:pPr>
              <w:pStyle w:val="Default"/>
            </w:pPr>
            <w:r w:rsidRPr="0012340A">
              <w:t xml:space="preserve"> 1. </w:t>
            </w:r>
            <w:proofErr w:type="spellStart"/>
            <w:r w:rsidRPr="0012340A">
              <w:t>Внеоборотные</w:t>
            </w:r>
            <w:proofErr w:type="spellEnd"/>
            <w:r w:rsidRPr="0012340A">
              <w:t xml:space="preserve"> активы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8 731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8 251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42,9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35,8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-480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FF0000"/>
              </w:rPr>
              <w:t>-5,5</w:t>
            </w:r>
            <w:r>
              <w:t xml:space="preserve">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12340A" w:rsidRDefault="008036EA" w:rsidP="008036EA">
            <w:pPr>
              <w:pStyle w:val="Default"/>
            </w:pPr>
            <w:r w:rsidRPr="0012340A">
              <w:t xml:space="preserve"> в том числе: основные средства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6 603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6 272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32,5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27,2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-331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FF0000"/>
              </w:rPr>
              <w:t>-5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12340A" w:rsidRDefault="008036EA" w:rsidP="008036EA">
            <w:pPr>
              <w:pStyle w:val="Default"/>
            </w:pPr>
            <w:r w:rsidRPr="0012340A">
              <w:t>нематериальные активы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</w:t>
            </w:r>
            <w:proofErr w:type="gramStart"/>
            <w:r>
              <w:t>Оборотные</w:t>
            </w:r>
            <w:proofErr w:type="gramEnd"/>
            <w:r>
              <w:t xml:space="preserve">, всего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11 598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14 774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57,1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64,2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+3 176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+27,4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в том числе: запасы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5 225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5 560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25,7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24,1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+335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+6,4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дебиторская задолженность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4 601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2 426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22,6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10,5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-2 175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-47,3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денежные средства и краткосрочные финансовые вложения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1 449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6 499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7,1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28,2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+5 050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+4,5</w:t>
            </w:r>
            <w:r w:rsidRPr="0012340A">
              <w:t xml:space="preserve"> раза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gridSpan w:val="7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Пассив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Собственный капитал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3 174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10 546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15,6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45,8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+3,3</w:t>
            </w:r>
            <w:r w:rsidRPr="0012340A">
              <w:t xml:space="preserve"> раза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Долгосрочные обязательства, всего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-23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-20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-0,1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-0,1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+3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в том числе:  заемные средства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3. Краткосрочные обязательства*, всего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17 178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12 499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84,5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54,3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-4 679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FF0000"/>
              </w:rPr>
              <w:t>-27,2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>в том числе:  заемные средства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Валюта баланса 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20 329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23 025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100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t>100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+2 696</w:t>
            </w:r>
          </w:p>
        </w:tc>
        <w:tc>
          <w:tcPr>
            <w:tcW w:w="0" w:type="auto"/>
            <w:vAlign w:val="center"/>
          </w:tcPr>
          <w:p w:rsidR="008036EA" w:rsidRPr="0012340A" w:rsidRDefault="008036EA" w:rsidP="0012340A">
            <w:pPr>
              <w:pStyle w:val="Default"/>
              <w:jc w:val="center"/>
            </w:pPr>
            <w:r w:rsidRPr="0012340A">
              <w:rPr>
                <w:color w:val="008800"/>
              </w:rPr>
              <w:t>+13,3</w:t>
            </w:r>
          </w:p>
        </w:tc>
      </w:tr>
    </w:tbl>
    <w:p w:rsidR="008036EA" w:rsidRDefault="008036EA" w:rsidP="008036EA">
      <w:pPr>
        <w:pStyle w:val="Footnote"/>
      </w:pPr>
      <w:r>
        <w:t>* Без доходов будущих периодов, возникших в связи с безвозмездным получением имущества и государственной помощи, включенных в собственный капитал.</w:t>
      </w:r>
    </w:p>
    <w:p w:rsidR="008036EA" w:rsidRPr="00CE64EB" w:rsidRDefault="008036EA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Из представленных в первой части таблицы данных видно, что на последний день анализируемого периода в активах организации доля </w:t>
      </w:r>
      <w:proofErr w:type="spellStart"/>
      <w:r w:rsidRPr="00CE64EB">
        <w:rPr>
          <w:color w:val="auto"/>
          <w:sz w:val="28"/>
          <w:szCs w:val="28"/>
          <w:lang w:eastAsia="en-US"/>
        </w:rPr>
        <w:t>внеоборотных</w:t>
      </w:r>
      <w:proofErr w:type="spellEnd"/>
      <w:r w:rsidRPr="00CE64EB">
        <w:rPr>
          <w:color w:val="auto"/>
          <w:sz w:val="28"/>
          <w:szCs w:val="28"/>
          <w:lang w:eastAsia="en-US"/>
        </w:rPr>
        <w:t xml:space="preserve"> средств составляет 1/3, а текущих активов, соответственно, 2/3. Активы организации за год увеличились на 2 696 тыс. руб. (на 13,3%). Отмечая увеличение активов, необходимо учесть, что собственный капитал увеличился еще в большей степени – в 3,3 раза</w:t>
      </w:r>
      <w:proofErr w:type="gramStart"/>
      <w:r w:rsidRPr="00CE64EB">
        <w:rPr>
          <w:color w:val="auto"/>
          <w:sz w:val="28"/>
          <w:szCs w:val="28"/>
          <w:lang w:eastAsia="en-US"/>
        </w:rPr>
        <w:t>.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CE64EB">
        <w:rPr>
          <w:color w:val="auto"/>
          <w:sz w:val="28"/>
          <w:szCs w:val="28"/>
          <w:lang w:eastAsia="en-US"/>
        </w:rPr>
        <w:t>о</w:t>
      </w:r>
      <w:proofErr w:type="gramEnd"/>
      <w:r w:rsidRPr="00CE64EB">
        <w:rPr>
          <w:color w:val="auto"/>
          <w:sz w:val="28"/>
          <w:szCs w:val="28"/>
          <w:lang w:eastAsia="en-US"/>
        </w:rPr>
        <w:t>пережающее увеличение собственного капитала относительно общего изменения активов является положительным показателем.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Наглядно соотношение основных групп активов организации представлено ниже на диаграмме:</w:t>
      </w:r>
    </w:p>
    <w:p w:rsidR="008036EA" w:rsidRPr="00CE64EB" w:rsidRDefault="005B652B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05pt;height:217.9pt;visibility:visible;mso-wrap-style:square">
            <v:imagedata r:id="rId7" o:title=""/>
          </v:shape>
        </w:pic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Рост величины активов организации связан, в первую очередь,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денежные средства и денежные эквиваленты – 5 050 тыс. руб. (93,3%)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запасы – 335 тыс. руб. (6,2%)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Одновременно, в пассиве баланса наибольший прирост произошел по строке "нераспределенная прибыль (непокрытый убыток)" (+7 372 тыс. </w:t>
      </w:r>
      <w:r w:rsidRPr="00CE64EB">
        <w:rPr>
          <w:color w:val="auto"/>
          <w:sz w:val="28"/>
          <w:szCs w:val="28"/>
          <w:lang w:eastAsia="en-US"/>
        </w:rPr>
        <w:lastRenderedPageBreak/>
        <w:t>руб., или 100% вклада в прирост пассивов организации за весь рассматриваемый период).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CE64EB">
        <w:rPr>
          <w:color w:val="auto"/>
          <w:sz w:val="28"/>
          <w:szCs w:val="28"/>
          <w:lang w:eastAsia="en-US"/>
        </w:rPr>
        <w:t>Среди отрицательно изменившихся статей баланса можно выделить "дебиторская задолженность" в активе и "кредиторская задолженность" в пассиве (-2 175 тыс. руб. и -3 730 тыс. руб. соответственно).</w:t>
      </w:r>
      <w:proofErr w:type="gramEnd"/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на 31.12.2019 значение собственного капитала составило 10 546,0 тыс. руб., что намного (в 3,3 раза) превышает значение на 31 декабря 2018 г.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3" w:name="title_1_2_"/>
      <w:r>
        <w:t>1.2</w:t>
      </w:r>
      <w:r w:rsidRPr="006E7AEE">
        <w:rPr>
          <w:color w:val="auto"/>
        </w:rPr>
        <w:t>. Оценка стоимости чистых активов организации</w:t>
      </w:r>
      <w:bookmarkEnd w:id="3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430"/>
        <w:gridCol w:w="1180"/>
        <w:gridCol w:w="1180"/>
        <w:gridCol w:w="1750"/>
        <w:gridCol w:w="1750"/>
        <w:gridCol w:w="776"/>
        <w:gridCol w:w="739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Изменение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в тыс. руб.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валюте баланса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тыс. руб.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± % ((гр.3-гр.2)</w:t>
            </w:r>
            <w:proofErr w:type="gramStart"/>
            <w:r>
              <w:t xml:space="preserve"> :</w:t>
            </w:r>
            <w:proofErr w:type="gramEnd"/>
            <w:r>
              <w:t xml:space="preserve"> гр.2)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31.12.2018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31.12.2019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конец анализируемого периода (31.12.2019)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Чистые активы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3 174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10 546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15,6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45,8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+3,3</w:t>
            </w:r>
            <w:r>
              <w:t xml:space="preserve"> раза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Уставный капитал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0,5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0,4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3. Превышение чистых активов над уставным капиталом (стр.1-стр.2)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3 074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10 446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15,1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45,4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+3,4</w:t>
            </w:r>
            <w:r>
              <w:t xml:space="preserve"> раза</w:t>
            </w:r>
          </w:p>
        </w:tc>
      </w:tr>
    </w:tbl>
    <w:p w:rsidR="00EA13F8" w:rsidRDefault="00EA13F8" w:rsidP="00D70607">
      <w:pPr>
        <w:pStyle w:val="Default"/>
        <w:ind w:firstLine="708"/>
        <w:rPr>
          <w:color w:val="auto"/>
          <w:sz w:val="28"/>
          <w:szCs w:val="28"/>
          <w:lang w:eastAsia="en-US"/>
        </w:rPr>
      </w:pPr>
    </w:p>
    <w:p w:rsidR="008036EA" w:rsidRPr="00CE64EB" w:rsidRDefault="008036EA" w:rsidP="00EA13F8">
      <w:pPr>
        <w:pStyle w:val="Default"/>
        <w:ind w:firstLine="708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Чистые активы организации на последний день анализируемого периода (31.12.2019) намного (в 105,5 раза) превышают уставный капитал.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Более того следует отметить увеличение чистых активов в 3,3 раза за весь рассматриваемый период. Превышение чистых активов над уставным капиталом и в то же время их увеличение за период говорит о хорошем финансовом положении</w:t>
      </w:r>
      <w:r>
        <w:t xml:space="preserve"> </w:t>
      </w:r>
      <w:r w:rsidRPr="00CE64EB">
        <w:rPr>
          <w:color w:val="auto"/>
          <w:sz w:val="28"/>
          <w:szCs w:val="28"/>
          <w:lang w:eastAsia="en-US"/>
        </w:rPr>
        <w:t xml:space="preserve">организации по данному признаку. </w:t>
      </w:r>
      <w:proofErr w:type="gramStart"/>
      <w:r w:rsidRPr="00CE64EB">
        <w:rPr>
          <w:color w:val="auto"/>
          <w:sz w:val="28"/>
          <w:szCs w:val="28"/>
          <w:lang w:eastAsia="en-US"/>
        </w:rPr>
        <w:t>На следующем графике наглядно представлена динамика чистых активов и уставного капитал организации.</w:t>
      </w:r>
      <w:proofErr w:type="gramEnd"/>
    </w:p>
    <w:p w:rsidR="008036EA" w:rsidRDefault="005B652B" w:rsidP="00EA13F8">
      <w:pPr>
        <w:spacing w:line="240" w:lineRule="auto"/>
        <w:jc w:val="center"/>
      </w:pPr>
      <w:r>
        <w:rPr>
          <w:noProof/>
          <w:lang w:eastAsia="ru-RU"/>
        </w:rPr>
        <w:lastRenderedPageBreak/>
        <w:pict>
          <v:shape id="_x0000_i1026" type="#_x0000_t75" style="width:472.05pt;height:258.55pt;visibility:visible;mso-wrap-style:square">
            <v:imagedata r:id="rId8" o:title=""/>
          </v:shape>
        </w:pict>
      </w:r>
    </w:p>
    <w:p w:rsidR="008036EA" w:rsidRDefault="008036EA" w:rsidP="008036EA">
      <w:pPr>
        <w:pStyle w:val="H3"/>
      </w:pPr>
      <w:bookmarkStart w:id="4" w:name="title_1_3_"/>
      <w:r>
        <w:t>1.3. Анализ финансовой устойчивости организации</w:t>
      </w:r>
      <w:bookmarkEnd w:id="4"/>
    </w:p>
    <w:p w:rsidR="008036EA" w:rsidRDefault="008036EA" w:rsidP="008036EA">
      <w:pPr>
        <w:pStyle w:val="H4"/>
      </w:pPr>
      <w:bookmarkStart w:id="5" w:name="title_1_3_1_"/>
      <w:r>
        <w:t>1.3.1. Основные показатели финансовой устойчивости организации</w:t>
      </w:r>
      <w:bookmarkEnd w:id="5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21"/>
        <w:gridCol w:w="1180"/>
        <w:gridCol w:w="1180"/>
        <w:gridCol w:w="1413"/>
        <w:gridCol w:w="2810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Изменение показателя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Описание показателя и его нормативное значение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31.12.2019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Коэффициент автономии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0,46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собственного капитала к общей сумме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0,45 и более (оптимальное 0,55-0,7).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5,4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1,18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-4,22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заемного капитала к собственному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1,22 и менее (оптимальное 0,43-0,82).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3. Коэффициент обеспеченности собственными оборотными средствами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-0,48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+0,64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оборотным активам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0,1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4. Индекс постоянного актива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2,75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0,78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-1,97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стоимости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к величине собственного капитала организации.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5. Коэффициент покрытия инвестиций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собственного капитала и долгосрочных обязательств к общей сумме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0,75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 xml:space="preserve"> 6. Коэффициент маневренности собственного капитала 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FF0000"/>
              </w:rPr>
              <w:t>-1,75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008800"/>
              </w:rPr>
              <w:t>0,22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008800"/>
              </w:rPr>
              <w:t>+1,97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источникам собственных средств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0,15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7. Коэффициент мобильности имущества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0,57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0,64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rPr>
                <w:color w:val="008800"/>
              </w:rPr>
              <w:t>+0,07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оборотных сре</w:t>
            </w:r>
            <w:proofErr w:type="gramStart"/>
            <w:r>
              <w:t>дств к ст</w:t>
            </w:r>
            <w:proofErr w:type="gramEnd"/>
            <w:r>
              <w:t>оимости всего имущества. Характеризует отраслевую специфику организации.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8. Коэффициент мобильности оборотных средств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0,12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0,44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+0,32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9. Коэффициент обеспеченности запасов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-1,06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0,41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+1,47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стоимости запасов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ормальное значение: 0,5 и более.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10. Коэффициент краткосрочной задолженности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краткосрочной задолженности к общей сумме задолженности. </w:t>
            </w:r>
          </w:p>
        </w:tc>
      </w:tr>
    </w:tbl>
    <w:p w:rsidR="008A4D6E" w:rsidRDefault="008A4D6E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CE64EB" w:rsidRDefault="008036EA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Коэффициент автономии организации на 31.12.2019 составил 0,46. Полученное значение говорит о том, что доля собственного капитала в общем капитале организации составляет 46%, соответствуя общепринятому критерию (нормальное значение: 0,45 и более, оптимальное 0,55-0,7)</w:t>
      </w:r>
      <w:proofErr w:type="gramStart"/>
      <w:r w:rsidRPr="00CE64EB">
        <w:rPr>
          <w:color w:val="auto"/>
          <w:sz w:val="28"/>
          <w:szCs w:val="28"/>
          <w:lang w:eastAsia="en-US"/>
        </w:rPr>
        <w:t>.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CE64EB">
        <w:rPr>
          <w:color w:val="auto"/>
          <w:sz w:val="28"/>
          <w:szCs w:val="28"/>
          <w:lang w:eastAsia="en-US"/>
        </w:rPr>
        <w:t>в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течение анализируемого периода имел место стремительный рост коэффициента автономии – на 0,3.</w:t>
      </w:r>
    </w:p>
    <w:p w:rsidR="008036EA" w:rsidRPr="00CE64EB" w:rsidRDefault="008036EA" w:rsidP="00D70607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Структура капитала организации представлена ниже на диаграмме: </w:t>
      </w:r>
    </w:p>
    <w:p w:rsidR="008036EA" w:rsidRDefault="005B652B" w:rsidP="008036E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472.05pt;height:207.25pt;visibility:visible;mso-wrap-style:square">
            <v:imagedata r:id="rId9" o:title=""/>
          </v:shape>
        </w:pict>
      </w:r>
    </w:p>
    <w:p w:rsidR="008036EA" w:rsidRDefault="000B7932" w:rsidP="000B7932">
      <w:pPr>
        <w:pStyle w:val="Default"/>
        <w:jc w:val="both"/>
      </w:pPr>
      <w:r>
        <w:t xml:space="preserve"> </w:t>
      </w:r>
      <w:bookmarkStart w:id="6" w:name="title_1_3_2_"/>
      <w:r w:rsidR="008036EA">
        <w:t>1.3.2. Анализ финансовой устойчивости по величине излишка (недостатка) собственных оборотных средств</w:t>
      </w:r>
      <w:bookmarkEnd w:id="6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442"/>
        <w:gridCol w:w="1982"/>
        <w:gridCol w:w="1970"/>
        <w:gridCol w:w="1205"/>
        <w:gridCol w:w="1205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собственных оборотных средств (СОС)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Значение показателя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Излишек (недостаток)*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конец анализируемого периода (31.12.2019)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на 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на 31.12.2019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  СОС</w:t>
            </w:r>
            <w:proofErr w:type="gramStart"/>
            <w:r>
              <w:t>1</w:t>
            </w:r>
            <w:proofErr w:type="gramEnd"/>
            <w:r>
              <w:t xml:space="preserve"> (рассчитан без учета долгосрочных и краткосрочных пассивов)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-5 557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2 295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-10 782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-3 265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  СОС</w:t>
            </w:r>
            <w:proofErr w:type="gramStart"/>
            <w:r>
              <w:t>2</w:t>
            </w:r>
            <w:proofErr w:type="gramEnd"/>
            <w:r>
              <w:t xml:space="preserve"> (рассчитан с учетом долгосрочных пассивов; фактически равен чистому оборотному капиталу, </w:t>
            </w:r>
            <w:proofErr w:type="spellStart"/>
            <w:r>
              <w:t>Net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-5 580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2 275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-10 805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-3 285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  СОС3 (рассчитанные с </w:t>
            </w:r>
            <w:proofErr w:type="gramStart"/>
            <w:r>
              <w:t>учетом</w:t>
            </w:r>
            <w:proofErr w:type="gramEnd"/>
            <w:r>
              <w:t xml:space="preserve"> как долгосрочных пассивов, так и краткосрочной задолженности по кредитам и займам)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-5 580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2 275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-10 805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-3 285</w:t>
            </w:r>
          </w:p>
        </w:tc>
      </w:tr>
    </w:tbl>
    <w:p w:rsidR="008036EA" w:rsidRDefault="008036EA" w:rsidP="008036EA">
      <w:pPr>
        <w:pStyle w:val="Footnote"/>
      </w:pPr>
      <w:r>
        <w:t>*Излишек (недостаток) СОС рассчитывается как разница между собственными оборотными средствами и величиной запасов и затрат.</w:t>
      </w:r>
    </w:p>
    <w:p w:rsidR="008036EA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Поскольку на 31 декабря 2019 г. наблюдается недостаток собственных оборотных средств, рассчитанных по всем трем вариантам, финансовое положение организации по данному признаку можно характеризовать как неудовлетворительное. Следует обратить внимание, </w:t>
      </w:r>
      <w:proofErr w:type="gramStart"/>
      <w:r w:rsidRPr="00CE64EB">
        <w:rPr>
          <w:color w:val="auto"/>
          <w:sz w:val="28"/>
          <w:szCs w:val="28"/>
          <w:lang w:eastAsia="en-US"/>
        </w:rPr>
        <w:t>что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несмотря на неудовлетворительную финансовую устойчивость все три показателя покрытия собственными оборотными средствами запасов за анализируемый период улучшили свои значения.</w:t>
      </w:r>
    </w:p>
    <w:p w:rsidR="008A4D6E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A4D6E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A4D6E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A4D6E" w:rsidRPr="00CE64EB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6E7AEE" w:rsidRDefault="008036EA" w:rsidP="008036EA">
      <w:pPr>
        <w:pStyle w:val="H3"/>
        <w:rPr>
          <w:color w:val="auto"/>
        </w:rPr>
      </w:pPr>
      <w:bookmarkStart w:id="7" w:name="title_1_4_"/>
      <w:r>
        <w:t xml:space="preserve">1.4. </w:t>
      </w:r>
      <w:r w:rsidRPr="006E7AEE">
        <w:rPr>
          <w:color w:val="auto"/>
        </w:rPr>
        <w:t>Анализ ликвидности</w:t>
      </w:r>
      <w:bookmarkEnd w:id="7"/>
    </w:p>
    <w:p w:rsidR="008036EA" w:rsidRPr="00313B4E" w:rsidRDefault="008A4D6E" w:rsidP="008036EA">
      <w:pPr>
        <w:pStyle w:val="H4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bookmarkStart w:id="8" w:name="title_1_4_1_"/>
      <w:r w:rsidRPr="008A4D6E">
        <w:rPr>
          <w:sz w:val="24"/>
        </w:rPr>
        <w:t>1</w:t>
      </w:r>
      <w:r w:rsidR="008036EA" w:rsidRPr="008A4D6E">
        <w:rPr>
          <w:sz w:val="24"/>
        </w:rPr>
        <w:t>.</w:t>
      </w:r>
      <w:r w:rsidR="008036EA" w:rsidRPr="005B652B">
        <w:rPr>
          <w:sz w:val="24"/>
        </w:rPr>
        <w:t>4.</w:t>
      </w:r>
      <w:r w:rsidR="008036EA" w:rsidRPr="00313B4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1. Расчет коэффициентов ликвидности</w:t>
      </w:r>
      <w:bookmarkEnd w:id="8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16"/>
        <w:gridCol w:w="1180"/>
        <w:gridCol w:w="1180"/>
        <w:gridCol w:w="1413"/>
        <w:gridCol w:w="2815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ликвидности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Изменение показателя (гр.3 - 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Расчет, рекомендованное значение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31.12.2019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Коэффициент текущей (общей) ликвидности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0,68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1,18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+0,5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текущих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2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Коэффициент быстрой (промежуточной) ликвидности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0,35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0,71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+0,36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ликвидных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0,9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3. Коэффициент абсолютной ликвидности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0,08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0,52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+0,44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высоколиквидных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0,2 и более.</w:t>
            </w:r>
          </w:p>
        </w:tc>
      </w:tr>
    </w:tbl>
    <w:p w:rsidR="000B7932" w:rsidRDefault="000B7932" w:rsidP="008036EA">
      <w:pPr>
        <w:pStyle w:val="Default"/>
      </w:pPr>
    </w:p>
    <w:p w:rsidR="008036EA" w:rsidRPr="00313B4E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 конец периода</w:t>
      </w:r>
      <w:r w:rsidR="008036EA" w:rsidRPr="00313B4E">
        <w:rPr>
          <w:color w:val="auto"/>
          <w:sz w:val="28"/>
          <w:szCs w:val="28"/>
          <w:lang w:eastAsia="en-US"/>
        </w:rPr>
        <w:t xml:space="preserve"> коэффициент текущей (общей) ликвидности не укладывается в норму (1,18 против нормативного значения 2). При этом следует отметить имевшую место положительную динамику – в течение анализируемого периода коэффициент текущей ликвидности вырос на 0,5. </w:t>
      </w: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Для коэффициента быстрой ликвидности нормативным значением является 0,9. В данном случае его значение составило 0,71. Это означает, что у УП "Комбинат общественного питания" города Радужный недостаточно активов, которые можно в сжатые сроки перевести в денежные средства, чтобы погасить краткосрочную кредиторскую задолженность. </w:t>
      </w:r>
    </w:p>
    <w:p w:rsidR="008036EA" w:rsidRPr="00313B4E" w:rsidRDefault="008036EA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абсолютной ликвидности имеет значение, соответствующее норме (0,52). При этом в течение анализируемого периода коэффициент вырос на 0,44.</w:t>
      </w:r>
    </w:p>
    <w:p w:rsidR="008036EA" w:rsidRDefault="008036EA" w:rsidP="008036EA">
      <w:pPr>
        <w:pStyle w:val="H4"/>
      </w:pPr>
      <w:bookmarkStart w:id="9" w:name="title_1_4_2_"/>
      <w:r>
        <w:t>1.4.2. Анализ соотношения активов по степени ликвидности и обязательств по сроку погашения</w:t>
      </w:r>
      <w:bookmarkEnd w:id="9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860"/>
        <w:gridCol w:w="966"/>
        <w:gridCol w:w="839"/>
        <w:gridCol w:w="760"/>
        <w:gridCol w:w="1460"/>
        <w:gridCol w:w="966"/>
        <w:gridCol w:w="839"/>
        <w:gridCol w:w="1481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Активы по степени ликвидности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На конец отчетного периода, тыс. руб.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Прирост за анализ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ериод, %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оотно-шение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Пассивы по сроку погашения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На конец отчетного периода, тыс. руб.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Прирост за анализ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ериод, %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Излишек/ недостаток платеж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с</w:t>
            </w:r>
            <w:proofErr w:type="gramEnd"/>
            <w:r>
              <w:t>редств тыс. руб.,  (гр.2 - гр.6)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 xml:space="preserve"> А</w:t>
            </w:r>
            <w:proofErr w:type="gramStart"/>
            <w:r>
              <w:t>1</w:t>
            </w:r>
            <w:proofErr w:type="gramEnd"/>
            <w:r>
              <w:t>. Высоколиквидные активы (</w:t>
            </w:r>
            <w:proofErr w:type="spellStart"/>
            <w:r>
              <w:t>ден</w:t>
            </w:r>
            <w:proofErr w:type="spellEnd"/>
            <w:r>
              <w:t>. ср-</w:t>
            </w:r>
            <w:proofErr w:type="spellStart"/>
            <w:r>
              <w:t>ва</w:t>
            </w:r>
            <w:proofErr w:type="spellEnd"/>
            <w:r>
              <w:t xml:space="preserve"> + краткосрочные фин. вложения)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6 499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+4,5</w:t>
            </w:r>
            <w:r>
              <w:t xml:space="preserve"> раза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П</w:t>
            </w:r>
            <w:proofErr w:type="gramStart"/>
            <w:r>
              <w:t>1</w:t>
            </w:r>
            <w:proofErr w:type="gramEnd"/>
            <w:r>
              <w:t>. Наиболее срочные обязательства (привлеченные средства) (</w:t>
            </w:r>
            <w:proofErr w:type="spellStart"/>
            <w:r>
              <w:t>текущ</w:t>
            </w:r>
            <w:proofErr w:type="spellEnd"/>
            <w:r>
              <w:t xml:space="preserve">. </w:t>
            </w:r>
            <w:proofErr w:type="spellStart"/>
            <w:r>
              <w:t>кред</w:t>
            </w:r>
            <w:proofErr w:type="spellEnd"/>
            <w:r>
              <w:t xml:space="preserve">. </w:t>
            </w:r>
            <w:proofErr w:type="spellStart"/>
            <w:r>
              <w:t>задолж</w:t>
            </w:r>
            <w:proofErr w:type="spellEnd"/>
            <w:r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10 414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-26,4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-3 915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А</w:t>
            </w:r>
            <w:proofErr w:type="gramStart"/>
            <w:r>
              <w:t>2</w:t>
            </w:r>
            <w:proofErr w:type="gramEnd"/>
            <w:r>
              <w:t xml:space="preserve">. Быстрореализуемые активы (краткосрочная </w:t>
            </w:r>
            <w:proofErr w:type="spellStart"/>
            <w:r>
              <w:t>деб</w:t>
            </w:r>
            <w:proofErr w:type="spellEnd"/>
            <w:r>
              <w:t xml:space="preserve">. задолженность)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2 426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-47,3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П</w:t>
            </w:r>
            <w:proofErr w:type="gramStart"/>
            <w:r>
              <w:t>2</w:t>
            </w:r>
            <w:proofErr w:type="gramEnd"/>
            <w:r>
              <w:t>. Среднесрочные обязательства (</w:t>
            </w:r>
            <w:proofErr w:type="spellStart"/>
            <w:r>
              <w:t>краткосроч</w:t>
            </w:r>
            <w:proofErr w:type="spellEnd"/>
            <w:r>
              <w:t xml:space="preserve">. обязательства кроме </w:t>
            </w:r>
            <w:proofErr w:type="spellStart"/>
            <w:r>
              <w:t>текущ</w:t>
            </w:r>
            <w:proofErr w:type="spellEnd"/>
            <w:r>
              <w:t>. кредит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адолж</w:t>
            </w:r>
            <w:proofErr w:type="spellEnd"/>
            <w:r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2 085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-31,3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+341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А3. Медленно реализуемые активы (прочие оборот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ктивы)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5 849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+5,4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П3. Долгосрочные обязательства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-20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+5 869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А</w:t>
            </w:r>
            <w:proofErr w:type="gramStart"/>
            <w:r>
              <w:t>4</w:t>
            </w:r>
            <w:proofErr w:type="gramEnd"/>
            <w:r>
              <w:t>. Труднореализуемые активы (</w:t>
            </w:r>
            <w:proofErr w:type="spellStart"/>
            <w:r>
              <w:t>внеоборотные</w:t>
            </w:r>
            <w:proofErr w:type="spellEnd"/>
            <w:r>
              <w:t xml:space="preserve"> активы)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8 251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-5,5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≤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П</w:t>
            </w:r>
            <w:proofErr w:type="gramStart"/>
            <w:r>
              <w:t>4</w:t>
            </w:r>
            <w:proofErr w:type="gramEnd"/>
            <w:r>
              <w:t xml:space="preserve">. Постоянные пассивы (собственный капитал)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10 546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+3,3</w:t>
            </w:r>
            <w:r>
              <w:t xml:space="preserve"> раза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-2 295</w:t>
            </w:r>
          </w:p>
        </w:tc>
      </w:tr>
    </w:tbl>
    <w:p w:rsidR="000B7932" w:rsidRDefault="000B7932" w:rsidP="000B7932">
      <w:pPr>
        <w:pStyle w:val="Default"/>
        <w:jc w:val="both"/>
      </w:pP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Из четырех соотношений, характеризующих соотношение активов по степени ликвидности и обязательств по сроку погашения, выполняются все, кроме одного. Организация неспособна погасить наиболее срочные обязательства за счет высоколиквидных активов (денежных средств и краткосрочных финансовых вложений), которые составляют только лишь 62% от достаточной величины. 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(П</w:t>
      </w:r>
      <w:proofErr w:type="gramStart"/>
      <w:r w:rsidRPr="00313B4E">
        <w:rPr>
          <w:color w:val="auto"/>
          <w:sz w:val="28"/>
          <w:szCs w:val="28"/>
          <w:lang w:eastAsia="en-US"/>
        </w:rPr>
        <w:t>2</w:t>
      </w:r>
      <w:proofErr w:type="gramEnd"/>
      <w:r w:rsidRPr="00313B4E">
        <w:rPr>
          <w:color w:val="auto"/>
          <w:sz w:val="28"/>
          <w:szCs w:val="28"/>
          <w:lang w:eastAsia="en-US"/>
        </w:rPr>
        <w:t>). В данном случае это соотношение выполняется (быстрореализуемые активы превышают среднесрочные обязательства на 16,4%).</w:t>
      </w:r>
    </w:p>
    <w:p w:rsidR="000B7932" w:rsidRPr="00313B4E" w:rsidRDefault="000B7932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6E7AEE" w:rsidRDefault="008036EA" w:rsidP="008036EA">
      <w:pPr>
        <w:pStyle w:val="H2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bookmarkStart w:id="10" w:name="title_2_"/>
      <w:r>
        <w:lastRenderedPageBreak/>
        <w:t xml:space="preserve">2. </w:t>
      </w:r>
      <w:r w:rsidRPr="006E7AE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Анализ эффективности деятельности организации</w:t>
      </w:r>
      <w:bookmarkEnd w:id="10"/>
    </w:p>
    <w:p w:rsidR="008036EA" w:rsidRPr="006E7AEE" w:rsidRDefault="000B7932" w:rsidP="000B7932">
      <w:pPr>
        <w:pStyle w:val="H3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 w:rsidRPr="006E7AEE">
        <w:rPr>
          <w:color w:val="auto"/>
        </w:rPr>
        <w:tab/>
      </w:r>
      <w:r w:rsidR="008036EA" w:rsidRPr="006E7AE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В приведенной ниже таблице обобщены основные финансовые результаты деятельности УП "Комбинат общественного питания" города Радужный за весь анализируемый период и аналогичный период прошлого года.</w:t>
      </w: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Как видно из "Отчета о финансовых результатах", в течение анализируемого периода организация получила прибыль от продаж в размере 1 579 тыс. руб., что равняется 1,6% от выручки. Данный результат кардинально отличается от аналогичного периода прошлого года, когда был получен убыток в сумме 5 682 тыс. руб.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313B4E">
        <w:rPr>
          <w:color w:val="auto"/>
          <w:sz w:val="28"/>
          <w:szCs w:val="28"/>
          <w:lang w:eastAsia="en-US"/>
        </w:rPr>
        <w:t>По сравнению с прошлым периодом в текущем наблюдалось увеличение выручки от продаж на 2 218 тыс. руб. при одновременном снижении на 5 043 тыс. руб. расходов по обычным видам деятельности.</w:t>
      </w:r>
      <w:proofErr w:type="gramEnd"/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Обратив внимание на строку 2220 формы №2 можно отметить, что </w:t>
      </w:r>
      <w:proofErr w:type="gramStart"/>
      <w:r w:rsidRPr="00313B4E">
        <w:rPr>
          <w:color w:val="auto"/>
          <w:sz w:val="28"/>
          <w:szCs w:val="28"/>
          <w:lang w:eastAsia="en-US"/>
        </w:rPr>
        <w:t>организация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как и в прошлом году учитывала общехозяйственные (управленческие) расходы в качестве условно-постоянных, относя их по итогам отчетного периода на счет реализации.</w:t>
      </w:r>
    </w:p>
    <w:p w:rsidR="008036EA" w:rsidRPr="00313B4E" w:rsidRDefault="000B7932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</w:t>
      </w:r>
      <w:r w:rsidR="008036EA" w:rsidRPr="00313B4E">
        <w:rPr>
          <w:color w:val="auto"/>
          <w:sz w:val="28"/>
          <w:szCs w:val="28"/>
          <w:lang w:eastAsia="en-US"/>
        </w:rPr>
        <w:t>рибыль от прочих операций за весь рассматриваемый период составила 6 134 тыс. руб.,</w:t>
      </w:r>
      <w:r w:rsidRPr="00313B4E">
        <w:rPr>
          <w:color w:val="auto"/>
          <w:sz w:val="28"/>
          <w:szCs w:val="28"/>
          <w:lang w:eastAsia="en-US"/>
        </w:rPr>
        <w:t xml:space="preserve"> </w:t>
      </w:r>
      <w:r w:rsidR="008036EA" w:rsidRPr="00313B4E">
        <w:rPr>
          <w:color w:val="auto"/>
          <w:sz w:val="28"/>
          <w:szCs w:val="28"/>
          <w:lang w:eastAsia="en-US"/>
        </w:rPr>
        <w:t>что на 5 450 тыс. руб. (в 9 раз) больше, чем прибыль за аналогичный период прошлого года. При этом величина прибыли от прочих операций составляет 388,5% от абсолютной величины прибыли от продаж за анализируемый период.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3614"/>
        <w:gridCol w:w="1000"/>
        <w:gridCol w:w="908"/>
        <w:gridCol w:w="1099"/>
        <w:gridCol w:w="676"/>
        <w:gridCol w:w="1507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Показатель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Значение показателя, тыс. руб.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Изменение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годовая величина, тыс. руб.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2018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тыс. руб.  (гр.3 -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± % ((3-2)</w:t>
            </w:r>
            <w:proofErr w:type="gramStart"/>
            <w:r>
              <w:t xml:space="preserve"> :</w:t>
            </w:r>
            <w:proofErr w:type="gramEnd"/>
            <w:r>
              <w:t xml:space="preserve"> 2)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1. Выручка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95 279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97 497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+2 218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+2,3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96 388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2. Расходы по обычным видам деятельности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100 961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95 918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-5 043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98 440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3. Прибыль (убыток) от продаж  (1-2)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-5 682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1 579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+7 261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↑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-2 052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4. Прочие доходы и расходы, кроме процентов к уплате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684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6 134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+5 450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+9</w:t>
            </w:r>
            <w:r>
              <w:t xml:space="preserve"> раз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3 409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5. EBIT (прибыль до уплаты процентов и налогов) (3+4)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-4 998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7 713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+12 711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↑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1 358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5a. EBITDA (прибыль до процентов, налогов и амортизации)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-4 618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8 044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+12 662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↑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1 713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6. Проценты к уплате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7. Изменение налоговых активов и обязательств, налог на прибыль и прочее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910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-380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-1 290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265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8. Чистая прибыль (убыток)  (5-6+7)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-4 088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7 333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+11 421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↑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1 623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proofErr w:type="spellStart"/>
            <w:r>
              <w:lastRenderedPageBreak/>
              <w:t>Справочно</w:t>
            </w:r>
            <w:proofErr w:type="spellEnd"/>
            <w:r>
              <w:t>: Совокупный финансовый результат периода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-4 088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7 333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+11 421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↑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1 623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Изменение за период нераспределенной прибыли (непокрытого убытка) по данным бухгалтерского баланса   (измен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тр. 1370)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7 372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х</w:t>
            </w:r>
          </w:p>
        </w:tc>
      </w:tr>
    </w:tbl>
    <w:p w:rsidR="008036EA" w:rsidRPr="00313B4E" w:rsidRDefault="008036EA" w:rsidP="00EA13F8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Ниже на графике наглядно представлено изменение выручки и прибыли УП "Комбинат общественного питания" города Радужный в течение всего </w:t>
      </w:r>
      <w:r w:rsidR="00EA13F8">
        <w:rPr>
          <w:color w:val="auto"/>
          <w:sz w:val="28"/>
          <w:szCs w:val="28"/>
          <w:lang w:eastAsia="en-US"/>
        </w:rPr>
        <w:t xml:space="preserve"> пе</w:t>
      </w:r>
      <w:r w:rsidRPr="00313B4E">
        <w:rPr>
          <w:color w:val="auto"/>
          <w:sz w:val="28"/>
          <w:szCs w:val="28"/>
          <w:lang w:eastAsia="en-US"/>
        </w:rPr>
        <w:t>риода.</w:t>
      </w:r>
      <w:r w:rsidR="005B652B">
        <w:rPr>
          <w:color w:val="auto"/>
          <w:sz w:val="28"/>
          <w:szCs w:val="28"/>
          <w:lang w:eastAsia="en-US"/>
        </w:rPr>
        <w:pict>
          <v:shape id="_x0000_i1028" type="#_x0000_t75" style="width:472.05pt;height:258.55pt;visibility:visible;mso-wrap-style:square">
            <v:imagedata r:id="rId10" o:title=""/>
          </v:shape>
        </w:pict>
      </w:r>
    </w:p>
    <w:p w:rsidR="008036EA" w:rsidRDefault="008036EA" w:rsidP="008036EA">
      <w:pPr>
        <w:pStyle w:val="H3"/>
      </w:pPr>
      <w:bookmarkStart w:id="11" w:name="title_2_2_"/>
      <w:r>
        <w:t xml:space="preserve">2.2. </w:t>
      </w:r>
      <w:r w:rsidRPr="006E7AEE">
        <w:rPr>
          <w:color w:val="auto"/>
        </w:rPr>
        <w:t>Анализ рентабельности</w:t>
      </w:r>
      <w:bookmarkEnd w:id="11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4747"/>
        <w:gridCol w:w="1197"/>
        <w:gridCol w:w="1197"/>
        <w:gridCol w:w="943"/>
        <w:gridCol w:w="720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Показатели рентабельности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</w:t>
            </w:r>
            <w:proofErr w:type="gramStart"/>
            <w:r>
              <w:t>Значения показателя (в %, или в копейках с рубля)</w:t>
            </w:r>
            <w:proofErr w:type="gramEnd"/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Изменение показателя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2018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коп</w:t>
            </w:r>
            <w:proofErr w:type="gramStart"/>
            <w:r>
              <w:t>., (</w:t>
            </w:r>
            <w:proofErr w:type="gramEnd"/>
            <w:r>
              <w:t>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± % ((3-2)</w:t>
            </w:r>
            <w:proofErr w:type="gramStart"/>
            <w:r>
              <w:t xml:space="preserve"> :</w:t>
            </w:r>
            <w:proofErr w:type="gramEnd"/>
            <w:r>
              <w:t xml:space="preserve"> 2)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Рентабельность продаж (величина прибыли от продаж в каждом рубле выручки)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5% и более.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1,6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+7,6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Рентабельность продаж по EBIT (величина прибыли от продаж до уплаты процентов и налогов в каждом рубле выручки).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-5,2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7,9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+13,1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 xml:space="preserve"> 3. Рентабельность продаж по чистой прибыли (величина чистой прибыли в каждом рубле выручки)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3% и более.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-4,3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7,5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+11,8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</w:t>
            </w:r>
            <w:proofErr w:type="spellStart"/>
            <w:proofErr w:type="gramStart"/>
            <w:r>
              <w:t>C</w:t>
            </w:r>
            <w:proofErr w:type="gramEnd"/>
            <w:r>
              <w:t>правочно</w:t>
            </w:r>
            <w:proofErr w:type="spellEnd"/>
            <w:r>
              <w:t xml:space="preserve">: Прибыль от продаж на рубль, вложенный в производство и реализацию продукции (работ, услуг)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-5,6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1,6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+7,2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Коэффициент покрытия процентов к уплате (ICR), </w:t>
            </w:r>
            <w:proofErr w:type="spellStart"/>
            <w:r>
              <w:t>коэфф</w:t>
            </w:r>
            <w:proofErr w:type="spellEnd"/>
            <w:r>
              <w:t>. нормальное значение: 1,5 и более.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–</w:t>
            </w:r>
          </w:p>
        </w:tc>
      </w:tr>
    </w:tbl>
    <w:p w:rsidR="008036EA" w:rsidRDefault="008036EA" w:rsidP="00EA13F8">
      <w:pPr>
        <w:pStyle w:val="Default"/>
        <w:ind w:firstLine="708"/>
        <w:jc w:val="both"/>
      </w:pPr>
      <w:r w:rsidRPr="00313B4E">
        <w:rPr>
          <w:color w:val="auto"/>
          <w:sz w:val="28"/>
          <w:szCs w:val="28"/>
          <w:lang w:eastAsia="en-US"/>
        </w:rPr>
        <w:t>Все три показателя рентабельности за последний год, приведенные в таблице, имеют положительные значения, поскольку организацией получена как прибыль от продаж, так и в целом прибыль от финансово-хозяйственной деятельности за данный период.</w:t>
      </w:r>
      <w:r w:rsidR="00EA13F8">
        <w:rPr>
          <w:color w:val="auto"/>
          <w:sz w:val="28"/>
          <w:szCs w:val="28"/>
          <w:lang w:eastAsia="en-US"/>
        </w:rPr>
        <w:t xml:space="preserve"> </w:t>
      </w:r>
      <w:r w:rsidRPr="00313B4E">
        <w:rPr>
          <w:color w:val="auto"/>
          <w:sz w:val="28"/>
          <w:szCs w:val="28"/>
          <w:lang w:eastAsia="en-US"/>
        </w:rPr>
        <w:t>Рентабельность продаж за последний год составила 1,6</w:t>
      </w:r>
      <w:proofErr w:type="gramStart"/>
      <w:r w:rsidRPr="00313B4E">
        <w:rPr>
          <w:color w:val="auto"/>
          <w:sz w:val="28"/>
          <w:szCs w:val="28"/>
          <w:lang w:eastAsia="en-US"/>
        </w:rPr>
        <w:t>% Б</w:t>
      </w:r>
      <w:proofErr w:type="gramEnd"/>
      <w:r w:rsidRPr="00313B4E">
        <w:rPr>
          <w:color w:val="auto"/>
          <w:sz w:val="28"/>
          <w:szCs w:val="28"/>
          <w:lang w:eastAsia="en-US"/>
        </w:rPr>
        <w:t>олее того, имеет место положительная динамика рентабельности продаж по сравнению с данным показателем за такой же период прошлого года (+7,6%).</w:t>
      </w:r>
      <w:r w:rsidR="00EA13F8">
        <w:rPr>
          <w:color w:val="auto"/>
          <w:sz w:val="28"/>
          <w:szCs w:val="28"/>
          <w:lang w:eastAsia="en-US"/>
        </w:rPr>
        <w:t xml:space="preserve"> </w:t>
      </w:r>
      <w:r w:rsidRPr="00313B4E">
        <w:rPr>
          <w:color w:val="auto"/>
          <w:sz w:val="28"/>
          <w:szCs w:val="28"/>
          <w:lang w:eastAsia="en-US"/>
        </w:rPr>
        <w:t>Показатель рентабельности, рассчитанный как отношение прибыли до процентов к уплате и налогообложения (EBIT) к выручке организации, за последний год составил 7,9%. То есть в каждом рубле выручки организации содержалось 7,9 коп</w:t>
      </w:r>
      <w:proofErr w:type="gramStart"/>
      <w:r w:rsidRPr="00313B4E">
        <w:rPr>
          <w:color w:val="auto"/>
          <w:sz w:val="28"/>
          <w:szCs w:val="28"/>
          <w:lang w:eastAsia="en-US"/>
        </w:rPr>
        <w:t>.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313B4E">
        <w:rPr>
          <w:color w:val="auto"/>
          <w:sz w:val="28"/>
          <w:szCs w:val="28"/>
          <w:lang w:eastAsia="en-US"/>
        </w:rPr>
        <w:t>п</w:t>
      </w:r>
      <w:proofErr w:type="gramEnd"/>
      <w:r w:rsidRPr="00313B4E">
        <w:rPr>
          <w:color w:val="auto"/>
          <w:sz w:val="28"/>
          <w:szCs w:val="28"/>
          <w:lang w:eastAsia="en-US"/>
        </w:rPr>
        <w:t>рибыли до налогообложения и процентов к</w:t>
      </w:r>
      <w:r w:rsidR="00EA13F8">
        <w:rPr>
          <w:color w:val="auto"/>
          <w:sz w:val="28"/>
          <w:szCs w:val="28"/>
          <w:lang w:eastAsia="en-US"/>
        </w:rPr>
        <w:t xml:space="preserve">    </w:t>
      </w:r>
      <w:r w:rsidRPr="00313B4E">
        <w:rPr>
          <w:color w:val="auto"/>
          <w:sz w:val="28"/>
          <w:szCs w:val="28"/>
          <w:lang w:eastAsia="en-US"/>
        </w:rPr>
        <w:t>уплате.</w:t>
      </w:r>
      <w:r w:rsidR="005B652B">
        <w:rPr>
          <w:sz w:val="28"/>
          <w:szCs w:val="28"/>
        </w:rPr>
        <w:pict>
          <v:shape id="_x0000_i1029" type="#_x0000_t75" style="width:472.05pt;height:269.2pt;visibility:visible;mso-wrap-style:square">
            <v:imagedata r:id="rId11" o:title=""/>
          </v:shape>
        </w:pic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lastRenderedPageBreak/>
        <w:t>Д</w:t>
      </w:r>
      <w:r w:rsidR="00EA13F8">
        <w:rPr>
          <w:color w:val="auto"/>
          <w:sz w:val="28"/>
          <w:szCs w:val="28"/>
          <w:lang w:eastAsia="en-US"/>
        </w:rPr>
        <w:t xml:space="preserve">алее в таблице представлены </w:t>
      </w:r>
      <w:proofErr w:type="gramStart"/>
      <w:r w:rsidR="00EA13F8">
        <w:rPr>
          <w:color w:val="auto"/>
          <w:sz w:val="28"/>
          <w:szCs w:val="28"/>
          <w:lang w:eastAsia="en-US"/>
        </w:rPr>
        <w:t xml:space="preserve">три </w:t>
      </w:r>
      <w:r w:rsidRPr="00313B4E">
        <w:rPr>
          <w:color w:val="auto"/>
          <w:sz w:val="28"/>
          <w:szCs w:val="28"/>
          <w:lang w:eastAsia="en-US"/>
        </w:rPr>
        <w:t>основные показателя</w:t>
      </w:r>
      <w:proofErr w:type="gramEnd"/>
      <w:r w:rsidRPr="00313B4E">
        <w:rPr>
          <w:color w:val="auto"/>
          <w:sz w:val="28"/>
          <w:szCs w:val="28"/>
          <w:lang w:eastAsia="en-US"/>
        </w:rPr>
        <w:t>, характеризующие рентабельность использования вложенного в предпринимательскую деятельность капитала.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703"/>
        <w:gridCol w:w="1592"/>
        <w:gridCol w:w="4509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рентабельности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показателя, %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Расчет показателя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собственного капитала (ROE)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106,9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чистой прибыли к средней величине собственного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ормальное значение: 18% и более.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активов (ROA)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33,8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чистой прибыли к средней стоимости активов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не менее 12%.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Прибыль на задействованный капитал (ROCE)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112,8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прибыли до уплаты процентов и налогов (EBIT) к собственному капиталу и долгосрочным обязательствам.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производственных фондов 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13,3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прибыли от продаж к средней стоимости основных средств и материально-производственных запасов.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</w:t>
            </w:r>
            <w:proofErr w:type="spellStart"/>
            <w:r>
              <w:t>Справочно</w:t>
            </w:r>
            <w:proofErr w:type="spellEnd"/>
            <w:r>
              <w:t xml:space="preserve">: Фондоотдача, </w:t>
            </w:r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15,1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выручки к средней стоимости основных средств. </w:t>
            </w:r>
          </w:p>
        </w:tc>
      </w:tr>
    </w:tbl>
    <w:p w:rsidR="000B7932" w:rsidRDefault="000B7932" w:rsidP="000B7932">
      <w:pPr>
        <w:pStyle w:val="Default"/>
        <w:ind w:firstLine="708"/>
        <w:jc w:val="both"/>
      </w:pPr>
    </w:p>
    <w:p w:rsidR="008036EA" w:rsidRPr="00313B4E" w:rsidRDefault="00EA13F8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За последний период</w:t>
      </w:r>
      <w:r w:rsidR="008036EA" w:rsidRPr="00313B4E">
        <w:rPr>
          <w:color w:val="auto"/>
          <w:sz w:val="28"/>
          <w:szCs w:val="28"/>
          <w:lang w:eastAsia="en-US"/>
        </w:rPr>
        <w:t xml:space="preserve"> каждый рубль собственного капитала УП "Комбинат общественного питания" города Радужный обеспечил 1,069 руб. чистой прибыли.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 за последний год значение рентабельности активов (33,8%) можно характеризовать как очень хорошее.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12" w:name="title_2_3_"/>
      <w:r>
        <w:t xml:space="preserve">2.3. </w:t>
      </w:r>
      <w:r w:rsidRPr="006E7AEE">
        <w:rPr>
          <w:color w:val="auto"/>
        </w:rPr>
        <w:t>Расчет показателей деловой активности (оборачиваемости)</w:t>
      </w:r>
      <w:bookmarkEnd w:id="12"/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Далее в таблице рассчитаны показатели оборачиваемости ряда активов, характеризующие скорость возврата вложенных в предпринимательскую деятельность средств, а также показатель оборачиваемости кредиторской задолженности при расчетах с поставщиками и подрядчиками.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140"/>
        <w:gridCol w:w="1401"/>
        <w:gridCol w:w="1263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оборачиваемости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Значение в днях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proofErr w:type="spellStart"/>
            <w:r>
              <w:t>Коэфф</w:t>
            </w:r>
            <w:proofErr w:type="spellEnd"/>
            <w:r>
              <w:t>. 2019 г. 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Оборачиваемость оборотных средств 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оборотных активов к среднедневной выручке*; нормальное значение для данной отрасли: 64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49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7,4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Оборачиваемость запасов 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стоимости запасов к среднедневной себестоимости проданных товаров; нормальное значение для данной отрасли: 20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17,8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дебиторской задолженности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дебиторской задолженности к среднедневной выручке; нормальное значение для данной отрасли: 16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27,7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кредиторской задолженности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>(отношение средней величины кредиторской задолженности к среднедневной выручке)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7,9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активов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стоимости активов к среднедневной выручке; нормальное значение для данной отрасли: не более 85 </w:t>
            </w:r>
            <w:proofErr w:type="spellStart"/>
            <w:r w:rsidRPr="005B652B">
              <w:t>дн</w:t>
            </w:r>
            <w:proofErr w:type="spellEnd"/>
            <w:r w:rsidRPr="005B652B"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81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4,5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 xml:space="preserve"> Оборачиваемость собственного капитала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собственного капитала к среднедневной выручке)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14,2</w:t>
            </w:r>
          </w:p>
        </w:tc>
      </w:tr>
    </w:tbl>
    <w:p w:rsidR="008036EA" w:rsidRDefault="008036EA" w:rsidP="008036EA">
      <w:pPr>
        <w:pStyle w:val="Footnote"/>
      </w:pPr>
      <w:r>
        <w:t>* Приведен расчет показателя в днях. Значение коэффициента равно отношению 365 к значению показателя в днях.</w:t>
      </w:r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Оборачиваемость активов за последний год показывает, что организация получает выручку, равную сумме всех имеющихся активов за 81 календарный день. О размере материально-производственных запасов можно судить по следующему соотношению: требуется 21 день, чтобы расходы по обычным видам деятельности составили величину среднегодового остатка запасов.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13" w:name="title_2_4_"/>
      <w:r w:rsidRPr="006E7AEE">
        <w:rPr>
          <w:color w:val="auto"/>
        </w:rPr>
        <w:t>2.4. Производительность труда</w:t>
      </w:r>
      <w:bookmarkEnd w:id="13"/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Используя дополняющую бухгалтерскую отчетность информацию о численности работников организации, рассчитан показатель производительности труда (отношение выручки от реализации к средней численности работников).</w:t>
      </w:r>
    </w:p>
    <w:p w:rsidR="008036EA" w:rsidRDefault="008036EA" w:rsidP="00313B4E">
      <w:pPr>
        <w:pStyle w:val="Default"/>
        <w:ind w:firstLine="708"/>
        <w:jc w:val="both"/>
      </w:pPr>
      <w:r w:rsidRPr="00313B4E">
        <w:rPr>
          <w:color w:val="auto"/>
          <w:sz w:val="28"/>
          <w:szCs w:val="28"/>
          <w:lang w:eastAsia="en-US"/>
        </w:rPr>
        <w:t xml:space="preserve"> за период с 01.01.2019 по 31.12.2019 производительность труда составила 1 219 </w:t>
      </w:r>
      <w:r>
        <w:t>тыс. руб./чел.</w:t>
      </w:r>
    </w:p>
    <w:p w:rsidR="008036EA" w:rsidRPr="006E7AEE" w:rsidRDefault="008036EA" w:rsidP="008036EA">
      <w:pPr>
        <w:pStyle w:val="H2"/>
        <w:rPr>
          <w:color w:val="auto"/>
        </w:rPr>
      </w:pPr>
      <w:bookmarkStart w:id="14" w:name="title_3_"/>
      <w:r w:rsidRPr="006E7AEE">
        <w:rPr>
          <w:color w:val="auto"/>
        </w:rPr>
        <w:t>3. Выводы по результатам анализа</w:t>
      </w:r>
      <w:bookmarkEnd w:id="14"/>
    </w:p>
    <w:p w:rsidR="008036EA" w:rsidRPr="009B2B83" w:rsidRDefault="008036EA" w:rsidP="008036EA">
      <w:pPr>
        <w:pStyle w:val="H3"/>
        <w:rPr>
          <w:color w:val="002060"/>
        </w:rPr>
      </w:pPr>
      <w:bookmarkStart w:id="15" w:name="title_3_1_"/>
      <w:r w:rsidRPr="006E7AEE">
        <w:rPr>
          <w:color w:val="auto"/>
        </w:rPr>
        <w:t>3.1. Оценка ключевых показ</w:t>
      </w:r>
      <w:r w:rsidRPr="009B2B83">
        <w:rPr>
          <w:color w:val="002060"/>
        </w:rPr>
        <w:t>ателей</w:t>
      </w:r>
      <w:bookmarkEnd w:id="15"/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Ниже обобщены ключевые финансовые показатели УП "Комбинат общественного питания" города Радужный.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 очень хорошей стороны финансовое положение и результаты деятельности организации характеризуют следующие показатели: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чистые активы превышают уставный капитал, к тому же они увеличились за анализируемый период;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313B4E">
        <w:rPr>
          <w:color w:val="auto"/>
          <w:sz w:val="28"/>
          <w:szCs w:val="28"/>
          <w:lang w:eastAsia="en-US"/>
        </w:rPr>
        <w:t>по состоянию на 31.12.2019 коэффициент обеспеченности собственными оборотными средствами демонстрирует вполне соответствующее нормальному значение – 0,16;</w:t>
      </w:r>
      <w:proofErr w:type="gramEnd"/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абсолютной ликвидности полностью соответствует нормативному значению;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отличная рентабельность активов (33,8% за 2019 год);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рост рентабельности продаж (+7,6 процентных пункта от рентабельности -6% за аналогичный период года, предшествующего </w:t>
      </w:r>
      <w:proofErr w:type="gramStart"/>
      <w:r w:rsidRPr="00313B4E">
        <w:rPr>
          <w:color w:val="auto"/>
          <w:sz w:val="28"/>
          <w:szCs w:val="28"/>
          <w:lang w:eastAsia="en-US"/>
        </w:rPr>
        <w:t>отчётному</w:t>
      </w:r>
      <w:proofErr w:type="gramEnd"/>
      <w:r w:rsidRPr="00313B4E">
        <w:rPr>
          <w:color w:val="auto"/>
          <w:sz w:val="28"/>
          <w:szCs w:val="28"/>
          <w:lang w:eastAsia="en-US"/>
        </w:rPr>
        <w:t>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положительная динамика собственного капитала относительно общего изменения активов организации;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за последний год получена прибыль от продаж (1 579 тыс. руб.), причем наблюдалась положительная динамика по сравнению с аналогичным периодом прошлого года (+7 261 тыс. руб.);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lastRenderedPageBreak/>
        <w:t>чистая прибыль за последний год составила 7 333 тыс. руб. (+11 421 тыс. руб. по сравнению с аналогичным периодом прошлого года);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рост прибыли до процентов к уплате и налогообложения (EBIT) на рубль выручки УП "Комбинат общественного питания" города Радужный (+13,1 коп</w:t>
      </w:r>
      <w:proofErr w:type="gramStart"/>
      <w:r w:rsidRPr="00313B4E">
        <w:rPr>
          <w:color w:val="auto"/>
          <w:sz w:val="28"/>
          <w:szCs w:val="28"/>
          <w:lang w:eastAsia="en-US"/>
        </w:rPr>
        <w:t>.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313B4E">
        <w:rPr>
          <w:color w:val="auto"/>
          <w:sz w:val="28"/>
          <w:szCs w:val="28"/>
          <w:lang w:eastAsia="en-US"/>
        </w:rPr>
        <w:t>к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-5,2 коп. с рубля выручки за такой же период прошлого года (01.01–31.12.2018)).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Показатели финансового положения организации, имеющие неудовлетворительные значения: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текущей (общей) ликвидности не укладывается в нормативное значение;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быстрой (промежуточной) ликвидности ниже принятой нормы.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 критической стороны финансовое положение организации характеризуют такие показатели: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покрытия инвестиций значительно ниже нормы (доля собственного капитала и долгосрочных обязательств в общей сумме капитала организации составляет 46% (нормальное значение: 75% и более);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критическое финансовое положение по величине собственных оборотных средств.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Положительно финансовое положение организации характеризует следующий показатель – доля собственного капитала в активах организации составляет 46%, что укладывается в норму.</w:t>
      </w:r>
    </w:p>
    <w:p w:rsidR="008036EA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Показателем, имеющим значение на границе норматива, является </w:t>
      </w:r>
      <w:proofErr w:type="gramStart"/>
      <w:r w:rsidRPr="00313B4E">
        <w:rPr>
          <w:color w:val="auto"/>
          <w:sz w:val="28"/>
          <w:szCs w:val="28"/>
          <w:lang w:eastAsia="en-US"/>
        </w:rPr>
        <w:t>следующий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– не в полной мере соблюдается нормальное соотношение активов по степени ликвидности и обязательств по сроку погашения.</w:t>
      </w:r>
    </w:p>
    <w:p w:rsidR="00EA13F8" w:rsidRPr="00313B4E" w:rsidRDefault="00EA13F8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Default="008036EA" w:rsidP="008036EA">
      <w:pPr>
        <w:pStyle w:val="H3"/>
      </w:pPr>
      <w:bookmarkStart w:id="16" w:name="title_3_2_"/>
      <w:r>
        <w:t xml:space="preserve">3.2. </w:t>
      </w:r>
      <w:r w:rsidRPr="006E7AEE">
        <w:rPr>
          <w:color w:val="auto"/>
        </w:rPr>
        <w:t>Рейтинговая оценка финансового состояния организации</w:t>
      </w:r>
      <w:bookmarkEnd w:id="16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3810"/>
        <w:gridCol w:w="747"/>
        <w:gridCol w:w="539"/>
        <w:gridCol w:w="330"/>
        <w:gridCol w:w="701"/>
        <w:gridCol w:w="508"/>
        <w:gridCol w:w="315"/>
        <w:gridCol w:w="701"/>
        <w:gridCol w:w="508"/>
        <w:gridCol w:w="315"/>
        <w:gridCol w:w="330"/>
      </w:tblGrid>
      <w:tr w:rsidR="008036EA" w:rsidRPr="009B2B83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Финансовые результаты</w:t>
            </w:r>
          </w:p>
        </w:tc>
        <w:tc>
          <w:tcPr>
            <w:tcW w:w="0" w:type="auto"/>
            <w:gridSpan w:val="10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Финансовое положение</w:t>
            </w:r>
          </w:p>
        </w:tc>
      </w:tr>
      <w:tr w:rsidR="008036EA" w:rsidRPr="009B2B83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9B2B83" w:rsidRDefault="008036EA" w:rsidP="008036EA">
            <w:pPr>
              <w:rPr>
                <w:color w:val="002060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AAA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AA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BBB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BB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CCC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CC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D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отличные (AAA)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очень хорошие (AA)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хорошие (A)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V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положительные (BBB)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нормальные (BB)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удовлетворительные (B)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неудовлетворительные (CCC)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плохие (CC)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очень плохие (C)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rPr>
                <w:color w:val="002060"/>
              </w:rPr>
            </w:pPr>
            <w:r w:rsidRPr="009B2B83">
              <w:rPr>
                <w:color w:val="002060"/>
              </w:rPr>
              <w:t>критические (D)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9B2B83" w:rsidRDefault="008036EA" w:rsidP="008036EA">
            <w:pPr>
              <w:pStyle w:val="Default"/>
              <w:jc w:val="center"/>
              <w:rPr>
                <w:color w:val="002060"/>
              </w:rPr>
            </w:pPr>
            <w:r w:rsidRPr="009B2B83">
              <w:rPr>
                <w:color w:val="002060"/>
              </w:rPr>
              <w:t> </w:t>
            </w:r>
          </w:p>
        </w:tc>
      </w:tr>
    </w:tbl>
    <w:p w:rsidR="008036EA" w:rsidRPr="009B2B83" w:rsidRDefault="008036EA" w:rsidP="008036EA">
      <w:pPr>
        <w:rPr>
          <w:color w:val="002060"/>
        </w:rPr>
      </w:pPr>
    </w:p>
    <w:tbl>
      <w:tblPr>
        <w:tblW w:w="2829" w:type="pct"/>
        <w:tblInd w:w="2460" w:type="dxa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5189"/>
      </w:tblGrid>
      <w:tr w:rsidR="008036EA" w:rsidRPr="00313B4E" w:rsidTr="009B2B83">
        <w:tc>
          <w:tcPr>
            <w:tcW w:w="5000" w:type="pct"/>
          </w:tcPr>
          <w:p w:rsidR="008036EA" w:rsidRPr="006E7AEE" w:rsidRDefault="008036EA" w:rsidP="006E7AEE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E7AEE">
              <w:rPr>
                <w:b/>
                <w:color w:val="auto"/>
                <w:sz w:val="28"/>
                <w:szCs w:val="28"/>
                <w:lang w:eastAsia="en-US"/>
              </w:rPr>
              <w:t>Итоговый рейтинг финансового состояния УП "Комбинат общественного питания" города Радужный:</w:t>
            </w:r>
            <w:r w:rsidR="009B2B83" w:rsidRPr="006E7AEE">
              <w:rPr>
                <w:b/>
                <w:color w:val="auto"/>
                <w:sz w:val="28"/>
                <w:szCs w:val="28"/>
                <w:lang w:eastAsia="en-US"/>
              </w:rPr>
              <w:t xml:space="preserve"> ВВВ</w:t>
            </w:r>
          </w:p>
        </w:tc>
      </w:tr>
      <w:tr w:rsidR="008036EA" w:rsidRPr="00313B4E" w:rsidTr="009B2B83">
        <w:tc>
          <w:tcPr>
            <w:tcW w:w="5000" w:type="pct"/>
          </w:tcPr>
          <w:p w:rsidR="008036EA" w:rsidRPr="006E7AEE" w:rsidRDefault="009B2B83" w:rsidP="006E7AEE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E7AEE">
              <w:rPr>
                <w:b/>
                <w:color w:val="auto"/>
                <w:sz w:val="28"/>
                <w:szCs w:val="28"/>
                <w:lang w:eastAsia="en-US"/>
              </w:rPr>
              <w:lastRenderedPageBreak/>
              <w:t>(ПОЛОЖИТЕЛЬНОЕ)</w:t>
            </w:r>
          </w:p>
        </w:tc>
      </w:tr>
      <w:tr w:rsidR="008036EA" w:rsidRPr="00313B4E" w:rsidTr="009B2B83">
        <w:tc>
          <w:tcPr>
            <w:tcW w:w="5000" w:type="pct"/>
          </w:tcPr>
          <w:p w:rsidR="008036EA" w:rsidRPr="009B2B83" w:rsidRDefault="008036EA" w:rsidP="009B2B83">
            <w:pPr>
              <w:pStyle w:val="Default"/>
              <w:jc w:val="both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8A4D6E" w:rsidRPr="00313B4E" w:rsidTr="009B2B83">
        <w:tc>
          <w:tcPr>
            <w:tcW w:w="5000" w:type="pct"/>
          </w:tcPr>
          <w:p w:rsidR="008A4D6E" w:rsidRPr="009B2B83" w:rsidRDefault="008A4D6E" w:rsidP="00313B4E">
            <w:pPr>
              <w:pStyle w:val="Default"/>
              <w:ind w:firstLine="708"/>
              <w:jc w:val="both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374E7E" w:rsidRDefault="00374E7E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313B4E" w:rsidRDefault="008036EA" w:rsidP="009B2B8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Оценив значение показателей УП "Комбинат общественного питания" города Радужный на конец анализируемого периода, а также их динамики в течение периода и прогноза на ближайший год, сделаны следующие выводы. Баллы финансового положения и результатов деятельности организации составили +0,29 и +1,1 соответственно. То есть финансовое положение характеризуется как нормальное; финансовые результаты – как хорошие. На основе эти двух оценок получена итоговая рейтинговая оценка финансового состояния предприятия, которая составила BBB – положительное состояние.</w:t>
      </w:r>
    </w:p>
    <w:p w:rsidR="008036EA" w:rsidRPr="00313B4E" w:rsidRDefault="008036EA" w:rsidP="009B2B8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Рейтинг "BBB" говорит о положительном финансовом состоянии организации, ее способности отвечать по своим обязательствам в краткосрочной перспективе. Имеющие такой рейтинг организации относятся к категории заемщиков, для которых вероятность получения кредитных ресурсов высока (хорошая кредитоспособность).</w:t>
      </w:r>
    </w:p>
    <w:p w:rsidR="008036EA" w:rsidRDefault="008036EA" w:rsidP="009B2B8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Следует обратить внимание на то, что данный рейтинг составлен по исходным данным за год. Однако для получения достоверного результата необходим анализ минимум за 2-3 года.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474B25" w:rsidRPr="006E7AEE" w:rsidRDefault="004912A5" w:rsidP="00EA13F8">
      <w:pPr>
        <w:numPr>
          <w:ilvl w:val="0"/>
          <w:numId w:val="29"/>
        </w:num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Отчет о финансовых</w:t>
      </w:r>
      <w:r w:rsidR="00C22721" w:rsidRPr="006E7AEE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6E7AEE">
        <w:rPr>
          <w:rFonts w:ascii="Times New Roman" w:hAnsi="Times New Roman"/>
          <w:b/>
          <w:sz w:val="28"/>
          <w:szCs w:val="28"/>
        </w:rPr>
        <w:t>ах</w:t>
      </w:r>
      <w:r w:rsidR="00C22721" w:rsidRPr="006E7AEE">
        <w:rPr>
          <w:rFonts w:ascii="Times New Roman" w:hAnsi="Times New Roman"/>
          <w:b/>
          <w:sz w:val="28"/>
          <w:szCs w:val="28"/>
        </w:rPr>
        <w:t xml:space="preserve"> </w:t>
      </w:r>
      <w:r w:rsidR="009B2B83" w:rsidRPr="006E7AEE">
        <w:rPr>
          <w:rFonts w:ascii="Times New Roman" w:hAnsi="Times New Roman"/>
          <w:b/>
          <w:sz w:val="28"/>
          <w:szCs w:val="28"/>
        </w:rPr>
        <w:t xml:space="preserve">хозяйственной деятельности </w:t>
      </w:r>
      <w:r w:rsidR="00474B25" w:rsidRPr="006E7AEE">
        <w:rPr>
          <w:rFonts w:ascii="Times New Roman" w:hAnsi="Times New Roman"/>
          <w:b/>
          <w:sz w:val="28"/>
          <w:szCs w:val="28"/>
        </w:rPr>
        <w:t>УП «Комбинат общественного питания» города Радужный за 2019 год</w:t>
      </w:r>
    </w:p>
    <w:tbl>
      <w:tblPr>
        <w:tblW w:w="14986" w:type="dxa"/>
        <w:tblInd w:w="-392" w:type="dxa"/>
        <w:tblLook w:val="04A0" w:firstRow="1" w:lastRow="0" w:firstColumn="1" w:lastColumn="0" w:noHBand="0" w:noVBand="1"/>
      </w:tblPr>
      <w:tblGrid>
        <w:gridCol w:w="1203"/>
        <w:gridCol w:w="2"/>
        <w:gridCol w:w="58"/>
        <w:gridCol w:w="8"/>
        <w:gridCol w:w="75"/>
        <w:gridCol w:w="81"/>
        <w:gridCol w:w="14"/>
        <w:gridCol w:w="9"/>
        <w:gridCol w:w="3"/>
        <w:gridCol w:w="147"/>
        <w:gridCol w:w="8"/>
        <w:gridCol w:w="8"/>
        <w:gridCol w:w="49"/>
        <w:gridCol w:w="14"/>
        <w:gridCol w:w="18"/>
        <w:gridCol w:w="4"/>
        <w:gridCol w:w="185"/>
        <w:gridCol w:w="17"/>
        <w:gridCol w:w="14"/>
        <w:gridCol w:w="20"/>
        <w:gridCol w:w="5"/>
        <w:gridCol w:w="3"/>
        <w:gridCol w:w="2"/>
        <w:gridCol w:w="11"/>
        <w:gridCol w:w="179"/>
        <w:gridCol w:w="4"/>
        <w:gridCol w:w="14"/>
        <w:gridCol w:w="11"/>
        <w:gridCol w:w="6"/>
        <w:gridCol w:w="36"/>
        <w:gridCol w:w="66"/>
        <w:gridCol w:w="8"/>
        <w:gridCol w:w="97"/>
        <w:gridCol w:w="11"/>
        <w:gridCol w:w="3"/>
        <w:gridCol w:w="4"/>
        <w:gridCol w:w="30"/>
        <w:gridCol w:w="31"/>
        <w:gridCol w:w="101"/>
        <w:gridCol w:w="44"/>
        <w:gridCol w:w="8"/>
        <w:gridCol w:w="3"/>
        <w:gridCol w:w="3"/>
        <w:gridCol w:w="2"/>
        <w:gridCol w:w="2"/>
        <w:gridCol w:w="76"/>
        <w:gridCol w:w="9"/>
        <w:gridCol w:w="121"/>
        <w:gridCol w:w="11"/>
        <w:gridCol w:w="3"/>
        <w:gridCol w:w="3"/>
        <w:gridCol w:w="1"/>
        <w:gridCol w:w="87"/>
        <w:gridCol w:w="16"/>
        <w:gridCol w:w="8"/>
        <w:gridCol w:w="4"/>
        <w:gridCol w:w="7"/>
        <w:gridCol w:w="84"/>
        <w:gridCol w:w="11"/>
        <w:gridCol w:w="3"/>
        <w:gridCol w:w="4"/>
        <w:gridCol w:w="60"/>
        <w:gridCol w:w="29"/>
        <w:gridCol w:w="97"/>
        <w:gridCol w:w="20"/>
        <w:gridCol w:w="10"/>
        <w:gridCol w:w="1"/>
        <w:gridCol w:w="3"/>
        <w:gridCol w:w="4"/>
        <w:gridCol w:w="2"/>
        <w:gridCol w:w="4"/>
        <w:gridCol w:w="85"/>
        <w:gridCol w:w="30"/>
        <w:gridCol w:w="85"/>
        <w:gridCol w:w="11"/>
        <w:gridCol w:w="3"/>
        <w:gridCol w:w="4"/>
        <w:gridCol w:w="26"/>
        <w:gridCol w:w="67"/>
        <w:gridCol w:w="12"/>
        <w:gridCol w:w="12"/>
        <w:gridCol w:w="4"/>
        <w:gridCol w:w="61"/>
        <w:gridCol w:w="24"/>
        <w:gridCol w:w="11"/>
        <w:gridCol w:w="3"/>
        <w:gridCol w:w="4"/>
        <w:gridCol w:w="72"/>
        <w:gridCol w:w="23"/>
        <w:gridCol w:w="95"/>
        <w:gridCol w:w="16"/>
        <w:gridCol w:w="11"/>
        <w:gridCol w:w="1"/>
        <w:gridCol w:w="2"/>
        <w:gridCol w:w="4"/>
        <w:gridCol w:w="8"/>
        <w:gridCol w:w="4"/>
        <w:gridCol w:w="7"/>
        <w:gridCol w:w="78"/>
        <w:gridCol w:w="21"/>
        <w:gridCol w:w="70"/>
        <w:gridCol w:w="18"/>
        <w:gridCol w:w="11"/>
        <w:gridCol w:w="1"/>
        <w:gridCol w:w="6"/>
        <w:gridCol w:w="80"/>
        <w:gridCol w:w="19"/>
        <w:gridCol w:w="8"/>
        <w:gridCol w:w="16"/>
        <w:gridCol w:w="4"/>
        <w:gridCol w:w="28"/>
        <w:gridCol w:w="9"/>
        <w:gridCol w:w="42"/>
        <w:gridCol w:w="9"/>
        <w:gridCol w:w="4"/>
        <w:gridCol w:w="3"/>
        <w:gridCol w:w="103"/>
        <w:gridCol w:w="40"/>
        <w:gridCol w:w="60"/>
        <w:gridCol w:w="5"/>
        <w:gridCol w:w="4"/>
        <w:gridCol w:w="7"/>
        <w:gridCol w:w="3"/>
        <w:gridCol w:w="1"/>
        <w:gridCol w:w="3"/>
        <w:gridCol w:w="14"/>
        <w:gridCol w:w="4"/>
        <w:gridCol w:w="76"/>
        <w:gridCol w:w="8"/>
        <w:gridCol w:w="101"/>
        <w:gridCol w:w="3"/>
        <w:gridCol w:w="13"/>
        <w:gridCol w:w="4"/>
        <w:gridCol w:w="3"/>
        <w:gridCol w:w="27"/>
        <w:gridCol w:w="74"/>
        <w:gridCol w:w="6"/>
        <w:gridCol w:w="20"/>
        <w:gridCol w:w="6"/>
        <w:gridCol w:w="71"/>
        <w:gridCol w:w="15"/>
        <w:gridCol w:w="4"/>
        <w:gridCol w:w="3"/>
        <w:gridCol w:w="37"/>
        <w:gridCol w:w="31"/>
        <w:gridCol w:w="32"/>
        <w:gridCol w:w="104"/>
        <w:gridCol w:w="14"/>
        <w:gridCol w:w="1"/>
        <w:gridCol w:w="4"/>
        <w:gridCol w:w="3"/>
        <w:gridCol w:w="14"/>
        <w:gridCol w:w="6"/>
        <w:gridCol w:w="77"/>
        <w:gridCol w:w="2"/>
        <w:gridCol w:w="10"/>
        <w:gridCol w:w="95"/>
        <w:gridCol w:w="15"/>
        <w:gridCol w:w="4"/>
        <w:gridCol w:w="3"/>
        <w:gridCol w:w="98"/>
        <w:gridCol w:w="5"/>
        <w:gridCol w:w="24"/>
        <w:gridCol w:w="6"/>
        <w:gridCol w:w="7"/>
        <w:gridCol w:w="9"/>
        <w:gridCol w:w="8"/>
        <w:gridCol w:w="47"/>
        <w:gridCol w:w="15"/>
        <w:gridCol w:w="4"/>
        <w:gridCol w:w="3"/>
        <w:gridCol w:w="97"/>
        <w:gridCol w:w="48"/>
        <w:gridCol w:w="26"/>
        <w:gridCol w:w="6"/>
        <w:gridCol w:w="11"/>
        <w:gridCol w:w="16"/>
        <w:gridCol w:w="13"/>
        <w:gridCol w:w="2"/>
        <w:gridCol w:w="4"/>
        <w:gridCol w:w="3"/>
        <w:gridCol w:w="96"/>
        <w:gridCol w:w="85"/>
        <w:gridCol w:w="14"/>
        <w:gridCol w:w="9"/>
        <w:gridCol w:w="5"/>
        <w:gridCol w:w="6"/>
        <w:gridCol w:w="4"/>
        <w:gridCol w:w="4"/>
        <w:gridCol w:w="3"/>
        <w:gridCol w:w="1"/>
        <w:gridCol w:w="50"/>
        <w:gridCol w:w="17"/>
        <w:gridCol w:w="25"/>
        <w:gridCol w:w="2"/>
        <w:gridCol w:w="109"/>
        <w:gridCol w:w="13"/>
        <w:gridCol w:w="2"/>
        <w:gridCol w:w="4"/>
        <w:gridCol w:w="3"/>
        <w:gridCol w:w="21"/>
        <w:gridCol w:w="6"/>
        <w:gridCol w:w="12"/>
        <w:gridCol w:w="55"/>
        <w:gridCol w:w="16"/>
        <w:gridCol w:w="36"/>
        <w:gridCol w:w="59"/>
        <w:gridCol w:w="16"/>
        <w:gridCol w:w="2"/>
        <w:gridCol w:w="5"/>
        <w:gridCol w:w="22"/>
        <w:gridCol w:w="32"/>
        <w:gridCol w:w="6"/>
        <w:gridCol w:w="15"/>
        <w:gridCol w:w="16"/>
        <w:gridCol w:w="76"/>
        <w:gridCol w:w="37"/>
        <w:gridCol w:w="17"/>
        <w:gridCol w:w="1"/>
        <w:gridCol w:w="6"/>
        <w:gridCol w:w="18"/>
        <w:gridCol w:w="34"/>
        <w:gridCol w:w="6"/>
        <w:gridCol w:w="30"/>
        <w:gridCol w:w="23"/>
        <w:gridCol w:w="37"/>
        <w:gridCol w:w="55"/>
        <w:gridCol w:w="16"/>
        <w:gridCol w:w="3"/>
        <w:gridCol w:w="3"/>
        <w:gridCol w:w="4"/>
        <w:gridCol w:w="13"/>
        <w:gridCol w:w="36"/>
        <w:gridCol w:w="6"/>
        <w:gridCol w:w="16"/>
        <w:gridCol w:w="13"/>
        <w:gridCol w:w="62"/>
        <w:gridCol w:w="55"/>
        <w:gridCol w:w="15"/>
        <w:gridCol w:w="6"/>
        <w:gridCol w:w="7"/>
        <w:gridCol w:w="8"/>
        <w:gridCol w:w="38"/>
        <w:gridCol w:w="6"/>
        <w:gridCol w:w="1"/>
        <w:gridCol w:w="28"/>
        <w:gridCol w:w="68"/>
        <w:gridCol w:w="32"/>
        <w:gridCol w:w="2"/>
        <w:gridCol w:w="16"/>
        <w:gridCol w:w="14"/>
        <w:gridCol w:w="7"/>
        <w:gridCol w:w="7"/>
        <w:gridCol w:w="5"/>
        <w:gridCol w:w="40"/>
        <w:gridCol w:w="6"/>
        <w:gridCol w:w="29"/>
        <w:gridCol w:w="32"/>
        <w:gridCol w:w="87"/>
        <w:gridCol w:w="20"/>
        <w:gridCol w:w="3"/>
        <w:gridCol w:w="7"/>
        <w:gridCol w:w="42"/>
        <w:gridCol w:w="6"/>
        <w:gridCol w:w="29"/>
        <w:gridCol w:w="94"/>
        <w:gridCol w:w="26"/>
        <w:gridCol w:w="25"/>
        <w:gridCol w:w="7"/>
        <w:gridCol w:w="26"/>
        <w:gridCol w:w="13"/>
        <w:gridCol w:w="6"/>
        <w:gridCol w:w="29"/>
        <w:gridCol w:w="4"/>
        <w:gridCol w:w="12"/>
        <w:gridCol w:w="105"/>
        <w:gridCol w:w="27"/>
        <w:gridCol w:w="7"/>
        <w:gridCol w:w="1"/>
        <w:gridCol w:w="36"/>
        <w:gridCol w:w="26"/>
        <w:gridCol w:w="8"/>
        <w:gridCol w:w="30"/>
        <w:gridCol w:w="55"/>
        <w:gridCol w:w="29"/>
        <w:gridCol w:w="8"/>
        <w:gridCol w:w="9"/>
        <w:gridCol w:w="20"/>
        <w:gridCol w:w="7"/>
        <w:gridCol w:w="35"/>
        <w:gridCol w:w="25"/>
        <w:gridCol w:w="8"/>
        <w:gridCol w:w="30"/>
        <w:gridCol w:w="2"/>
        <w:gridCol w:w="36"/>
        <w:gridCol w:w="55"/>
        <w:gridCol w:w="18"/>
        <w:gridCol w:w="13"/>
        <w:gridCol w:w="7"/>
        <w:gridCol w:w="5"/>
        <w:gridCol w:w="28"/>
        <w:gridCol w:w="32"/>
        <w:gridCol w:w="28"/>
        <w:gridCol w:w="26"/>
        <w:gridCol w:w="18"/>
        <w:gridCol w:w="52"/>
        <w:gridCol w:w="18"/>
        <w:gridCol w:w="15"/>
        <w:gridCol w:w="7"/>
        <w:gridCol w:w="31"/>
        <w:gridCol w:w="31"/>
        <w:gridCol w:w="22"/>
        <w:gridCol w:w="6"/>
        <w:gridCol w:w="84"/>
        <w:gridCol w:w="4"/>
        <w:gridCol w:w="9"/>
        <w:gridCol w:w="18"/>
        <w:gridCol w:w="17"/>
        <w:gridCol w:w="7"/>
        <w:gridCol w:w="29"/>
        <w:gridCol w:w="30"/>
        <w:gridCol w:w="28"/>
        <w:gridCol w:w="75"/>
        <w:gridCol w:w="23"/>
        <w:gridCol w:w="18"/>
        <w:gridCol w:w="8"/>
        <w:gridCol w:w="11"/>
        <w:gridCol w:w="7"/>
        <w:gridCol w:w="8"/>
        <w:gridCol w:w="19"/>
        <w:gridCol w:w="29"/>
        <w:gridCol w:w="28"/>
        <w:gridCol w:w="99"/>
        <w:gridCol w:w="10"/>
        <w:gridCol w:w="8"/>
        <w:gridCol w:w="21"/>
        <w:gridCol w:w="7"/>
        <w:gridCol w:w="12"/>
        <w:gridCol w:w="7"/>
        <w:gridCol w:w="6"/>
        <w:gridCol w:w="28"/>
        <w:gridCol w:w="14"/>
        <w:gridCol w:w="14"/>
        <w:gridCol w:w="100"/>
        <w:gridCol w:w="18"/>
        <w:gridCol w:w="3"/>
        <w:gridCol w:w="20"/>
        <w:gridCol w:w="7"/>
        <w:gridCol w:w="23"/>
        <w:gridCol w:w="27"/>
        <w:gridCol w:w="6"/>
        <w:gridCol w:w="22"/>
        <w:gridCol w:w="13"/>
        <w:gridCol w:w="35"/>
        <w:gridCol w:w="45"/>
        <w:gridCol w:w="8"/>
        <w:gridCol w:w="18"/>
        <w:gridCol w:w="14"/>
        <w:gridCol w:w="11"/>
        <w:gridCol w:w="7"/>
        <w:gridCol w:w="21"/>
        <w:gridCol w:w="26"/>
        <w:gridCol w:w="28"/>
        <w:gridCol w:w="18"/>
        <w:gridCol w:w="3"/>
        <w:gridCol w:w="54"/>
        <w:gridCol w:w="20"/>
        <w:gridCol w:w="3"/>
        <w:gridCol w:w="4"/>
        <w:gridCol w:w="8"/>
        <w:gridCol w:w="10"/>
        <w:gridCol w:w="12"/>
        <w:gridCol w:w="15"/>
        <w:gridCol w:w="7"/>
        <w:gridCol w:w="19"/>
        <w:gridCol w:w="25"/>
        <w:gridCol w:w="28"/>
        <w:gridCol w:w="58"/>
        <w:gridCol w:w="45"/>
        <w:gridCol w:w="18"/>
        <w:gridCol w:w="10"/>
        <w:gridCol w:w="19"/>
        <w:gridCol w:w="7"/>
        <w:gridCol w:w="1"/>
        <w:gridCol w:w="14"/>
        <w:gridCol w:w="2"/>
        <w:gridCol w:w="3"/>
        <w:gridCol w:w="21"/>
        <w:gridCol w:w="28"/>
        <w:gridCol w:w="68"/>
        <w:gridCol w:w="30"/>
        <w:gridCol w:w="6"/>
        <w:gridCol w:w="18"/>
        <w:gridCol w:w="8"/>
        <w:gridCol w:w="23"/>
        <w:gridCol w:w="7"/>
        <w:gridCol w:w="7"/>
        <w:gridCol w:w="8"/>
        <w:gridCol w:w="23"/>
        <w:gridCol w:w="26"/>
        <w:gridCol w:w="10"/>
        <w:gridCol w:w="9"/>
        <w:gridCol w:w="5"/>
        <w:gridCol w:w="7"/>
        <w:gridCol w:w="4"/>
        <w:gridCol w:w="47"/>
        <w:gridCol w:w="17"/>
        <w:gridCol w:w="8"/>
        <w:gridCol w:w="18"/>
        <w:gridCol w:w="6"/>
        <w:gridCol w:w="9"/>
        <w:gridCol w:w="18"/>
        <w:gridCol w:w="14"/>
        <w:gridCol w:w="6"/>
        <w:gridCol w:w="1"/>
        <w:gridCol w:w="21"/>
        <w:gridCol w:w="25"/>
        <w:gridCol w:w="28"/>
        <w:gridCol w:w="7"/>
        <w:gridCol w:w="38"/>
        <w:gridCol w:w="30"/>
        <w:gridCol w:w="6"/>
        <w:gridCol w:w="9"/>
        <w:gridCol w:w="9"/>
        <w:gridCol w:w="4"/>
        <w:gridCol w:w="31"/>
        <w:gridCol w:w="14"/>
        <w:gridCol w:w="4"/>
        <w:gridCol w:w="1"/>
        <w:gridCol w:w="2"/>
        <w:gridCol w:w="18"/>
        <w:gridCol w:w="25"/>
        <w:gridCol w:w="110"/>
        <w:gridCol w:w="9"/>
        <w:gridCol w:w="7"/>
        <w:gridCol w:w="2"/>
        <w:gridCol w:w="2"/>
        <w:gridCol w:w="5"/>
        <w:gridCol w:w="28"/>
        <w:gridCol w:w="14"/>
        <w:gridCol w:w="4"/>
        <w:gridCol w:w="3"/>
        <w:gridCol w:w="2"/>
        <w:gridCol w:w="14"/>
        <w:gridCol w:w="1"/>
        <w:gridCol w:w="20"/>
        <w:gridCol w:w="5"/>
        <w:gridCol w:w="111"/>
        <w:gridCol w:w="18"/>
        <w:gridCol w:w="37"/>
        <w:gridCol w:w="14"/>
        <w:gridCol w:w="2"/>
        <w:gridCol w:w="5"/>
        <w:gridCol w:w="4"/>
        <w:gridCol w:w="6"/>
        <w:gridCol w:w="4"/>
        <w:gridCol w:w="25"/>
        <w:gridCol w:w="35"/>
        <w:gridCol w:w="8"/>
        <w:gridCol w:w="13"/>
        <w:gridCol w:w="56"/>
        <w:gridCol w:w="15"/>
        <w:gridCol w:w="3"/>
        <w:gridCol w:w="39"/>
        <w:gridCol w:w="14"/>
        <w:gridCol w:w="7"/>
        <w:gridCol w:w="11"/>
        <w:gridCol w:w="25"/>
        <w:gridCol w:w="33"/>
        <w:gridCol w:w="42"/>
        <w:gridCol w:w="38"/>
        <w:gridCol w:w="12"/>
        <w:gridCol w:w="1"/>
        <w:gridCol w:w="5"/>
        <w:gridCol w:w="7"/>
        <w:gridCol w:w="1"/>
        <w:gridCol w:w="33"/>
        <w:gridCol w:w="12"/>
        <w:gridCol w:w="2"/>
        <w:gridCol w:w="7"/>
        <w:gridCol w:w="8"/>
        <w:gridCol w:w="25"/>
        <w:gridCol w:w="95"/>
        <w:gridCol w:w="20"/>
        <w:gridCol w:w="10"/>
        <w:gridCol w:w="2"/>
        <w:gridCol w:w="18"/>
        <w:gridCol w:w="30"/>
        <w:gridCol w:w="10"/>
        <w:gridCol w:w="4"/>
        <w:gridCol w:w="7"/>
        <w:gridCol w:w="5"/>
        <w:gridCol w:w="7"/>
        <w:gridCol w:w="12"/>
        <w:gridCol w:w="6"/>
        <w:gridCol w:w="124"/>
        <w:gridCol w:w="17"/>
        <w:gridCol w:w="14"/>
        <w:gridCol w:w="2"/>
        <w:gridCol w:w="2"/>
        <w:gridCol w:w="19"/>
        <w:gridCol w:w="8"/>
        <w:gridCol w:w="6"/>
        <w:gridCol w:w="7"/>
        <w:gridCol w:w="2"/>
        <w:gridCol w:w="25"/>
        <w:gridCol w:w="50"/>
        <w:gridCol w:w="15"/>
        <w:gridCol w:w="11"/>
        <w:gridCol w:w="46"/>
        <w:gridCol w:w="65"/>
        <w:gridCol w:w="8"/>
        <w:gridCol w:w="6"/>
        <w:gridCol w:w="18"/>
        <w:gridCol w:w="7"/>
        <w:gridCol w:w="121"/>
        <w:gridCol w:w="27"/>
        <w:gridCol w:w="10"/>
        <w:gridCol w:w="30"/>
        <w:gridCol w:w="26"/>
        <w:gridCol w:w="21"/>
        <w:gridCol w:w="46"/>
        <w:gridCol w:w="65"/>
        <w:gridCol w:w="69"/>
        <w:gridCol w:w="38"/>
        <w:gridCol w:w="4"/>
        <w:gridCol w:w="9"/>
        <w:gridCol w:w="35"/>
        <w:gridCol w:w="68"/>
        <w:gridCol w:w="2"/>
        <w:gridCol w:w="71"/>
        <w:gridCol w:w="124"/>
        <w:gridCol w:w="1"/>
        <w:gridCol w:w="7"/>
        <w:gridCol w:w="22"/>
        <w:gridCol w:w="61"/>
        <w:gridCol w:w="12"/>
        <w:gridCol w:w="164"/>
        <w:gridCol w:w="1"/>
        <w:gridCol w:w="41"/>
        <w:gridCol w:w="7"/>
        <w:gridCol w:w="27"/>
        <w:gridCol w:w="36"/>
        <w:gridCol w:w="127"/>
        <w:gridCol w:w="27"/>
        <w:gridCol w:w="50"/>
        <w:gridCol w:w="54"/>
        <w:gridCol w:w="5"/>
        <w:gridCol w:w="43"/>
        <w:gridCol w:w="114"/>
        <w:gridCol w:w="166"/>
        <w:gridCol w:w="3"/>
        <w:gridCol w:w="23"/>
        <w:gridCol w:w="74"/>
        <w:gridCol w:w="220"/>
        <w:gridCol w:w="46"/>
      </w:tblGrid>
      <w:tr w:rsidR="0046566F" w:rsidRPr="00214CCD" w:rsidTr="00EA13F8">
        <w:trPr>
          <w:trHeight w:val="63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780"/>
        </w:trPr>
        <w:tc>
          <w:tcPr>
            <w:tcW w:w="10047" w:type="dxa"/>
            <w:gridSpan w:val="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313B4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 xml:space="preserve">        За 2019 год, согласно основному виду деятельности, предприятие оказывало услуги по организации общественного питания. Основными заказчиками услуг общественного питания являются образовательные учреждения города </w:t>
            </w:r>
            <w:proofErr w:type="gramStart"/>
            <w:r w:rsidRPr="00313B4E">
              <w:rPr>
                <w:rFonts w:ascii="Times New Roman" w:hAnsi="Times New Roman"/>
                <w:sz w:val="28"/>
                <w:szCs w:val="28"/>
              </w:rPr>
              <w:t>Радужный</w:t>
            </w:r>
            <w:proofErr w:type="gramEnd"/>
            <w:r w:rsidRPr="00313B4E">
              <w:rPr>
                <w:rFonts w:ascii="Times New Roman" w:hAnsi="Times New Roman"/>
                <w:sz w:val="28"/>
                <w:szCs w:val="28"/>
              </w:rPr>
              <w:t xml:space="preserve"> (МБОУ СОШ).   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540"/>
        </w:trPr>
        <w:tc>
          <w:tcPr>
            <w:tcW w:w="10047" w:type="dxa"/>
            <w:gridSpan w:val="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313B4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 xml:space="preserve">         Прочая реализация предприятия за 2019 году заключалась в реализации товаров для перепродажи.   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18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C9C" w:rsidRPr="00214CCD" w:rsidTr="00EA13F8">
        <w:trPr>
          <w:trHeight w:val="285"/>
        </w:trPr>
        <w:tc>
          <w:tcPr>
            <w:tcW w:w="5976" w:type="dxa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313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Выручка от реализации товаров, работ, услуг:</w:t>
            </w:r>
          </w:p>
        </w:tc>
        <w:tc>
          <w:tcPr>
            <w:tcW w:w="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25"/>
        </w:trPr>
        <w:tc>
          <w:tcPr>
            <w:tcW w:w="19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80"/>
          <w:wAfter w:w="2862" w:type="dxa"/>
          <w:trHeight w:val="735"/>
        </w:trPr>
        <w:tc>
          <w:tcPr>
            <w:tcW w:w="19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56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услуг по основному виду деятельности (без НДС)</w:t>
            </w:r>
          </w:p>
        </w:tc>
        <w:tc>
          <w:tcPr>
            <w:tcW w:w="2826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товаров  для перепродажи (без НДС)</w:t>
            </w:r>
          </w:p>
        </w:tc>
        <w:tc>
          <w:tcPr>
            <w:tcW w:w="2633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9B2B83" w:rsidRDefault="0046566F" w:rsidP="0046566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Итого доходы от реализации (без НДС)</w:t>
            </w:r>
          </w:p>
        </w:tc>
        <w:tc>
          <w:tcPr>
            <w:tcW w:w="2051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80"/>
          <w:wAfter w:w="2862" w:type="dxa"/>
          <w:trHeight w:val="510"/>
        </w:trPr>
        <w:tc>
          <w:tcPr>
            <w:tcW w:w="19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6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96 354 212,51</w:t>
            </w:r>
          </w:p>
        </w:tc>
        <w:tc>
          <w:tcPr>
            <w:tcW w:w="2826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1 142 823,96</w:t>
            </w:r>
          </w:p>
        </w:tc>
        <w:tc>
          <w:tcPr>
            <w:tcW w:w="2633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97 497 036,47</w:t>
            </w:r>
          </w:p>
        </w:tc>
        <w:tc>
          <w:tcPr>
            <w:tcW w:w="2051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80"/>
          <w:wAfter w:w="2862" w:type="dxa"/>
          <w:trHeight w:val="510"/>
        </w:trPr>
        <w:tc>
          <w:tcPr>
            <w:tcW w:w="19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56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82 873 234,00</w:t>
            </w:r>
          </w:p>
        </w:tc>
        <w:tc>
          <w:tcPr>
            <w:tcW w:w="2826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12 405 353,00</w:t>
            </w:r>
          </w:p>
        </w:tc>
        <w:tc>
          <w:tcPr>
            <w:tcW w:w="2633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95 278 587,00</w:t>
            </w:r>
          </w:p>
        </w:tc>
        <w:tc>
          <w:tcPr>
            <w:tcW w:w="2051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80"/>
          <w:wAfter w:w="2862" w:type="dxa"/>
          <w:trHeight w:val="510"/>
        </w:trPr>
        <w:tc>
          <w:tcPr>
            <w:tcW w:w="19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56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86 485 924,00</w:t>
            </w:r>
          </w:p>
        </w:tc>
        <w:tc>
          <w:tcPr>
            <w:tcW w:w="2826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31 703 170,00</w:t>
            </w:r>
          </w:p>
        </w:tc>
        <w:tc>
          <w:tcPr>
            <w:tcW w:w="2633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118 189 094,00</w:t>
            </w:r>
          </w:p>
        </w:tc>
        <w:tc>
          <w:tcPr>
            <w:tcW w:w="2051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9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7AEE" w:rsidRPr="00214CCD" w:rsidRDefault="006E7AEE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C9C" w:rsidRPr="00214CCD" w:rsidTr="00EA13F8">
        <w:trPr>
          <w:trHeight w:val="285"/>
        </w:trPr>
        <w:tc>
          <w:tcPr>
            <w:tcW w:w="22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313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lastRenderedPageBreak/>
              <w:t>Прочие доходы: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1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510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6 795,59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68 675,00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ежегодных отпусков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72 033,97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198 261,00</w:t>
            </w: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выявленные при инвентаризации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458 392,78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973 809,00</w:t>
            </w: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300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связанные с ликвидацией основных средств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912A5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371 423,00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480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предписания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(льготный проезд к месту отдыха)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прошлых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выявленные в отчетном периоде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80 336,00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Администрации города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49"/>
          <w:wAfter w:w="4031" w:type="dxa"/>
          <w:trHeight w:val="285"/>
        </w:trPr>
        <w:tc>
          <w:tcPr>
            <w:tcW w:w="393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7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6 537 230,11</w:t>
            </w:r>
          </w:p>
        </w:tc>
        <w:tc>
          <w:tcPr>
            <w:tcW w:w="2270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1 178 450,00</w:t>
            </w:r>
          </w:p>
        </w:tc>
        <w:tc>
          <w:tcPr>
            <w:tcW w:w="158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D54D3C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520</w:t>
            </w: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13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7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3C" w:rsidRPr="00214CCD" w:rsidRDefault="00D54D3C" w:rsidP="00263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0242" w:type="dxa"/>
            <w:gridSpan w:val="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Расходы, связанные с  реализацией (</w:t>
            </w:r>
            <w:proofErr w:type="spellStart"/>
            <w:r w:rsidRPr="006E7AEE">
              <w:rPr>
                <w:rFonts w:ascii="Times New Roman" w:hAnsi="Times New Roman"/>
                <w:sz w:val="28"/>
                <w:szCs w:val="28"/>
              </w:rPr>
              <w:t>себестоемость</w:t>
            </w:r>
            <w:proofErr w:type="spellEnd"/>
            <w:r w:rsidRPr="006E7AEE">
              <w:rPr>
                <w:rFonts w:ascii="Times New Roman" w:hAnsi="Times New Roman"/>
                <w:sz w:val="28"/>
                <w:szCs w:val="28"/>
              </w:rPr>
              <w:t>) товаров, работ, услуг:</w:t>
            </w:r>
          </w:p>
        </w:tc>
        <w:tc>
          <w:tcPr>
            <w:tcW w:w="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105"/>
        </w:trPr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480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автотранспорта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48 933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25 651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51 172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51 172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Амортизация, зданий, сооружений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217 062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217 062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231 626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7 396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3 404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28 276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в ФСС от НС и ПЗ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37 798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41 289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40 223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1 833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2 081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Дезинфекция холодильного оборудования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Дератизация склада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11 792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автотранспорта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127 432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83 298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89 693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Инвентарь 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хозпринадлежности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(10.9)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110 667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232 392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573 409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Льготный проезд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589 242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318 701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500 163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109 990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112 786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132 112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19 014 510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20 856 208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20 414 036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51 845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(41)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58 124 055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50 032 598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51 057 948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медкомиссии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327 803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445 768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294 962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гаражных боксов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7 747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автотранспорта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5 860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52 569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склада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9 570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159 632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основных средств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ех.услуги</w:t>
            </w:r>
            <w:proofErr w:type="spellEnd"/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42 139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38 262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Спецодежда (10.12.1)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36 885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119 121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297 843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Стирка спецодежды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3 095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169 300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214 450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5 672 140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6 193 361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6 067 937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Теплоэнергия</w:t>
            </w:r>
            <w:proofErr w:type="spellEnd"/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154 940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144 891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142 668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41,1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  (10.3)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95 108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101 796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87 003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1 855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 (снег)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4 016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5 639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41 843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сан. экспертизы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130 166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243 872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231 985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ККМ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11 747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ЦГи</w:t>
            </w:r>
            <w:proofErr w:type="spellEnd"/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373 264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447 804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421 572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10 465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3 860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480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2 455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89 495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88 681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91 109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перепродажи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930 717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10 059 563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26 004 027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49"/>
          <w:wAfter w:w="2273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86 236 471</w:t>
            </w:r>
          </w:p>
        </w:tc>
        <w:tc>
          <w:tcPr>
            <w:tcW w:w="1589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90 054 723</w:t>
            </w:r>
          </w:p>
        </w:tc>
        <w:tc>
          <w:tcPr>
            <w:tcW w:w="156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107 392 516</w:t>
            </w:r>
          </w:p>
        </w:tc>
        <w:tc>
          <w:tcPr>
            <w:tcW w:w="2512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54"/>
          <w:wAfter w:w="2363" w:type="dxa"/>
          <w:trHeight w:val="285"/>
        </w:trPr>
        <w:tc>
          <w:tcPr>
            <w:tcW w:w="11724" w:type="dxa"/>
            <w:gridSpan w:val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EA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Управленческие расходы:</w:t>
            </w:r>
          </w:p>
        </w:tc>
        <w:tc>
          <w:tcPr>
            <w:tcW w:w="89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91"/>
          <w:wAfter w:w="4785" w:type="dxa"/>
          <w:trHeight w:val="570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88 444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111 844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99 924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зданий, сооружений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6 720</w:t>
            </w:r>
          </w:p>
        </w:tc>
      </w:tr>
      <w:tr w:rsidR="0046566F" w:rsidRPr="00214CCD" w:rsidTr="00EA13F8">
        <w:trPr>
          <w:gridAfter w:val="191"/>
          <w:wAfter w:w="4785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1 198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в ФСС от НС и ПЗ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12 188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14 105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15 912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3 005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4 499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5 119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35 550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20 796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33 326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ключей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</w:tr>
      <w:tr w:rsidR="0046566F" w:rsidRPr="00214CCD" w:rsidTr="00EA13F8">
        <w:trPr>
          <w:gridAfter w:val="191"/>
          <w:wAfter w:w="4785" w:type="dxa"/>
          <w:trHeight w:val="570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Вознаграждение за участие в электронных торгах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95 964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Инвентарь 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хозпринадлежности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(10.9)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19 409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72 586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953 364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37 370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91 297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Льготный проезд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241 016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137 149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164 750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78 390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78 705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79 364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6 401 640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7 429 281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8 137 884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24 422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28 577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Почтово-телеграфные расходы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3 386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6 162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медкомиссии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34 258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88 865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36 797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Реклама (объявление)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25 770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12 467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ех.услуги</w:t>
            </w:r>
            <w:proofErr w:type="spellEnd"/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4 664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2 059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17 422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Служебная командировка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66 816</w:t>
            </w:r>
          </w:p>
        </w:tc>
      </w:tr>
      <w:tr w:rsidR="0046566F" w:rsidRPr="00214CCD" w:rsidTr="00EA13F8">
        <w:trPr>
          <w:gridAfter w:val="191"/>
          <w:wAfter w:w="4785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общего имущества МКД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35 190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ЦГи</w:t>
            </w:r>
            <w:proofErr w:type="spellEnd"/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8 108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ценка рабочих мест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8 475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ОС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6 524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1 872 347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2 216 024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2 272 735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39 291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29 282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50 483</w:t>
            </w:r>
          </w:p>
        </w:tc>
      </w:tr>
      <w:tr w:rsidR="0046566F" w:rsidRPr="00214CCD" w:rsidTr="00EA13F8">
        <w:trPr>
          <w:gridAfter w:val="191"/>
          <w:wAfter w:w="4785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информационных баз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503 096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293 609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408 828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ККМ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137 715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120 187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132 692</w:t>
            </w:r>
          </w:p>
        </w:tc>
      </w:tr>
      <w:tr w:rsidR="0046566F" w:rsidRPr="00214CCD" w:rsidTr="00EA13F8">
        <w:trPr>
          <w:gridAfter w:val="191"/>
          <w:wAfter w:w="4785" w:type="dxa"/>
          <w:trHeight w:val="58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2 846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4 698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4 077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Учеба (курсы повышения квалификации)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6 930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44 525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22 900</w:t>
            </w:r>
          </w:p>
        </w:tc>
      </w:tr>
      <w:tr w:rsidR="0046566F" w:rsidRPr="00214CCD" w:rsidTr="00EA13F8">
        <w:trPr>
          <w:gridAfter w:val="191"/>
          <w:wAfter w:w="4785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58 671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53 821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41 242</w:t>
            </w:r>
          </w:p>
        </w:tc>
      </w:tr>
      <w:tr w:rsidR="0046566F" w:rsidRPr="00214CCD" w:rsidTr="00EA13F8">
        <w:trPr>
          <w:gridAfter w:val="191"/>
          <w:wAfter w:w="4785" w:type="dxa"/>
          <w:trHeight w:val="28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9 681 645</w:t>
            </w:r>
          </w:p>
        </w:tc>
        <w:tc>
          <w:tcPr>
            <w:tcW w:w="1777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10 906 377</w:t>
            </w:r>
          </w:p>
        </w:tc>
        <w:tc>
          <w:tcPr>
            <w:tcW w:w="2112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12 825 474</w:t>
            </w:r>
          </w:p>
        </w:tc>
      </w:tr>
      <w:tr w:rsidR="0046566F" w:rsidRPr="00214CCD" w:rsidTr="00EA13F8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50"/>
          <w:wAfter w:w="4048" w:type="dxa"/>
          <w:trHeight w:val="285"/>
        </w:trPr>
        <w:tc>
          <w:tcPr>
            <w:tcW w:w="10700" w:type="dxa"/>
            <w:gridSpan w:val="3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Прочие расходы:</w:t>
            </w:r>
          </w:p>
        </w:tc>
        <w:tc>
          <w:tcPr>
            <w:tcW w:w="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88"/>
          <w:wAfter w:w="4708" w:type="dxa"/>
          <w:trHeight w:val="52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Новогодние подарки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17 434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38 663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7 291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6 409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68 682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услуги банков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123 388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110 756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158 451</w:t>
            </w:r>
          </w:p>
        </w:tc>
      </w:tr>
      <w:tr w:rsidR="0046566F" w:rsidRPr="00214CCD" w:rsidTr="00EA13F8">
        <w:trPr>
          <w:gridAfter w:val="188"/>
          <w:wAfter w:w="4708" w:type="dxa"/>
          <w:trHeight w:val="55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ликвидацией основных средств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13 554 490</w:t>
            </w:r>
          </w:p>
        </w:tc>
      </w:tr>
      <w:tr w:rsidR="0046566F" w:rsidRPr="00214CCD" w:rsidTr="00EA13F8">
        <w:trPr>
          <w:gridAfter w:val="188"/>
          <w:wAfter w:w="4708" w:type="dxa"/>
          <w:trHeight w:val="600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со сдачей имущества в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ареду</w:t>
            </w:r>
            <w:proofErr w:type="spellEnd"/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11 506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121 800</w:t>
            </w:r>
          </w:p>
        </w:tc>
      </w:tr>
      <w:tr w:rsidR="0046566F" w:rsidRPr="00214CCD" w:rsidTr="00EA13F8">
        <w:trPr>
          <w:gridAfter w:val="188"/>
          <w:wAfter w:w="4708" w:type="dxa"/>
          <w:trHeight w:val="510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страховых взносов по прошлым периодам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3 624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48 469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110 005</w:t>
            </w:r>
          </w:p>
        </w:tc>
      </w:tr>
      <w:tr w:rsidR="0046566F" w:rsidRPr="00214CCD" w:rsidTr="00EA13F8">
        <w:trPr>
          <w:gridAfter w:val="188"/>
          <w:wAfter w:w="4708" w:type="dxa"/>
          <w:trHeight w:val="55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Штрафы, пени и неустойки по хозяйственным договорам к получению (уплате)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73 087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111 066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3 011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прибыл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перечисление в бюджет)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резервов за 2016 г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с прибыли заработной платы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113 256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160 380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375 170</w:t>
            </w:r>
          </w:p>
        </w:tc>
      </w:tr>
      <w:tr w:rsidR="0046566F" w:rsidRPr="00214CCD" w:rsidTr="00EA13F8">
        <w:trPr>
          <w:gridAfter w:val="188"/>
          <w:wAfter w:w="4708" w:type="dxa"/>
          <w:trHeight w:val="55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выделенного НДС на прочие расходы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4 303</w:t>
            </w:r>
          </w:p>
        </w:tc>
      </w:tr>
      <w:tr w:rsidR="0046566F" w:rsidRPr="00214CCD" w:rsidTr="00EA13F8">
        <w:trPr>
          <w:gridAfter w:val="188"/>
          <w:wAfter w:w="4708" w:type="dxa"/>
          <w:trHeight w:val="5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дебиторской (кредиторской) задолженности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334 200</w:t>
            </w:r>
          </w:p>
        </w:tc>
      </w:tr>
      <w:tr w:rsidR="0046566F" w:rsidRPr="00214CCD" w:rsidTr="00EA13F8">
        <w:trPr>
          <w:gridAfter w:val="188"/>
          <w:wAfter w:w="4708" w:type="dxa"/>
          <w:trHeight w:val="300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со сдачей ТМЦ в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ареду</w:t>
            </w:r>
            <w:proofErr w:type="spellEnd"/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80 392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Лбготный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 к месту отдыха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3 762</w:t>
            </w: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ежегодных отпусков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53 281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6 934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88"/>
          <w:wAfter w:w="4708" w:type="dxa"/>
          <w:trHeight w:val="285"/>
        </w:trPr>
        <w:tc>
          <w:tcPr>
            <w:tcW w:w="4153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3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402 915</w:t>
            </w:r>
          </w:p>
        </w:tc>
        <w:tc>
          <w:tcPr>
            <w:tcW w:w="2158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493 744</w:t>
            </w:r>
          </w:p>
        </w:tc>
        <w:tc>
          <w:tcPr>
            <w:tcW w:w="1904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14 872 929</w:t>
            </w:r>
          </w:p>
        </w:tc>
      </w:tr>
      <w:tr w:rsidR="0046566F" w:rsidRPr="00214CCD" w:rsidTr="00EA13F8">
        <w:trPr>
          <w:gridAfter w:val="1"/>
          <w:wAfter w:w="46" w:type="dxa"/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38"/>
          <w:wAfter w:w="3877" w:type="dxa"/>
          <w:trHeight w:val="285"/>
        </w:trPr>
        <w:tc>
          <w:tcPr>
            <w:tcW w:w="10880" w:type="dxa"/>
            <w:gridSpan w:val="4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7E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4E7E" w:rsidRPr="006E7AEE" w:rsidRDefault="00374E7E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B83" w:rsidRPr="006E7AEE" w:rsidRDefault="009B2B83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B83" w:rsidRPr="006E7AEE" w:rsidRDefault="009B2B83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B83" w:rsidRPr="006E7AEE" w:rsidRDefault="009B2B83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2B83" w:rsidRPr="006E7AEE" w:rsidRDefault="009B2B83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E7E" w:rsidRPr="006E7AEE" w:rsidRDefault="00374E7E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566F" w:rsidRPr="006E7AEE" w:rsidRDefault="0046566F" w:rsidP="009B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Финансовый результат, полученный от основных видов деятельности</w:t>
            </w:r>
            <w:r w:rsidR="009B2B83" w:rsidRPr="006E7AE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21"/>
          <w:wAfter w:w="3553" w:type="dxa"/>
          <w:trHeight w:val="157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результат по реализации услуг по основному виду деятельности (без НДС)</w:t>
            </w:r>
          </w:p>
        </w:tc>
        <w:tc>
          <w:tcPr>
            <w:tcW w:w="3198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реализация товаров  для перепродажи (без НДС)</w:t>
            </w:r>
          </w:p>
        </w:tc>
        <w:tc>
          <w:tcPr>
            <w:tcW w:w="2792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Итого финансовый результат по основной деятельности (без НДС)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21"/>
          <w:wAfter w:w="3553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1 480 299</w:t>
            </w:r>
          </w:p>
        </w:tc>
        <w:tc>
          <w:tcPr>
            <w:tcW w:w="3198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98 622</w:t>
            </w:r>
          </w:p>
        </w:tc>
        <w:tc>
          <w:tcPr>
            <w:tcW w:w="2792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1 578 920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21"/>
          <w:wAfter w:w="3553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6 608 283</w:t>
            </w:r>
          </w:p>
        </w:tc>
        <w:tc>
          <w:tcPr>
            <w:tcW w:w="3198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925 771</w:t>
            </w:r>
          </w:p>
        </w:tc>
        <w:tc>
          <w:tcPr>
            <w:tcW w:w="2792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9B2B83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 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5 682 513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21"/>
          <w:wAfter w:w="3553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4 287 720</w:t>
            </w:r>
          </w:p>
        </w:tc>
        <w:tc>
          <w:tcPr>
            <w:tcW w:w="3198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2 258 824</w:t>
            </w:r>
          </w:p>
        </w:tc>
        <w:tc>
          <w:tcPr>
            <w:tcW w:w="2792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9B2B83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 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2 028 896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gridAfter w:val="137"/>
          <w:wAfter w:w="3870" w:type="dxa"/>
          <w:trHeight w:val="285"/>
        </w:trPr>
        <w:tc>
          <w:tcPr>
            <w:tcW w:w="10887" w:type="dxa"/>
            <w:gridSpan w:val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6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Финансовый результат хозяйственной деятельности</w:t>
            </w:r>
            <w:r w:rsidR="009B2B83" w:rsidRPr="006E7AE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EA13F8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EA13F8">
        <w:trPr>
          <w:gridAfter w:val="122"/>
          <w:wAfter w:w="3560" w:type="dxa"/>
          <w:trHeight w:val="85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31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по основной деятельности </w:t>
            </w:r>
          </w:p>
        </w:tc>
        <w:tc>
          <w:tcPr>
            <w:tcW w:w="247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по прочей деятельности </w:t>
            </w:r>
          </w:p>
        </w:tc>
        <w:tc>
          <w:tcPr>
            <w:tcW w:w="2283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83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EA13F8">
        <w:trPr>
          <w:gridAfter w:val="122"/>
          <w:wAfter w:w="3560" w:type="dxa"/>
          <w:trHeight w:val="28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1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1 578 920</w:t>
            </w:r>
          </w:p>
        </w:tc>
        <w:tc>
          <w:tcPr>
            <w:tcW w:w="247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6 134 315</w:t>
            </w:r>
          </w:p>
        </w:tc>
        <w:tc>
          <w:tcPr>
            <w:tcW w:w="2283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7 713 235</w:t>
            </w:r>
          </w:p>
        </w:tc>
        <w:tc>
          <w:tcPr>
            <w:tcW w:w="183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7 333 405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EA13F8">
        <w:trPr>
          <w:gridAfter w:val="122"/>
          <w:wAfter w:w="3560" w:type="dxa"/>
          <w:trHeight w:val="28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1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5 682 513</w:t>
            </w:r>
          </w:p>
        </w:tc>
        <w:tc>
          <w:tcPr>
            <w:tcW w:w="247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684 706</w:t>
            </w:r>
          </w:p>
        </w:tc>
        <w:tc>
          <w:tcPr>
            <w:tcW w:w="2283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4 997 807</w:t>
            </w:r>
          </w:p>
        </w:tc>
        <w:tc>
          <w:tcPr>
            <w:tcW w:w="183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9B2B83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 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4 087 696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EA13F8">
        <w:trPr>
          <w:gridAfter w:val="122"/>
          <w:wAfter w:w="3560" w:type="dxa"/>
          <w:trHeight w:val="28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1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2 028 896</w:t>
            </w:r>
          </w:p>
        </w:tc>
        <w:tc>
          <w:tcPr>
            <w:tcW w:w="247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1 352 270</w:t>
            </w:r>
          </w:p>
        </w:tc>
        <w:tc>
          <w:tcPr>
            <w:tcW w:w="2283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3 381 166</w:t>
            </w:r>
          </w:p>
        </w:tc>
        <w:tc>
          <w:tcPr>
            <w:tcW w:w="183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9B2B83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3 916 334</w:t>
            </w:r>
          </w:p>
        </w:tc>
        <w:tc>
          <w:tcPr>
            <w:tcW w:w="109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EA13F8">
        <w:trPr>
          <w:trHeight w:val="285"/>
        </w:trPr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AE" w:rsidRDefault="00263BBF" w:rsidP="00263BB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9A4">
        <w:rPr>
          <w:rFonts w:ascii="Times New Roman" w:hAnsi="Times New Roman" w:cs="Times New Roman"/>
          <w:sz w:val="28"/>
          <w:szCs w:val="28"/>
        </w:rPr>
        <w:t>Основным источником дохода предприятия является оказание услуг общественног</w:t>
      </w:r>
      <w:r w:rsidR="00B81486">
        <w:rPr>
          <w:rFonts w:ascii="Times New Roman" w:hAnsi="Times New Roman" w:cs="Times New Roman"/>
          <w:sz w:val="28"/>
          <w:szCs w:val="28"/>
        </w:rPr>
        <w:t xml:space="preserve">о питания. </w:t>
      </w:r>
    </w:p>
    <w:p w:rsidR="00EE14AA" w:rsidRPr="006E5C1D" w:rsidRDefault="00B81486" w:rsidP="00263BB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выручки </w:t>
      </w:r>
      <w:r w:rsidR="00EE14A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63BBF" w:rsidRPr="000F09A4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EE14AA">
        <w:rPr>
          <w:rFonts w:ascii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hAnsi="Times New Roman" w:cs="Times New Roman"/>
          <w:sz w:val="28"/>
          <w:szCs w:val="28"/>
        </w:rPr>
        <w:t>97, 497</w:t>
      </w:r>
      <w:r w:rsidR="00263BBF" w:rsidRPr="000F09A4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EE14AA">
        <w:rPr>
          <w:rFonts w:ascii="Times New Roman" w:hAnsi="Times New Roman" w:cs="Times New Roman"/>
          <w:sz w:val="28"/>
          <w:szCs w:val="28"/>
        </w:rPr>
        <w:t xml:space="preserve">сумма расходов – </w:t>
      </w:r>
      <w:r w:rsidR="00EE14AA" w:rsidRPr="00EE14AA">
        <w:rPr>
          <w:rFonts w:ascii="Times New Roman" w:hAnsi="Times New Roman" w:cs="Times New Roman"/>
          <w:sz w:val="28"/>
          <w:szCs w:val="28"/>
        </w:rPr>
        <w:t>95</w:t>
      </w:r>
      <w:r w:rsidR="00EE14AA">
        <w:rPr>
          <w:rFonts w:ascii="Times New Roman" w:hAnsi="Times New Roman" w:cs="Times New Roman"/>
          <w:sz w:val="28"/>
          <w:szCs w:val="28"/>
        </w:rPr>
        <w:t>,</w:t>
      </w:r>
      <w:r w:rsidR="00EE14AA" w:rsidRPr="00EE14AA">
        <w:rPr>
          <w:rFonts w:ascii="Times New Roman" w:hAnsi="Times New Roman" w:cs="Times New Roman"/>
          <w:sz w:val="28"/>
          <w:szCs w:val="28"/>
        </w:rPr>
        <w:t xml:space="preserve"> 918 </w:t>
      </w:r>
      <w:r w:rsidR="00EE14AA" w:rsidRPr="000F09A4">
        <w:rPr>
          <w:rFonts w:ascii="Times New Roman" w:hAnsi="Times New Roman" w:cs="Times New Roman"/>
          <w:sz w:val="28"/>
          <w:szCs w:val="28"/>
        </w:rPr>
        <w:t>тыс. рублей</w:t>
      </w:r>
      <w:r w:rsidR="00EE14AA" w:rsidRPr="005D1DAE">
        <w:rPr>
          <w:rFonts w:ascii="Times New Roman" w:hAnsi="Times New Roman" w:cs="Times New Roman"/>
          <w:sz w:val="28"/>
          <w:szCs w:val="28"/>
        </w:rPr>
        <w:t xml:space="preserve">. </w:t>
      </w:r>
      <w:r w:rsidR="00263BBF" w:rsidRPr="006E5C1D">
        <w:rPr>
          <w:rFonts w:ascii="Times New Roman" w:hAnsi="Times New Roman" w:cs="Times New Roman"/>
          <w:sz w:val="28"/>
          <w:szCs w:val="28"/>
        </w:rPr>
        <w:t xml:space="preserve">Чистая прибыль  </w:t>
      </w:r>
      <w:r w:rsidR="00EE14AA" w:rsidRPr="006E5C1D">
        <w:rPr>
          <w:rFonts w:ascii="Times New Roman" w:hAnsi="Times New Roman" w:cs="Times New Roman"/>
          <w:sz w:val="28"/>
          <w:szCs w:val="28"/>
        </w:rPr>
        <w:t xml:space="preserve">1 578, 920 </w:t>
      </w:r>
      <w:r w:rsidR="00263BBF" w:rsidRPr="006E5C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C1D">
        <w:rPr>
          <w:rFonts w:ascii="Times New Roman" w:hAnsi="Times New Roman"/>
          <w:sz w:val="28"/>
          <w:szCs w:val="28"/>
        </w:rPr>
        <w:t>Штатное расписание предприятия на 2019 год  утверждено руковод</w:t>
      </w:r>
      <w:r w:rsidRPr="00313B4E">
        <w:rPr>
          <w:rFonts w:ascii="Times New Roman" w:hAnsi="Times New Roman"/>
          <w:sz w:val="28"/>
          <w:szCs w:val="28"/>
        </w:rPr>
        <w:t xml:space="preserve">ителем в количестве 85,75 шт.ед.  Среднесписочная численность за 2019 год составляет 74 человека (86% от утвержденного штата). 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Основной персонал укомплектован на 88% и составляет 63 человека. Аппарат управления укомплектован на 73% и составляет 10 человек. Процентное соотношение основного персонала и аппарата управления составляет 86,3% к 13,7%.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Среднесписочная численность основного персонала снизилась по отношению к 2018 году на 15%, среднесписочная численность аппарата управления по отношению к 2018  году снизилась на 23%. 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Принимаемые меры: </w:t>
      </w:r>
    </w:p>
    <w:p w:rsidR="00474B25" w:rsidRPr="00313B4E" w:rsidRDefault="00C56EB3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- опубликована информация о вакантных должностях в средствах массовой информации.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lastRenderedPageBreak/>
        <w:t>Фонд заработной платы основного персонала за 2019 год составил 21 300,98 тыс</w:t>
      </w:r>
      <w:proofErr w:type="gramStart"/>
      <w:r w:rsidRPr="00313B4E">
        <w:rPr>
          <w:rFonts w:ascii="Times New Roman" w:hAnsi="Times New Roman"/>
          <w:sz w:val="28"/>
          <w:szCs w:val="28"/>
        </w:rPr>
        <w:t>.р</w:t>
      </w:r>
      <w:proofErr w:type="gramEnd"/>
      <w:r w:rsidRPr="00313B4E">
        <w:rPr>
          <w:rFonts w:ascii="Times New Roman" w:hAnsi="Times New Roman"/>
          <w:sz w:val="28"/>
          <w:szCs w:val="28"/>
        </w:rPr>
        <w:t xml:space="preserve">уб., что на 2% меньше чем за 2018 год (21 730,48 тыс.руб.). </w:t>
      </w:r>
      <w:proofErr w:type="gramStart"/>
      <w:r w:rsidRPr="00313B4E">
        <w:rPr>
          <w:rFonts w:ascii="Times New Roman" w:hAnsi="Times New Roman"/>
          <w:sz w:val="28"/>
          <w:szCs w:val="28"/>
        </w:rPr>
        <w:t xml:space="preserve">Уменьшение фонда заработной платы по основному персоналу связано с увольнением персонала, который был задействован в оказании услуг питания </w:t>
      </w:r>
      <w:proofErr w:type="spellStart"/>
      <w:r w:rsidRPr="00313B4E">
        <w:rPr>
          <w:rFonts w:ascii="Times New Roman" w:hAnsi="Times New Roman"/>
          <w:sz w:val="28"/>
          <w:szCs w:val="28"/>
        </w:rPr>
        <w:t>Радужнинской</w:t>
      </w:r>
      <w:proofErr w:type="spellEnd"/>
      <w:r w:rsidRPr="00313B4E">
        <w:rPr>
          <w:rFonts w:ascii="Times New Roman" w:hAnsi="Times New Roman"/>
          <w:sz w:val="28"/>
          <w:szCs w:val="28"/>
        </w:rPr>
        <w:t xml:space="preserve"> школе для обучающихся с ограниченными возможностями здоровья (с 01.09.2019 данные услуги не оказываются</w:t>
      </w:r>
      <w:r w:rsidR="00C56EB3" w:rsidRPr="00313B4E">
        <w:rPr>
          <w:rFonts w:ascii="Times New Roman" w:hAnsi="Times New Roman"/>
          <w:sz w:val="28"/>
          <w:szCs w:val="28"/>
        </w:rPr>
        <w:t xml:space="preserve"> в связи с  нерентабельностью</w:t>
      </w:r>
      <w:r w:rsidRPr="00313B4E">
        <w:rPr>
          <w:rFonts w:ascii="Times New Roman" w:hAnsi="Times New Roman"/>
          <w:sz w:val="28"/>
          <w:szCs w:val="28"/>
        </w:rPr>
        <w:t>).</w:t>
      </w:r>
      <w:proofErr w:type="gramEnd"/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Фонд заработной платы аппарата управления за 2019 год составил 6 763,03 тыс</w:t>
      </w:r>
      <w:proofErr w:type="gramStart"/>
      <w:r w:rsidRPr="00313B4E">
        <w:rPr>
          <w:rFonts w:ascii="Times New Roman" w:hAnsi="Times New Roman"/>
          <w:sz w:val="28"/>
          <w:szCs w:val="28"/>
        </w:rPr>
        <w:t>.р</w:t>
      </w:r>
      <w:proofErr w:type="gramEnd"/>
      <w:r w:rsidRPr="00313B4E">
        <w:rPr>
          <w:rFonts w:ascii="Times New Roman" w:hAnsi="Times New Roman"/>
          <w:sz w:val="28"/>
          <w:szCs w:val="28"/>
        </w:rPr>
        <w:t>уб., что на 13,7% меньше чем за 2018 год (7 833,93 тыс.руб.). Уменьшение фонда заработной платы аппарата управления связанно с уменьшением штата аппарата управления.</w:t>
      </w:r>
    </w:p>
    <w:p w:rsidR="00474B25" w:rsidRPr="00313B4E" w:rsidRDefault="00474B25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620"/>
        <w:gridCol w:w="1980"/>
        <w:gridCol w:w="1440"/>
        <w:gridCol w:w="1620"/>
      </w:tblGrid>
      <w:tr w:rsidR="00474B25" w:rsidRPr="00313B4E" w:rsidTr="008036EA">
        <w:trPr>
          <w:trHeight w:val="270"/>
        </w:trPr>
        <w:tc>
          <w:tcPr>
            <w:tcW w:w="32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B4E">
              <w:rPr>
                <w:rFonts w:ascii="Times New Roman" w:hAnsi="Times New Roman"/>
                <w:sz w:val="28"/>
                <w:szCs w:val="28"/>
              </w:rPr>
              <w:t>Откл</w:t>
            </w:r>
            <w:proofErr w:type="spellEnd"/>
            <w:r w:rsidRPr="00313B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74B25" w:rsidRPr="00313B4E" w:rsidTr="008036EA">
        <w:trPr>
          <w:trHeight w:val="270"/>
        </w:trPr>
        <w:tc>
          <w:tcPr>
            <w:tcW w:w="32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+,-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B4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313B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4B25" w:rsidRPr="00313B4E" w:rsidTr="008036EA">
        <w:trPr>
          <w:trHeight w:val="498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1. Выручка всего, тыс. руб.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127 603,46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97 497,00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-30 106,46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  <w:tr w:rsidR="00474B25" w:rsidRPr="00313B4E" w:rsidTr="008036EA">
        <w:trPr>
          <w:trHeight w:val="400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2. Затраты всего, тыс</w:t>
            </w:r>
            <w:proofErr w:type="gramStart"/>
            <w:r w:rsidRPr="00313B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13B4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126 437,07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95 918,00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-30 519,07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474B25" w:rsidRPr="00313B4E" w:rsidTr="008036EA">
        <w:trPr>
          <w:trHeight w:val="411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3. Чистая прибыль (убыток), тыс. руб.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C56EB3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</w:t>
            </w:r>
            <w:r w:rsidR="00474B25" w:rsidRPr="00313B4E">
              <w:rPr>
                <w:rFonts w:ascii="Times New Roman" w:hAnsi="Times New Roman"/>
                <w:sz w:val="28"/>
                <w:szCs w:val="28"/>
              </w:rPr>
              <w:t>586,39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7 333,00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+ 6 746,61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74B25" w:rsidRPr="00313B4E" w:rsidRDefault="00474B25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Выручка за 2019 год составила 97 497,00 тыс</w:t>
      </w:r>
      <w:proofErr w:type="gramStart"/>
      <w:r w:rsidRPr="00313B4E">
        <w:rPr>
          <w:rFonts w:ascii="Times New Roman" w:hAnsi="Times New Roman"/>
          <w:sz w:val="28"/>
          <w:szCs w:val="28"/>
        </w:rPr>
        <w:t>.р</w:t>
      </w:r>
      <w:proofErr w:type="gramEnd"/>
      <w:r w:rsidRPr="00313B4E">
        <w:rPr>
          <w:rFonts w:ascii="Times New Roman" w:hAnsi="Times New Roman"/>
          <w:sz w:val="28"/>
          <w:szCs w:val="28"/>
        </w:rPr>
        <w:t>уб., при плане 127 603,46 тыс.руб., выполнение плана на 76,4%. Затраты предприятия составили 95 918,00  тыс.руб., при плане 126 437,07 тыс.руб., уменьшение затрат относительно плана составило 30 519,07 тыс.руб. Балансовая прибыль 7 333,00 тыс.руб.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Такое большое отклонение факта от плана образовалось по следующим причинам:</w:t>
      </w:r>
    </w:p>
    <w:p w:rsidR="00474B25" w:rsidRPr="00313B4E" w:rsidRDefault="00474B25" w:rsidP="005D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- при составлении программы финансово-хозяйственной деятельности на 2019 год мы ориентировались на показатели 2018 года;</w:t>
      </w:r>
    </w:p>
    <w:p w:rsidR="00474B25" w:rsidRPr="00313B4E" w:rsidRDefault="00474B25" w:rsidP="005D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- с 01.01.2019 года по 31.05.2019 года была введена система питания </w:t>
      </w:r>
      <w:proofErr w:type="spellStart"/>
      <w:r w:rsidRPr="00313B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13B4E">
        <w:rPr>
          <w:rFonts w:ascii="Times New Roman" w:hAnsi="Times New Roman"/>
          <w:sz w:val="28"/>
          <w:szCs w:val="28"/>
        </w:rPr>
        <w:t xml:space="preserve"> и отменена система питания по субвенции (44 рубля):</w:t>
      </w:r>
    </w:p>
    <w:p w:rsidR="00474B25" w:rsidRPr="00313B4E" w:rsidRDefault="00474B25" w:rsidP="005D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-  при составлении программы финансово-хозяйственной деятельности на 2019 год были включены доходы и </w:t>
      </w:r>
      <w:proofErr w:type="gramStart"/>
      <w:r w:rsidRPr="00313B4E">
        <w:rPr>
          <w:rFonts w:ascii="Times New Roman" w:hAnsi="Times New Roman"/>
          <w:sz w:val="28"/>
          <w:szCs w:val="28"/>
        </w:rPr>
        <w:t>расходы</w:t>
      </w:r>
      <w:proofErr w:type="gramEnd"/>
      <w:r w:rsidRPr="00313B4E">
        <w:rPr>
          <w:rFonts w:ascii="Times New Roman" w:hAnsi="Times New Roman"/>
          <w:sz w:val="28"/>
          <w:szCs w:val="28"/>
        </w:rPr>
        <w:t xml:space="preserve"> связанные с оказанием услуг питания </w:t>
      </w:r>
      <w:proofErr w:type="spellStart"/>
      <w:r w:rsidRPr="00313B4E">
        <w:rPr>
          <w:rFonts w:ascii="Times New Roman" w:hAnsi="Times New Roman"/>
          <w:sz w:val="28"/>
          <w:szCs w:val="28"/>
        </w:rPr>
        <w:t>Радужнинской</w:t>
      </w:r>
      <w:proofErr w:type="spellEnd"/>
      <w:r w:rsidRPr="00313B4E">
        <w:rPr>
          <w:rFonts w:ascii="Times New Roman" w:hAnsi="Times New Roman"/>
          <w:sz w:val="28"/>
          <w:szCs w:val="28"/>
        </w:rPr>
        <w:t xml:space="preserve"> школе для обучающихся с ограниченными возможностями здоровья (с 01.09.2019 данные услуги не оказываются)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Сравнивая баланс на 31 декабря 2018 года и на 31 декабря 2019 года, видно, что валюта баланса увеличилась на 13% , в абсолютной сумме на 2 696 тыс. руб.     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Увеличение валюты баланса свидетельствует о расширении объема хозяйственной деятельности предприятия. </w:t>
      </w:r>
    </w:p>
    <w:p w:rsidR="00474B25" w:rsidRPr="00313B4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Величина чистых активов предприятия  на 31 декабря 2019 года увеличилась по отношению к величине чистых активов на 31 декабря 2018 года в 3,3 раза.  Рост чистых активов свидетельствует о наращении </w:t>
      </w:r>
      <w:r w:rsidRPr="00313B4E">
        <w:rPr>
          <w:rFonts w:ascii="Times New Roman" w:hAnsi="Times New Roman"/>
          <w:sz w:val="28"/>
          <w:szCs w:val="28"/>
        </w:rPr>
        <w:lastRenderedPageBreak/>
        <w:t xml:space="preserve">собственного капитала в первую очередь за счет капитализации нераспределенной прибыли, добавочного и резервного капитала. Увеличение чистых активов свидетельствует так же об эффективной работе организации и обеспеченности исполнения требований ее кредиторов.  </w:t>
      </w:r>
    </w:p>
    <w:p w:rsidR="00474B25" w:rsidRPr="005D1DA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Уровень дебиторской задолженности снизился на 31 декабря 2019 года относительно 31 декабря 2018 года  на 2 175 тыс. руб. или на 47,3%. Наибольшее влияние на снижение дебиторской задолженности предприятия оказало снижение задолженности покупателей и заказчиков (в 13,8 раз). </w:t>
      </w:r>
      <w:r w:rsidRPr="005D1DAE">
        <w:rPr>
          <w:rFonts w:ascii="Times New Roman" w:hAnsi="Times New Roman"/>
          <w:color w:val="002060"/>
          <w:sz w:val="28"/>
          <w:szCs w:val="28"/>
        </w:rPr>
        <w:t>На 31 декабря 2019 года дебиторская задолженность является текущей.</w:t>
      </w:r>
    </w:p>
    <w:p w:rsidR="00474B25" w:rsidRPr="005D1DAE" w:rsidRDefault="00474B25" w:rsidP="008F50F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Уровень кредиторской задолженности снизился на 31 декабря 2019 года относительно 31 декабря 2018 года  на 3 730 тыс. руб. или на 26,4%. Наибольшее влияние на снижение кредиторской задолженности предприятия оказало снижение задолженности поставщикам и подрядчикам на 3 700,53 тыс. руб. (28,3%).  </w:t>
      </w:r>
      <w:r w:rsidRPr="005D1DAE">
        <w:rPr>
          <w:rFonts w:ascii="Times New Roman" w:hAnsi="Times New Roman"/>
          <w:color w:val="002060"/>
          <w:sz w:val="28"/>
          <w:szCs w:val="28"/>
        </w:rPr>
        <w:t>На 31 декабря 2019 года кредиторская задолженность является текущей.</w:t>
      </w:r>
    </w:p>
    <w:p w:rsidR="00976150" w:rsidRPr="005D1DAE" w:rsidRDefault="00976150" w:rsidP="00313B4E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71BE9" w:rsidRPr="00263BBF" w:rsidRDefault="00976150" w:rsidP="00EA13F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242E">
        <w:rPr>
          <w:sz w:val="28"/>
          <w:szCs w:val="28"/>
          <w:highlight w:val="yellow"/>
        </w:rPr>
        <w:t xml:space="preserve"> </w:t>
      </w:r>
      <w:r w:rsidR="00263BBF">
        <w:rPr>
          <w:sz w:val="28"/>
          <w:szCs w:val="28"/>
        </w:rPr>
        <w:t xml:space="preserve"> </w:t>
      </w:r>
    </w:p>
    <w:p w:rsidR="00263BBF" w:rsidRPr="006E7AEE" w:rsidRDefault="00263BBF" w:rsidP="00263BBF">
      <w:pPr>
        <w:numPr>
          <w:ilvl w:val="0"/>
          <w:numId w:val="29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План мероприятий («дорожная карта») по финансовому оздоровлению унитарного предприятия «Комбинат общественного питания» города Радужный и достижению безубыточности деятельности</w:t>
      </w:r>
      <w:r w:rsidR="000A3AC1" w:rsidRPr="006E7AEE">
        <w:rPr>
          <w:rFonts w:ascii="Times New Roman" w:hAnsi="Times New Roman"/>
          <w:b/>
          <w:sz w:val="28"/>
          <w:szCs w:val="28"/>
        </w:rPr>
        <w:t xml:space="preserve"> </w:t>
      </w:r>
      <w:r w:rsidR="005D1DAE" w:rsidRPr="006E7AEE">
        <w:rPr>
          <w:rFonts w:ascii="Times New Roman" w:hAnsi="Times New Roman"/>
          <w:b/>
          <w:sz w:val="24"/>
          <w:szCs w:val="24"/>
        </w:rPr>
        <w:t>на 2019-2020 г.</w:t>
      </w:r>
    </w:p>
    <w:p w:rsidR="00263BBF" w:rsidRPr="00263BBF" w:rsidRDefault="000A3AC1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3BBF" w:rsidRPr="00263BBF">
        <w:rPr>
          <w:rFonts w:ascii="Times New Roman" w:hAnsi="Times New Roman"/>
          <w:sz w:val="28"/>
          <w:szCs w:val="28"/>
        </w:rPr>
        <w:t xml:space="preserve">Реализация плана мероприятий («дорожной карты») направлена на восстановление платежеспособности унитарного предприятия «Комбинат общественного питания» </w:t>
      </w:r>
      <w:r>
        <w:rPr>
          <w:rFonts w:ascii="Times New Roman" w:hAnsi="Times New Roman"/>
          <w:sz w:val="28"/>
          <w:szCs w:val="28"/>
        </w:rPr>
        <w:t xml:space="preserve">города Радужный </w:t>
      </w:r>
      <w:r w:rsidR="00263BBF" w:rsidRPr="00263BBF">
        <w:rPr>
          <w:rFonts w:ascii="Times New Roman" w:hAnsi="Times New Roman"/>
          <w:sz w:val="28"/>
          <w:szCs w:val="28"/>
        </w:rPr>
        <w:t>и повышение его финансовой устойчивости.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 xml:space="preserve">Цель плана мероприятий («дорожной карты») - обеспечение устойчивого финансового состояния предприятия и достижение целевых показателей реализации  плана мероприятий («дорожной карты») до 31.12.2020. 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Целевыми показателями реализации плана мероприятий («дорожной карты»)  являются: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 xml:space="preserve">- отсутствие просроченной кредиторской задолженности перед кредиторами (поставщиками); 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- отсутствие у предприятия признаков банкротства, восстановление платежеспособности предприятия;</w:t>
      </w:r>
    </w:p>
    <w:p w:rsid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- выход на безубыточную работу.</w:t>
      </w:r>
    </w:p>
    <w:p w:rsidR="00581BC6" w:rsidRDefault="00581BC6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3AC1" w:rsidRPr="006E7AEE" w:rsidRDefault="000A3AC1" w:rsidP="00263B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Работа по оптимизации проводилась на протяжении 2019 года.  По итогам выполнения «дорожной карты» основная часть мероприятий реализована.</w:t>
      </w:r>
      <w:r w:rsidR="00A71BE9" w:rsidRPr="006E7AE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1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5"/>
        <w:gridCol w:w="1972"/>
        <w:gridCol w:w="233"/>
        <w:gridCol w:w="1173"/>
        <w:gridCol w:w="1292"/>
        <w:gridCol w:w="15"/>
        <w:gridCol w:w="1264"/>
        <w:gridCol w:w="2207"/>
      </w:tblGrid>
      <w:tr w:rsidR="007145C0" w:rsidRPr="006E7AEE" w:rsidTr="007145C0">
        <w:trPr>
          <w:gridAfter w:val="1"/>
          <w:wAfter w:w="1184" w:type="pct"/>
          <w:trHeight w:val="3"/>
        </w:trPr>
        <w:tc>
          <w:tcPr>
            <w:tcW w:w="625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4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lastRenderedPageBreak/>
              <w:t>Ответств</w:t>
            </w:r>
            <w:r w:rsidRPr="00A71BE9">
              <w:rPr>
                <w:rFonts w:ascii="Times New Roman" w:hAnsi="Times New Roman"/>
                <w:sz w:val="24"/>
                <w:szCs w:val="24"/>
              </w:rPr>
              <w:lastRenderedPageBreak/>
              <w:t>енный</w:t>
            </w:r>
          </w:p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Результат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A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Оптимизация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организационной структуры УП «Комбинат общественного питания» города Радужный путем сокращения численности административно-управленческого персонала  на 1 единицу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31.10.19.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сентябре 2019 года.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Сокращение административно-управленческих расходов на сумму 387,6 тыс. рублей  в год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214CCD" w:rsidRDefault="007145C0" w:rsidP="00561D4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еры по увеличению количества питающихся, обучающихся  в муниципальных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ых организациях города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  <w:p w:rsidR="007145C0" w:rsidRPr="00A71BE9" w:rsidRDefault="007145C0" w:rsidP="00A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до 25.01.2020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Выполнено, на 23.01.2020г. о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/>
                <w:sz w:val="24"/>
                <w:szCs w:val="24"/>
              </w:rPr>
              <w:t>ечено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 питанием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0%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рамках действующего </w:t>
            </w:r>
            <w:r w:rsidRPr="00561D4C">
              <w:rPr>
                <w:rFonts w:ascii="Times New Roman" w:hAnsi="Times New Roman"/>
                <w:sz w:val="24"/>
                <w:szCs w:val="24"/>
              </w:rPr>
              <w:t xml:space="preserve">Порядка обеспечения питанием обучающихся   утвержденного постановлением администрации города </w:t>
            </w:r>
            <w:proofErr w:type="gramStart"/>
            <w:r w:rsidRPr="00561D4C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561D4C">
              <w:rPr>
                <w:rFonts w:ascii="Times New Roman" w:hAnsi="Times New Roman"/>
                <w:sz w:val="24"/>
                <w:szCs w:val="24"/>
              </w:rPr>
              <w:t xml:space="preserve"> от 06.06.2019 № 1086</w:t>
            </w:r>
          </w:p>
        </w:tc>
      </w:tr>
      <w:tr w:rsidR="007145C0" w:rsidRPr="00263BBF" w:rsidTr="007145C0">
        <w:trPr>
          <w:trHeight w:val="693"/>
        </w:trPr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в  работу программы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«1С</w:t>
            </w:r>
            <w:proofErr w:type="gramStart"/>
            <w:r w:rsidRPr="00A71BE9"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 w:rsidRPr="00A71BE9">
              <w:rPr>
                <w:rFonts w:ascii="Times New Roman" w:hAnsi="Times New Roman"/>
                <w:sz w:val="24"/>
                <w:szCs w:val="24"/>
              </w:rPr>
              <w:t>кольное питание»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до 31.10.2019.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Выполнено,  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сентябре 2019 года в целях контроля ведения учета продуктов питания и автоматиза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работы зав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роизводствами в школьных столовых внедрен в действие программный продукт 1 – С Бухгалтерия «Школьное питание»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школьных столовых установлены денежные ящики и терминалы, реализована возможность приёма банковских карт в качестве оплаты за питание по меню свободного выбора (безналичный расчёт)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BE9">
              <w:rPr>
                <w:rFonts w:ascii="Times New Roman" w:hAnsi="Times New Roman"/>
                <w:sz w:val="24"/>
                <w:szCs w:val="24"/>
              </w:rPr>
              <w:t xml:space="preserve">Увеличение доходов УП «Комбинат общественного питания» города Радужный до 8% по отношению к 2019 году за счет обеспечения питанием обучающихся в муниципальных общеобразовательных организациях города Радужный, в соответствии с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Порядком обеспечения питания  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Выручка за 2019 год составила 97 497,00 тыс</w:t>
            </w:r>
            <w:proofErr w:type="gramStart"/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доходы на 2020 год составляют 132 847,84 </w:t>
            </w:r>
            <w:proofErr w:type="spellStart"/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финансовой помощи для погашения денежных обязательств и восстановления платежеспособности УП «Комбинат общественного питания» города Радужный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145C0">
              <w:rPr>
                <w:rFonts w:ascii="Times New Roman" w:hAnsi="Times New Roman"/>
                <w:sz w:val="20"/>
                <w:szCs w:val="20"/>
              </w:rPr>
              <w:t xml:space="preserve"> 01.11.2019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администрация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6F57D2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Выполнено, выделенные средства сыграли решающую роль в оздоровлении финансово-хозяйственной деятельности предприятия, поскольку позволили погасить долгосрочную задолженность перед поставщиками.</w:t>
            </w:r>
          </w:p>
          <w:p w:rsidR="007145C0" w:rsidRPr="006F57D2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BBF" w:rsidRPr="006E7AEE" w:rsidRDefault="007145C0" w:rsidP="007145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План дальнейшей работы предприятия, направленный на повышение финансовой устойчивости</w:t>
      </w:r>
      <w:r w:rsidR="006D1D01" w:rsidRPr="006E7AEE">
        <w:rPr>
          <w:rFonts w:ascii="Times New Roman" w:hAnsi="Times New Roman"/>
          <w:b/>
          <w:sz w:val="28"/>
          <w:szCs w:val="28"/>
        </w:rPr>
        <w:t>.</w:t>
      </w:r>
      <w:r w:rsidRPr="006E7AEE">
        <w:rPr>
          <w:rFonts w:ascii="Times New Roman" w:hAnsi="Times New Roman"/>
          <w:b/>
          <w:sz w:val="28"/>
          <w:szCs w:val="28"/>
        </w:rPr>
        <w:t xml:space="preserve"> </w:t>
      </w:r>
    </w:p>
    <w:p w:rsidR="00263BBF" w:rsidRPr="006E7AEE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1BB" w:rsidRDefault="006D1D01" w:rsidP="00DB71BB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«Программы финансово-хозяйственной деятельности УП «Комбинат общественного питания» города Радужный на 2020 год»</w:t>
      </w:r>
      <w:r w:rsidR="00C03F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="008F50FD" w:rsidRPr="00263BBF">
        <w:rPr>
          <w:rFonts w:ascii="Times New Roman" w:hAnsi="Times New Roman"/>
          <w:sz w:val="28"/>
          <w:szCs w:val="28"/>
        </w:rPr>
        <w:t>ланируемые до</w:t>
      </w:r>
      <w:r>
        <w:rPr>
          <w:rFonts w:ascii="Times New Roman" w:hAnsi="Times New Roman"/>
          <w:sz w:val="28"/>
          <w:szCs w:val="28"/>
        </w:rPr>
        <w:t>ходы составя</w:t>
      </w:r>
      <w:r w:rsidR="008F50FD" w:rsidRPr="00263BBF">
        <w:rPr>
          <w:rFonts w:ascii="Times New Roman" w:hAnsi="Times New Roman"/>
          <w:sz w:val="28"/>
          <w:szCs w:val="28"/>
        </w:rPr>
        <w:t xml:space="preserve">т 132 847,84 </w:t>
      </w:r>
      <w:proofErr w:type="spellStart"/>
      <w:proofErr w:type="gramStart"/>
      <w:r w:rsidR="008F50FD" w:rsidRPr="00263BB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8F50FD" w:rsidRPr="00263BBF">
        <w:rPr>
          <w:rFonts w:ascii="Times New Roman" w:hAnsi="Times New Roman"/>
          <w:sz w:val="28"/>
          <w:szCs w:val="28"/>
        </w:rPr>
        <w:t xml:space="preserve"> рублей, расходы  129 486,56 тыс.</w:t>
      </w:r>
      <w:r>
        <w:rPr>
          <w:rFonts w:ascii="Times New Roman" w:hAnsi="Times New Roman"/>
          <w:sz w:val="28"/>
          <w:szCs w:val="28"/>
        </w:rPr>
        <w:t>,</w:t>
      </w:r>
      <w:r w:rsidR="008F50FD" w:rsidRPr="00263BBF">
        <w:rPr>
          <w:rFonts w:ascii="Times New Roman" w:hAnsi="Times New Roman"/>
          <w:sz w:val="28"/>
          <w:szCs w:val="28"/>
        </w:rPr>
        <w:t xml:space="preserve"> рублей, чистая прибыль  2 449,34  тыс. рублей.</w:t>
      </w:r>
      <w:r w:rsidR="00DB71BB">
        <w:rPr>
          <w:rFonts w:ascii="Times New Roman" w:hAnsi="Times New Roman"/>
          <w:sz w:val="28"/>
          <w:szCs w:val="28"/>
        </w:rPr>
        <w:t xml:space="preserve"> </w:t>
      </w:r>
    </w:p>
    <w:p w:rsidR="00801CD5" w:rsidRDefault="00DB71BB" w:rsidP="00C03F62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0F09A4">
        <w:rPr>
          <w:rFonts w:ascii="Times New Roman" w:hAnsi="Times New Roman" w:cs="Times New Roman"/>
          <w:sz w:val="28"/>
          <w:szCs w:val="28"/>
        </w:rPr>
        <w:t>Использование денежных сре</w:t>
      </w:r>
      <w:proofErr w:type="gramStart"/>
      <w:r w:rsidRPr="000F09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09A4">
        <w:rPr>
          <w:rFonts w:ascii="Times New Roman" w:hAnsi="Times New Roman" w:cs="Times New Roman"/>
          <w:sz w:val="28"/>
          <w:szCs w:val="28"/>
        </w:rPr>
        <w:t xml:space="preserve">едприятия направлено в основном на погашение обязательств перед поставщиками и подрядчиками, работниками предприятия и на оплату налоговых платежей. Удельный вес прямых затрат (себестоимость продукции)  - </w:t>
      </w:r>
      <w:r>
        <w:rPr>
          <w:rFonts w:ascii="Times New Roman" w:hAnsi="Times New Roman" w:cs="Times New Roman"/>
          <w:sz w:val="28"/>
          <w:szCs w:val="28"/>
        </w:rPr>
        <w:t>86,31</w:t>
      </w:r>
      <w:r w:rsidRPr="000F09A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AE" w:rsidRDefault="00801CD5" w:rsidP="00C03F6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9A4">
        <w:rPr>
          <w:rFonts w:ascii="Times New Roman" w:hAnsi="Times New Roman" w:cs="Times New Roman"/>
          <w:sz w:val="28"/>
          <w:szCs w:val="28"/>
        </w:rPr>
        <w:t xml:space="preserve">Программа финансово-хозяйственной деятельности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F09A4">
        <w:rPr>
          <w:rFonts w:ascii="Times New Roman" w:hAnsi="Times New Roman" w:cs="Times New Roman"/>
          <w:sz w:val="28"/>
          <w:szCs w:val="28"/>
        </w:rPr>
        <w:t xml:space="preserve"> год разработана на основе анализа результатов финансово-хозяйственной деятельности предприятия за отчетный год и прогноз</w:t>
      </w:r>
      <w:r>
        <w:rPr>
          <w:rFonts w:ascii="Times New Roman" w:hAnsi="Times New Roman" w:cs="Times New Roman"/>
          <w:sz w:val="28"/>
          <w:szCs w:val="28"/>
        </w:rPr>
        <w:t>а развития на текущий год.  Учитывая, что о</w:t>
      </w:r>
      <w:r w:rsidR="00C03F62" w:rsidRPr="000F09A4">
        <w:rPr>
          <w:rFonts w:ascii="Times New Roman" w:hAnsi="Times New Roman" w:cs="Times New Roman"/>
          <w:sz w:val="28"/>
          <w:szCs w:val="28"/>
        </w:rPr>
        <w:t>сновным источником дохода предприятия является оказание услуг общественног</w:t>
      </w:r>
      <w:r>
        <w:rPr>
          <w:rFonts w:ascii="Times New Roman" w:hAnsi="Times New Roman" w:cs="Times New Roman"/>
          <w:sz w:val="28"/>
          <w:szCs w:val="28"/>
        </w:rPr>
        <w:t>о питания, для расчетов использовались данные «Прогноза количества питающихся на 2020год»</w:t>
      </w:r>
      <w:r w:rsidR="005D1DAE">
        <w:rPr>
          <w:rFonts w:ascii="Times New Roman" w:hAnsi="Times New Roman" w:cs="Times New Roman"/>
          <w:sz w:val="28"/>
          <w:szCs w:val="28"/>
        </w:rPr>
        <w:t>.</w:t>
      </w:r>
    </w:p>
    <w:p w:rsidR="005D1DAE" w:rsidRDefault="005D1DAE" w:rsidP="00C03F6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1DAE" w:rsidRDefault="005D1DAE" w:rsidP="00C03F6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1DAE" w:rsidRDefault="005D1DAE" w:rsidP="00C03F6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Default="00C03F62" w:rsidP="00C03F6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25" w:rsidRPr="006E7AEE" w:rsidRDefault="00DB71BB" w:rsidP="00DB71BB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Для обеспечения</w:t>
      </w:r>
      <w:r w:rsidR="00474B25" w:rsidRPr="006E7AEE">
        <w:rPr>
          <w:rFonts w:ascii="Times New Roman" w:hAnsi="Times New Roman"/>
          <w:b/>
          <w:sz w:val="28"/>
          <w:szCs w:val="28"/>
        </w:rPr>
        <w:t xml:space="preserve"> устойчивого финансового состояни</w:t>
      </w:r>
      <w:r w:rsidR="005D1DAE" w:rsidRPr="006E7AEE">
        <w:rPr>
          <w:rFonts w:ascii="Times New Roman" w:hAnsi="Times New Roman"/>
          <w:b/>
          <w:sz w:val="28"/>
          <w:szCs w:val="28"/>
        </w:rPr>
        <w:t>я</w:t>
      </w:r>
      <w:r w:rsidR="00474B25" w:rsidRPr="006E7AEE">
        <w:rPr>
          <w:rFonts w:ascii="Times New Roman" w:hAnsi="Times New Roman"/>
          <w:b/>
          <w:sz w:val="28"/>
          <w:szCs w:val="28"/>
        </w:rPr>
        <w:t xml:space="preserve">,  не допущение  просроченной кредиторской задолженности перед кредиторами (поставщиками),  </w:t>
      </w:r>
      <w:r w:rsidRPr="006E7AEE">
        <w:rPr>
          <w:rFonts w:ascii="Times New Roman" w:hAnsi="Times New Roman"/>
          <w:b/>
          <w:sz w:val="28"/>
          <w:szCs w:val="28"/>
        </w:rPr>
        <w:t xml:space="preserve"> </w:t>
      </w:r>
      <w:r w:rsidR="005D1DAE" w:rsidRPr="006E7AEE">
        <w:rPr>
          <w:rFonts w:ascii="Times New Roman" w:hAnsi="Times New Roman"/>
          <w:b/>
          <w:sz w:val="28"/>
          <w:szCs w:val="28"/>
        </w:rPr>
        <w:t xml:space="preserve">предприятию </w:t>
      </w:r>
      <w:r w:rsidRPr="006E7AEE">
        <w:rPr>
          <w:rFonts w:ascii="Times New Roman" w:hAnsi="Times New Roman"/>
          <w:b/>
          <w:sz w:val="28"/>
          <w:szCs w:val="28"/>
        </w:rPr>
        <w:t>необходимо</w:t>
      </w:r>
      <w:r w:rsidR="00474B25" w:rsidRPr="006E7AEE">
        <w:rPr>
          <w:rFonts w:ascii="Times New Roman" w:hAnsi="Times New Roman"/>
          <w:b/>
          <w:sz w:val="28"/>
          <w:szCs w:val="28"/>
        </w:rPr>
        <w:t>:</w:t>
      </w:r>
    </w:p>
    <w:p w:rsidR="00474B25" w:rsidRPr="006E7AEE" w:rsidRDefault="00474B25" w:rsidP="005D1DAE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 xml:space="preserve">-  </w:t>
      </w:r>
      <w:r w:rsidR="00106CBF" w:rsidRPr="006E7AEE">
        <w:rPr>
          <w:rFonts w:ascii="Times New Roman" w:hAnsi="Times New Roman"/>
          <w:b/>
          <w:sz w:val="28"/>
          <w:szCs w:val="28"/>
        </w:rPr>
        <w:t xml:space="preserve">принимать </w:t>
      </w:r>
      <w:r w:rsidRPr="006E7AEE">
        <w:rPr>
          <w:rFonts w:ascii="Times New Roman" w:hAnsi="Times New Roman"/>
          <w:b/>
          <w:sz w:val="28"/>
          <w:szCs w:val="28"/>
        </w:rPr>
        <w:t xml:space="preserve">меры по увеличению количества питающихся, обучающихся  в муниципальных общеобразовательных организациях города </w:t>
      </w:r>
      <w:proofErr w:type="gramStart"/>
      <w:r w:rsidRPr="006E7AEE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="00106CBF" w:rsidRPr="006E7AEE">
        <w:rPr>
          <w:rFonts w:ascii="Times New Roman" w:hAnsi="Times New Roman"/>
          <w:b/>
          <w:sz w:val="28"/>
          <w:szCs w:val="28"/>
        </w:rPr>
        <w:t xml:space="preserve"> за родительскую плату</w:t>
      </w:r>
      <w:r w:rsidRPr="006E7AEE">
        <w:rPr>
          <w:rFonts w:ascii="Times New Roman" w:hAnsi="Times New Roman"/>
          <w:b/>
          <w:sz w:val="28"/>
          <w:szCs w:val="28"/>
        </w:rPr>
        <w:t>;</w:t>
      </w:r>
    </w:p>
    <w:p w:rsidR="00474B25" w:rsidRPr="006E7AEE" w:rsidRDefault="006E5C1D" w:rsidP="005D1DAE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 xml:space="preserve"> </w:t>
      </w:r>
      <w:r w:rsidR="00106CBF" w:rsidRPr="006E7AEE">
        <w:rPr>
          <w:rFonts w:ascii="Times New Roman" w:hAnsi="Times New Roman"/>
          <w:b/>
          <w:sz w:val="28"/>
          <w:szCs w:val="28"/>
        </w:rPr>
        <w:t>- увеличивать поступления доходов от реализации товаров, услуг несобственного производства;</w:t>
      </w:r>
    </w:p>
    <w:p w:rsidR="006E5C1D" w:rsidRPr="006E7AEE" w:rsidRDefault="005D1DAE" w:rsidP="006E5C1D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 xml:space="preserve"> - оптимизировать расходы</w:t>
      </w:r>
      <w:r w:rsidR="006E5C1D" w:rsidRPr="006E7AEE">
        <w:rPr>
          <w:rFonts w:ascii="Times New Roman" w:hAnsi="Times New Roman"/>
          <w:b/>
          <w:sz w:val="28"/>
          <w:szCs w:val="28"/>
        </w:rPr>
        <w:t>;</w:t>
      </w:r>
    </w:p>
    <w:p w:rsidR="006E5C1D" w:rsidRPr="006E7AEE" w:rsidRDefault="006E5C1D" w:rsidP="006E5C1D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lastRenderedPageBreak/>
        <w:t>-  расширять спектр предоставляемых услуг общественного питания путем аренды или приобретения в собственность  производственных площадей;</w:t>
      </w:r>
    </w:p>
    <w:p w:rsidR="005F1137" w:rsidRPr="006E5C1D" w:rsidRDefault="005F1137" w:rsidP="006E5C1D">
      <w:pPr>
        <w:pStyle w:val="a5"/>
        <w:spacing w:line="276" w:lineRule="auto"/>
        <w:ind w:firstLine="54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E5C1D">
        <w:rPr>
          <w:rFonts w:ascii="Times New Roman" w:hAnsi="Times New Roman"/>
          <w:b/>
          <w:color w:val="C00000"/>
          <w:sz w:val="28"/>
          <w:szCs w:val="28"/>
        </w:rPr>
        <w:t>Анализ финансово-экономич</w:t>
      </w:r>
      <w:r w:rsidR="005439E2" w:rsidRPr="006E5C1D">
        <w:rPr>
          <w:rFonts w:ascii="Times New Roman" w:hAnsi="Times New Roman"/>
          <w:b/>
          <w:color w:val="C00000"/>
          <w:sz w:val="28"/>
          <w:szCs w:val="28"/>
        </w:rPr>
        <w:t>еского состояния за 2019 год показывает, что все основные показатели имеют положительную динамику</w:t>
      </w:r>
      <w:r w:rsidR="005439E2" w:rsidRPr="006E5C1D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047965" w:rsidRPr="006E5C1D" w:rsidRDefault="00047965" w:rsidP="005439E2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Учитывая все вышесказанное, а также проделанную работу, прошу информацию о проводимой оптимизации и оздоровлению финансово-хозяйственной деятельности УП «Комбинат общественного питания» города Радужный принять к сведению</w:t>
      </w:r>
      <w:r w:rsidRPr="006E5C1D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F96774" w:rsidRPr="006E5C1D" w:rsidRDefault="00F96774" w:rsidP="0017177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96774" w:rsidRPr="006E5C1D" w:rsidSect="005B65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2C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105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A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E86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28E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86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4D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0C6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0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A8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274"/>
        </w:tabs>
        <w:ind w:left="12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88"/>
        </w:tabs>
        <w:ind w:left="26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95"/>
        </w:tabs>
        <w:ind w:left="33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809"/>
        </w:tabs>
        <w:ind w:left="48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516"/>
        </w:tabs>
        <w:ind w:left="55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223"/>
        </w:tabs>
        <w:ind w:left="6223" w:hanging="283"/>
      </w:pPr>
      <w:rPr>
        <w:rFonts w:ascii="Symbol" w:hAnsi="Symbol" w:cs="OpenSymbol"/>
      </w:rPr>
    </w:lvl>
  </w:abstractNum>
  <w:abstractNum w:abstractNumId="12">
    <w:nsid w:val="0750332E"/>
    <w:multiLevelType w:val="multilevel"/>
    <w:tmpl w:val="6B32CBCA"/>
    <w:lvl w:ilvl="0">
      <w:numFmt w:val="bullet"/>
      <w:suff w:val="space"/>
      <w:lvlText w:val="●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347C7B"/>
    <w:multiLevelType w:val="hybridMultilevel"/>
    <w:tmpl w:val="B282D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50D3AA5"/>
    <w:multiLevelType w:val="singleLevel"/>
    <w:tmpl w:val="3AC041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6920C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AF0694"/>
    <w:multiLevelType w:val="singleLevel"/>
    <w:tmpl w:val="3AC041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6C5B90"/>
    <w:multiLevelType w:val="multilevel"/>
    <w:tmpl w:val="C5F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41BE8"/>
    <w:multiLevelType w:val="multilevel"/>
    <w:tmpl w:val="8936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E0047"/>
    <w:multiLevelType w:val="hybridMultilevel"/>
    <w:tmpl w:val="8E7E0E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0E03938"/>
    <w:multiLevelType w:val="multilevel"/>
    <w:tmpl w:val="BC2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500B"/>
    <w:multiLevelType w:val="multilevel"/>
    <w:tmpl w:val="59C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A1BE7"/>
    <w:multiLevelType w:val="hybridMultilevel"/>
    <w:tmpl w:val="82B6FC7E"/>
    <w:lvl w:ilvl="0" w:tplc="AA200EEE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85628E3"/>
    <w:multiLevelType w:val="multilevel"/>
    <w:tmpl w:val="8DE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35FEC"/>
    <w:multiLevelType w:val="multilevel"/>
    <w:tmpl w:val="76B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D3FBB"/>
    <w:multiLevelType w:val="multilevel"/>
    <w:tmpl w:val="6A9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03F77"/>
    <w:multiLevelType w:val="hybridMultilevel"/>
    <w:tmpl w:val="9C700D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94F29"/>
    <w:multiLevelType w:val="hybridMultilevel"/>
    <w:tmpl w:val="9D88EE4A"/>
    <w:lvl w:ilvl="0" w:tplc="43604D3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D13F7D"/>
    <w:multiLevelType w:val="multilevel"/>
    <w:tmpl w:val="B97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D6BD7"/>
    <w:multiLevelType w:val="hybridMultilevel"/>
    <w:tmpl w:val="5C6AD12A"/>
    <w:lvl w:ilvl="0" w:tplc="C3482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92710F"/>
    <w:multiLevelType w:val="multilevel"/>
    <w:tmpl w:val="36FC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E2F6B"/>
    <w:multiLevelType w:val="multilevel"/>
    <w:tmpl w:val="D08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E58BA"/>
    <w:multiLevelType w:val="multilevel"/>
    <w:tmpl w:val="494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706DD"/>
    <w:multiLevelType w:val="multilevel"/>
    <w:tmpl w:val="0BF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17"/>
  </w:num>
  <w:num w:numId="16">
    <w:abstractNumId w:val="24"/>
  </w:num>
  <w:num w:numId="17">
    <w:abstractNumId w:val="28"/>
  </w:num>
  <w:num w:numId="18">
    <w:abstractNumId w:val="31"/>
  </w:num>
  <w:num w:numId="19">
    <w:abstractNumId w:val="30"/>
  </w:num>
  <w:num w:numId="20">
    <w:abstractNumId w:val="23"/>
  </w:num>
  <w:num w:numId="21">
    <w:abstractNumId w:val="20"/>
  </w:num>
  <w:num w:numId="22">
    <w:abstractNumId w:val="25"/>
  </w:num>
  <w:num w:numId="23">
    <w:abstractNumId w:val="33"/>
  </w:num>
  <w:num w:numId="24">
    <w:abstractNumId w:val="18"/>
  </w:num>
  <w:num w:numId="25">
    <w:abstractNumId w:val="27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21"/>
  </w:num>
  <w:num w:numId="31">
    <w:abstractNumId w:val="16"/>
  </w:num>
  <w:num w:numId="32">
    <w:abstractNumId w:val="14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E"/>
    <w:rsid w:val="00010CE8"/>
    <w:rsid w:val="00023085"/>
    <w:rsid w:val="00032458"/>
    <w:rsid w:val="00047965"/>
    <w:rsid w:val="00054BC5"/>
    <w:rsid w:val="00057CFB"/>
    <w:rsid w:val="00061895"/>
    <w:rsid w:val="00074CB1"/>
    <w:rsid w:val="00080701"/>
    <w:rsid w:val="0009257B"/>
    <w:rsid w:val="000A3AC1"/>
    <w:rsid w:val="000A7518"/>
    <w:rsid w:val="000B2EF8"/>
    <w:rsid w:val="000B7932"/>
    <w:rsid w:val="000D254C"/>
    <w:rsid w:val="000E2DCA"/>
    <w:rsid w:val="000E43FE"/>
    <w:rsid w:val="000E70A9"/>
    <w:rsid w:val="000F276D"/>
    <w:rsid w:val="000F5377"/>
    <w:rsid w:val="001010A2"/>
    <w:rsid w:val="00106CBF"/>
    <w:rsid w:val="0012340A"/>
    <w:rsid w:val="0013513B"/>
    <w:rsid w:val="00151519"/>
    <w:rsid w:val="00171773"/>
    <w:rsid w:val="001738D7"/>
    <w:rsid w:val="001B3064"/>
    <w:rsid w:val="001C792B"/>
    <w:rsid w:val="001D080D"/>
    <w:rsid w:val="001D252A"/>
    <w:rsid w:val="001D51D0"/>
    <w:rsid w:val="001F6604"/>
    <w:rsid w:val="0020304C"/>
    <w:rsid w:val="00214CCD"/>
    <w:rsid w:val="00217D44"/>
    <w:rsid w:val="00252336"/>
    <w:rsid w:val="00263BBF"/>
    <w:rsid w:val="00264416"/>
    <w:rsid w:val="00273C6A"/>
    <w:rsid w:val="00287164"/>
    <w:rsid w:val="002A623D"/>
    <w:rsid w:val="002B7239"/>
    <w:rsid w:val="002C4D9F"/>
    <w:rsid w:val="002D5E8B"/>
    <w:rsid w:val="002F01BE"/>
    <w:rsid w:val="002F1178"/>
    <w:rsid w:val="002F7C25"/>
    <w:rsid w:val="00311A26"/>
    <w:rsid w:val="00313B4E"/>
    <w:rsid w:val="00354A18"/>
    <w:rsid w:val="00374E7E"/>
    <w:rsid w:val="0039572E"/>
    <w:rsid w:val="003A6D94"/>
    <w:rsid w:val="00401D29"/>
    <w:rsid w:val="00402E8F"/>
    <w:rsid w:val="0040360A"/>
    <w:rsid w:val="00413246"/>
    <w:rsid w:val="004150AD"/>
    <w:rsid w:val="004160DC"/>
    <w:rsid w:val="004244F8"/>
    <w:rsid w:val="00435575"/>
    <w:rsid w:val="0044334A"/>
    <w:rsid w:val="004441E6"/>
    <w:rsid w:val="00455033"/>
    <w:rsid w:val="0046566F"/>
    <w:rsid w:val="00472263"/>
    <w:rsid w:val="00474B25"/>
    <w:rsid w:val="0047601E"/>
    <w:rsid w:val="00481099"/>
    <w:rsid w:val="004912A5"/>
    <w:rsid w:val="004C1EC5"/>
    <w:rsid w:val="004D4689"/>
    <w:rsid w:val="004E7AC0"/>
    <w:rsid w:val="004F297C"/>
    <w:rsid w:val="0050448D"/>
    <w:rsid w:val="00541695"/>
    <w:rsid w:val="005439E2"/>
    <w:rsid w:val="00544F50"/>
    <w:rsid w:val="00547327"/>
    <w:rsid w:val="00550501"/>
    <w:rsid w:val="005519AF"/>
    <w:rsid w:val="005541DD"/>
    <w:rsid w:val="005601E6"/>
    <w:rsid w:val="00561D4C"/>
    <w:rsid w:val="00581BC6"/>
    <w:rsid w:val="00584C37"/>
    <w:rsid w:val="005A6E82"/>
    <w:rsid w:val="005B652B"/>
    <w:rsid w:val="005D1758"/>
    <w:rsid w:val="005D1DAE"/>
    <w:rsid w:val="005D2192"/>
    <w:rsid w:val="005F1137"/>
    <w:rsid w:val="005F6CC3"/>
    <w:rsid w:val="006151A4"/>
    <w:rsid w:val="0063025B"/>
    <w:rsid w:val="00635B86"/>
    <w:rsid w:val="006363F3"/>
    <w:rsid w:val="00645FCE"/>
    <w:rsid w:val="00671780"/>
    <w:rsid w:val="00694C0F"/>
    <w:rsid w:val="006A5CB6"/>
    <w:rsid w:val="006C3B9D"/>
    <w:rsid w:val="006C76BD"/>
    <w:rsid w:val="006D1D01"/>
    <w:rsid w:val="006D5F02"/>
    <w:rsid w:val="006E38CF"/>
    <w:rsid w:val="006E586B"/>
    <w:rsid w:val="006E5C1D"/>
    <w:rsid w:val="006E7AEE"/>
    <w:rsid w:val="006F57D2"/>
    <w:rsid w:val="00700BE9"/>
    <w:rsid w:val="007145C0"/>
    <w:rsid w:val="00723749"/>
    <w:rsid w:val="00724614"/>
    <w:rsid w:val="00750D29"/>
    <w:rsid w:val="0076154C"/>
    <w:rsid w:val="00764C15"/>
    <w:rsid w:val="00767ABF"/>
    <w:rsid w:val="007720E4"/>
    <w:rsid w:val="0077400C"/>
    <w:rsid w:val="007A229B"/>
    <w:rsid w:val="007A4A15"/>
    <w:rsid w:val="007B10F1"/>
    <w:rsid w:val="007D4D85"/>
    <w:rsid w:val="007D52DB"/>
    <w:rsid w:val="007E42E6"/>
    <w:rsid w:val="00801CD5"/>
    <w:rsid w:val="008036EA"/>
    <w:rsid w:val="00803DF7"/>
    <w:rsid w:val="00806C29"/>
    <w:rsid w:val="008144A0"/>
    <w:rsid w:val="00830F95"/>
    <w:rsid w:val="00836575"/>
    <w:rsid w:val="00837D21"/>
    <w:rsid w:val="0084543E"/>
    <w:rsid w:val="0085016F"/>
    <w:rsid w:val="00851D6D"/>
    <w:rsid w:val="00852FFB"/>
    <w:rsid w:val="008624C5"/>
    <w:rsid w:val="008715CD"/>
    <w:rsid w:val="00872F98"/>
    <w:rsid w:val="00893E6F"/>
    <w:rsid w:val="008957A9"/>
    <w:rsid w:val="008A2988"/>
    <w:rsid w:val="008A4D6E"/>
    <w:rsid w:val="008B4A97"/>
    <w:rsid w:val="008B54AB"/>
    <w:rsid w:val="008C0A0F"/>
    <w:rsid w:val="008C26E2"/>
    <w:rsid w:val="008C67B3"/>
    <w:rsid w:val="008D26B9"/>
    <w:rsid w:val="008E242E"/>
    <w:rsid w:val="008F2A5C"/>
    <w:rsid w:val="008F2DB1"/>
    <w:rsid w:val="008F50FD"/>
    <w:rsid w:val="00936C7A"/>
    <w:rsid w:val="00940117"/>
    <w:rsid w:val="00941021"/>
    <w:rsid w:val="0094298D"/>
    <w:rsid w:val="00951EB7"/>
    <w:rsid w:val="00976150"/>
    <w:rsid w:val="00982E4C"/>
    <w:rsid w:val="009B2B83"/>
    <w:rsid w:val="009D1366"/>
    <w:rsid w:val="009D2CFC"/>
    <w:rsid w:val="009E1C9C"/>
    <w:rsid w:val="009F379D"/>
    <w:rsid w:val="009F5403"/>
    <w:rsid w:val="00A01792"/>
    <w:rsid w:val="00A16C6F"/>
    <w:rsid w:val="00A473AB"/>
    <w:rsid w:val="00A536FE"/>
    <w:rsid w:val="00A70413"/>
    <w:rsid w:val="00A71BBD"/>
    <w:rsid w:val="00A71BE9"/>
    <w:rsid w:val="00A80360"/>
    <w:rsid w:val="00A93267"/>
    <w:rsid w:val="00AA6418"/>
    <w:rsid w:val="00AB76A2"/>
    <w:rsid w:val="00AC5790"/>
    <w:rsid w:val="00AD3BC2"/>
    <w:rsid w:val="00AE2445"/>
    <w:rsid w:val="00AE591B"/>
    <w:rsid w:val="00B17567"/>
    <w:rsid w:val="00B34256"/>
    <w:rsid w:val="00B6515C"/>
    <w:rsid w:val="00B81486"/>
    <w:rsid w:val="00B901A8"/>
    <w:rsid w:val="00BB01E4"/>
    <w:rsid w:val="00BB3BC8"/>
    <w:rsid w:val="00BC52BB"/>
    <w:rsid w:val="00BC5371"/>
    <w:rsid w:val="00BC64DF"/>
    <w:rsid w:val="00BE0F36"/>
    <w:rsid w:val="00BE681C"/>
    <w:rsid w:val="00C03F62"/>
    <w:rsid w:val="00C05B0C"/>
    <w:rsid w:val="00C11CB3"/>
    <w:rsid w:val="00C135C6"/>
    <w:rsid w:val="00C22721"/>
    <w:rsid w:val="00C24A27"/>
    <w:rsid w:val="00C3261D"/>
    <w:rsid w:val="00C545AD"/>
    <w:rsid w:val="00C56EB3"/>
    <w:rsid w:val="00C825E2"/>
    <w:rsid w:val="00C97974"/>
    <w:rsid w:val="00CB55BC"/>
    <w:rsid w:val="00CC57B8"/>
    <w:rsid w:val="00CC5E7B"/>
    <w:rsid w:val="00CE232C"/>
    <w:rsid w:val="00CE64EB"/>
    <w:rsid w:val="00D26B5C"/>
    <w:rsid w:val="00D51C11"/>
    <w:rsid w:val="00D54D3C"/>
    <w:rsid w:val="00D55CD0"/>
    <w:rsid w:val="00D70607"/>
    <w:rsid w:val="00D84DBB"/>
    <w:rsid w:val="00D97639"/>
    <w:rsid w:val="00DA1E0B"/>
    <w:rsid w:val="00DA40ED"/>
    <w:rsid w:val="00DB333B"/>
    <w:rsid w:val="00DB71BB"/>
    <w:rsid w:val="00DC00C9"/>
    <w:rsid w:val="00E2178A"/>
    <w:rsid w:val="00E3731F"/>
    <w:rsid w:val="00E400FD"/>
    <w:rsid w:val="00E40EDE"/>
    <w:rsid w:val="00EA13F8"/>
    <w:rsid w:val="00EA2192"/>
    <w:rsid w:val="00EA4CAA"/>
    <w:rsid w:val="00EA720D"/>
    <w:rsid w:val="00ED143B"/>
    <w:rsid w:val="00ED5298"/>
    <w:rsid w:val="00EE0646"/>
    <w:rsid w:val="00EE14AA"/>
    <w:rsid w:val="00EE595F"/>
    <w:rsid w:val="00EF78C4"/>
    <w:rsid w:val="00F03D4F"/>
    <w:rsid w:val="00F14506"/>
    <w:rsid w:val="00F16BF4"/>
    <w:rsid w:val="00F31719"/>
    <w:rsid w:val="00F432F2"/>
    <w:rsid w:val="00F46703"/>
    <w:rsid w:val="00F51CB7"/>
    <w:rsid w:val="00F566CD"/>
    <w:rsid w:val="00F573FE"/>
    <w:rsid w:val="00F62C4F"/>
    <w:rsid w:val="00F63293"/>
    <w:rsid w:val="00F80D34"/>
    <w:rsid w:val="00F82CD6"/>
    <w:rsid w:val="00F87FB9"/>
    <w:rsid w:val="00F96774"/>
    <w:rsid w:val="00FB355C"/>
    <w:rsid w:val="00FF0E7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7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67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671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717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7178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uiPriority w:val="99"/>
    <w:rsid w:val="002F7C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74CB1"/>
    <w:pPr>
      <w:ind w:left="720"/>
      <w:contextualSpacing/>
    </w:pPr>
  </w:style>
  <w:style w:type="paragraph" w:styleId="a5">
    <w:name w:val="No Spacing"/>
    <w:uiPriority w:val="99"/>
    <w:qFormat/>
    <w:rsid w:val="005519AF"/>
    <w:rPr>
      <w:sz w:val="22"/>
      <w:szCs w:val="22"/>
      <w:lang w:eastAsia="en-US"/>
    </w:rPr>
  </w:style>
  <w:style w:type="paragraph" w:customStyle="1" w:styleId="Default">
    <w:name w:val="Default"/>
    <w:rsid w:val="008F2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2374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723749"/>
    <w:rPr>
      <w:rFonts w:cs="Times New Roman"/>
      <w:lang w:val="ru-RU" w:eastAsia="ru-RU" w:bidi="ar-SA"/>
    </w:rPr>
  </w:style>
  <w:style w:type="character" w:styleId="a8">
    <w:name w:val="Strong"/>
    <w:uiPriority w:val="22"/>
    <w:qFormat/>
    <w:locked/>
    <w:rsid w:val="006151A4"/>
    <w:rPr>
      <w:b/>
      <w:bCs/>
    </w:rPr>
  </w:style>
  <w:style w:type="paragraph" w:styleId="a9">
    <w:name w:val="Normal (Web)"/>
    <w:basedOn w:val="a"/>
    <w:unhideWhenUsed/>
    <w:rsid w:val="00872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96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671780"/>
    <w:rPr>
      <w:color w:val="800080"/>
      <w:u w:val="single"/>
    </w:rPr>
  </w:style>
  <w:style w:type="paragraph" w:customStyle="1" w:styleId="11">
    <w:name w:val="Список1"/>
    <w:basedOn w:val="a"/>
    <w:rsid w:val="00C97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71B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Знак"/>
    <w:link w:val="ab"/>
    <w:rsid w:val="00A71BB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A71BBD"/>
  </w:style>
  <w:style w:type="paragraph" w:customStyle="1" w:styleId="ConsPlusNormal">
    <w:name w:val="ConsPlusNormal"/>
    <w:rsid w:val="00A803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1">
    <w:name w:val="H1"/>
    <w:next w:val="Default"/>
    <w:rsid w:val="008036EA"/>
    <w:pPr>
      <w:spacing w:before="320" w:after="320" w:line="276" w:lineRule="auto"/>
    </w:pPr>
    <w:rPr>
      <w:rFonts w:ascii="PT Serif" w:eastAsia="Times New Roman" w:hAnsi="PT Serif"/>
      <w:b/>
      <w:color w:val="333333"/>
      <w:sz w:val="30"/>
      <w:szCs w:val="22"/>
    </w:rPr>
  </w:style>
  <w:style w:type="paragraph" w:customStyle="1" w:styleId="H2">
    <w:name w:val="H2"/>
    <w:next w:val="Default"/>
    <w:rsid w:val="008036EA"/>
    <w:pPr>
      <w:spacing w:before="220" w:after="220" w:line="276" w:lineRule="auto"/>
    </w:pPr>
    <w:rPr>
      <w:rFonts w:ascii="PT Serif" w:eastAsia="Times New Roman" w:hAnsi="PT Serif"/>
      <w:b/>
      <w:color w:val="333333"/>
      <w:sz w:val="26"/>
      <w:szCs w:val="22"/>
    </w:rPr>
  </w:style>
  <w:style w:type="paragraph" w:customStyle="1" w:styleId="H3">
    <w:name w:val="H3"/>
    <w:next w:val="Default"/>
    <w:rsid w:val="008036EA"/>
    <w:pPr>
      <w:spacing w:before="180" w:after="180" w:line="276" w:lineRule="auto"/>
    </w:pPr>
    <w:rPr>
      <w:rFonts w:ascii="PT Serif" w:eastAsia="Times New Roman" w:hAnsi="PT Serif"/>
      <w:b/>
      <w:color w:val="333333"/>
      <w:sz w:val="24"/>
      <w:szCs w:val="22"/>
    </w:rPr>
  </w:style>
  <w:style w:type="paragraph" w:customStyle="1" w:styleId="H4">
    <w:name w:val="H4"/>
    <w:next w:val="Default"/>
    <w:rsid w:val="008036EA"/>
    <w:pPr>
      <w:spacing w:before="100" w:after="100" w:line="276" w:lineRule="auto"/>
    </w:pPr>
    <w:rPr>
      <w:rFonts w:ascii="PT Serif" w:eastAsia="Times New Roman" w:hAnsi="PT Serif"/>
      <w:b/>
      <w:color w:val="333333"/>
      <w:szCs w:val="22"/>
    </w:rPr>
  </w:style>
  <w:style w:type="paragraph" w:customStyle="1" w:styleId="Footnote">
    <w:name w:val="Footnote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484848"/>
      <w:sz w:val="16"/>
      <w:szCs w:val="22"/>
    </w:rPr>
  </w:style>
  <w:style w:type="paragraph" w:customStyle="1" w:styleId="CoverBig">
    <w:name w:val="CoverBig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50"/>
      <w:szCs w:val="22"/>
    </w:rPr>
  </w:style>
  <w:style w:type="paragraph" w:customStyle="1" w:styleId="CoverMedium">
    <w:name w:val="CoverMedium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36"/>
      <w:szCs w:val="22"/>
    </w:rPr>
  </w:style>
  <w:style w:type="paragraph" w:customStyle="1" w:styleId="CoverSmall">
    <w:name w:val="CoverSmall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28"/>
      <w:szCs w:val="22"/>
    </w:rPr>
  </w:style>
  <w:style w:type="character" w:customStyle="1" w:styleId="ad">
    <w:name w:val="Текст выноски Знак"/>
    <w:link w:val="ae"/>
    <w:uiPriority w:val="99"/>
    <w:semiHidden/>
    <w:rsid w:val="008036E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036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50FD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">
    <w:name w:val="Содержимое таблицы"/>
    <w:basedOn w:val="a"/>
    <w:rsid w:val="008F50F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057C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825">
              <w:marLeft w:val="31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5688">
                      <w:marLeft w:val="107"/>
                      <w:marRight w:val="107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5989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753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2225-172E-46B0-9DB4-95425672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Ермоленко О.В.</cp:lastModifiedBy>
  <cp:revision>75</cp:revision>
  <cp:lastPrinted>2020-01-23T09:51:00Z</cp:lastPrinted>
  <dcterms:created xsi:type="dcterms:W3CDTF">2019-12-10T12:08:00Z</dcterms:created>
  <dcterms:modified xsi:type="dcterms:W3CDTF">2020-02-20T06:27:00Z</dcterms:modified>
</cp:coreProperties>
</file>