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F" w:rsidRDefault="00EB56DF" w:rsidP="00933EFD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BC7983" wp14:editId="078E3EFB">
            <wp:simplePos x="0" y="0"/>
            <wp:positionH relativeFrom="column">
              <wp:posOffset>2577465</wp:posOffset>
            </wp:positionH>
            <wp:positionV relativeFrom="paragraph">
              <wp:posOffset>-471805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6DF" w:rsidRPr="00EB56DF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6DF">
        <w:rPr>
          <w:rFonts w:ascii="Times New Roman" w:hAnsi="Times New Roman" w:cs="Times New Roman"/>
          <w:b/>
          <w:sz w:val="32"/>
          <w:szCs w:val="32"/>
        </w:rPr>
        <w:t xml:space="preserve">ДУМА ГОРОДА </w:t>
      </w:r>
      <w:proofErr w:type="gramStart"/>
      <w:r w:rsidRPr="00EB56DF">
        <w:rPr>
          <w:rFonts w:ascii="Times New Roman" w:hAnsi="Times New Roman" w:cs="Times New Roman"/>
          <w:b/>
          <w:sz w:val="32"/>
          <w:szCs w:val="32"/>
        </w:rPr>
        <w:t>РАДУЖНЫЙ</w:t>
      </w:r>
      <w:proofErr w:type="gramEnd"/>
    </w:p>
    <w:p w:rsidR="00EB56DF" w:rsidRPr="00EB56DF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B56DF" w:rsidRPr="00EB56DF" w:rsidRDefault="00EB56DF" w:rsidP="00EB56DF">
      <w:pPr>
        <w:spacing w:after="0"/>
        <w:rPr>
          <w:rFonts w:ascii="Times New Roman" w:hAnsi="Times New Roman" w:cs="Times New Roman"/>
          <w:b/>
        </w:rPr>
      </w:pPr>
    </w:p>
    <w:p w:rsidR="00EB56DF" w:rsidRPr="00EB56DF" w:rsidRDefault="00EB56DF" w:rsidP="00EB56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6D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56DF" w:rsidRPr="00EB56DF" w:rsidRDefault="00EB56DF" w:rsidP="00EB56DF">
      <w:pPr>
        <w:spacing w:after="0"/>
        <w:rPr>
          <w:rFonts w:ascii="Times New Roman" w:hAnsi="Times New Roman" w:cs="Times New Roman"/>
        </w:rPr>
      </w:pPr>
    </w:p>
    <w:p w:rsidR="00EB56DF" w:rsidRPr="00EB56DF" w:rsidRDefault="00EB56DF" w:rsidP="00EB56DF">
      <w:pPr>
        <w:spacing w:after="0"/>
        <w:rPr>
          <w:rFonts w:ascii="Times New Roman" w:hAnsi="Times New Roman" w:cs="Times New Roman"/>
        </w:rPr>
      </w:pPr>
    </w:p>
    <w:p w:rsidR="00EB56DF" w:rsidRPr="00EB56DF" w:rsidRDefault="0070278A" w:rsidP="00EB5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</w:t>
      </w:r>
      <w:r w:rsidR="00EB56DF" w:rsidRPr="00EB56DF">
        <w:rPr>
          <w:rFonts w:ascii="Times New Roman" w:hAnsi="Times New Roman" w:cs="Times New Roman"/>
          <w:b/>
          <w:sz w:val="28"/>
          <w:szCs w:val="28"/>
        </w:rPr>
        <w:t xml:space="preserve"> июня 2020 года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 586</w:t>
      </w:r>
    </w:p>
    <w:p w:rsidR="004C260E" w:rsidRDefault="004C260E" w:rsidP="004C260E">
      <w:pPr>
        <w:rPr>
          <w:b/>
          <w:szCs w:val="28"/>
        </w:rPr>
      </w:pPr>
    </w:p>
    <w:p w:rsidR="004C260E" w:rsidRPr="00EB56DF" w:rsidRDefault="004C260E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 xml:space="preserve">О ходе выполнения муниципальной программы города </w:t>
      </w:r>
      <w:proofErr w:type="gramStart"/>
      <w:r w:rsidRPr="00EB56D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EB56DF" w:rsidRDefault="004C260E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имуществом города </w:t>
      </w:r>
      <w:proofErr w:type="gramStart"/>
      <w:r w:rsidR="00EB56D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EB5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60E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 – </w:t>
      </w:r>
      <w:r w:rsidR="004C260E" w:rsidRPr="00EB56DF">
        <w:rPr>
          <w:rFonts w:ascii="Times New Roman" w:hAnsi="Times New Roman" w:cs="Times New Roman"/>
          <w:b/>
          <w:sz w:val="28"/>
          <w:szCs w:val="28"/>
        </w:rPr>
        <w:t>2025 годы и на период до 2030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EB56DF" w:rsidRPr="00EB56DF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0E" w:rsidRPr="00EB56DF" w:rsidRDefault="00062047" w:rsidP="0006204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</w:t>
      </w:r>
      <w:r w:rsidR="00EB56DF">
        <w:rPr>
          <w:rFonts w:ascii="Times New Roman" w:hAnsi="Times New Roman" w:cs="Times New Roman"/>
          <w:sz w:val="28"/>
          <w:szCs w:val="28"/>
        </w:rPr>
        <w:t xml:space="preserve"> информацию о ходе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C260E" w:rsidRPr="00EB56DF">
        <w:rPr>
          <w:rFonts w:ascii="Times New Roman" w:hAnsi="Times New Roman" w:cs="Times New Roman"/>
          <w:sz w:val="28"/>
          <w:szCs w:val="28"/>
        </w:rPr>
        <w:t>муниципа</w:t>
      </w:r>
      <w:r w:rsidR="00EB56DF">
        <w:rPr>
          <w:rFonts w:ascii="Times New Roman" w:hAnsi="Times New Roman" w:cs="Times New Roman"/>
          <w:sz w:val="28"/>
          <w:szCs w:val="28"/>
        </w:rPr>
        <w:t xml:space="preserve">льной программы города Радужный </w:t>
      </w:r>
      <w:r w:rsidR="004C260E" w:rsidRPr="00EB56DF">
        <w:rPr>
          <w:rFonts w:ascii="Times New Roman" w:hAnsi="Times New Roman" w:cs="Times New Roman"/>
          <w:sz w:val="28"/>
          <w:szCs w:val="28"/>
        </w:rPr>
        <w:t>«Управление муниципальным иму</w:t>
      </w:r>
      <w:r w:rsidR="00EB56DF">
        <w:rPr>
          <w:rFonts w:ascii="Times New Roman" w:hAnsi="Times New Roman" w:cs="Times New Roman"/>
          <w:sz w:val="28"/>
          <w:szCs w:val="28"/>
        </w:rPr>
        <w:t xml:space="preserve">ществом города Радужный на 2019 – </w:t>
      </w:r>
      <w:r w:rsidR="004C260E" w:rsidRPr="00EB56DF">
        <w:rPr>
          <w:rFonts w:ascii="Times New Roman" w:hAnsi="Times New Roman" w:cs="Times New Roman"/>
          <w:sz w:val="28"/>
          <w:szCs w:val="28"/>
        </w:rPr>
        <w:t>2025 годы и на период до 2030 года»</w:t>
      </w:r>
      <w:r w:rsidR="00EB56DF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4C260E" w:rsidRPr="00EB56DF">
        <w:rPr>
          <w:rFonts w:ascii="Times New Roman" w:hAnsi="Times New Roman" w:cs="Times New Roman"/>
          <w:sz w:val="28"/>
          <w:szCs w:val="28"/>
        </w:rPr>
        <w:t xml:space="preserve">, Дума города </w:t>
      </w:r>
      <w:r w:rsidR="004C260E" w:rsidRPr="00EB56DF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4C260E" w:rsidRPr="00EB56DF" w:rsidRDefault="00EB56DF" w:rsidP="00EB56D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</w:t>
      </w:r>
      <w:r w:rsidR="004C260E" w:rsidRPr="00EB56DF">
        <w:rPr>
          <w:rFonts w:ascii="Times New Roman" w:hAnsi="Times New Roman" w:cs="Times New Roman"/>
          <w:sz w:val="28"/>
          <w:szCs w:val="28"/>
        </w:rPr>
        <w:t>муниципальной программы города Радужный «Управление муниципальным иму</w:t>
      </w:r>
      <w:r>
        <w:rPr>
          <w:rFonts w:ascii="Times New Roman" w:hAnsi="Times New Roman" w:cs="Times New Roman"/>
          <w:sz w:val="28"/>
          <w:szCs w:val="28"/>
        </w:rPr>
        <w:t xml:space="preserve">ществом города Радужный на 2019 – </w:t>
      </w:r>
      <w:r w:rsidR="004C260E" w:rsidRPr="00EB56DF"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>годы и на период до 2030 года» в 2019 году принять к сведению (П</w:t>
      </w:r>
      <w:r w:rsidR="004C260E" w:rsidRPr="00EB56DF">
        <w:rPr>
          <w:rFonts w:ascii="Times New Roman" w:hAnsi="Times New Roman" w:cs="Times New Roman"/>
          <w:sz w:val="28"/>
          <w:szCs w:val="28"/>
        </w:rPr>
        <w:t>риложение).</w:t>
      </w:r>
      <w:proofErr w:type="gramEnd"/>
    </w:p>
    <w:p w:rsidR="00933EFD" w:rsidRDefault="00933EFD" w:rsidP="00EB5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6DF" w:rsidRPr="00EB56DF" w:rsidRDefault="00EB56DF" w:rsidP="00EB5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60E" w:rsidRPr="00EB56DF" w:rsidRDefault="004C260E" w:rsidP="00EB5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>Пре</w:t>
      </w:r>
      <w:r w:rsidR="00EB56DF" w:rsidRPr="00EB56DF">
        <w:rPr>
          <w:rFonts w:ascii="Times New Roman" w:hAnsi="Times New Roman" w:cs="Times New Roman"/>
          <w:b/>
          <w:sz w:val="28"/>
          <w:szCs w:val="28"/>
        </w:rPr>
        <w:t xml:space="preserve">дседатель Думы города </w:t>
      </w:r>
      <w:r w:rsidRPr="00EB5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Г.П. Борщёв</w:t>
      </w: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B56DF" w:rsidRDefault="00EB56DF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3EFD" w:rsidRDefault="00933EFD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260E" w:rsidRDefault="004C260E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C40C8" w:rsidRPr="00EB56DF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6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C40C8" w:rsidRPr="00EB56DF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6DF">
        <w:rPr>
          <w:rFonts w:ascii="Times New Roman" w:hAnsi="Times New Roman" w:cs="Times New Roman"/>
          <w:sz w:val="28"/>
          <w:szCs w:val="28"/>
        </w:rPr>
        <w:t xml:space="preserve">к решению Думы города </w:t>
      </w:r>
    </w:p>
    <w:p w:rsidR="00EC40C8" w:rsidRPr="00EB56DF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56DF">
        <w:rPr>
          <w:rFonts w:ascii="Times New Roman" w:hAnsi="Times New Roman" w:cs="Times New Roman"/>
          <w:sz w:val="28"/>
          <w:szCs w:val="28"/>
        </w:rPr>
        <w:t>от</w:t>
      </w:r>
      <w:r w:rsidR="0070278A">
        <w:rPr>
          <w:rFonts w:ascii="Times New Roman" w:hAnsi="Times New Roman" w:cs="Times New Roman"/>
          <w:sz w:val="28"/>
          <w:szCs w:val="28"/>
        </w:rPr>
        <w:t xml:space="preserve"> 22</w:t>
      </w:r>
      <w:r w:rsidR="00EB56DF">
        <w:rPr>
          <w:rFonts w:ascii="Times New Roman" w:hAnsi="Times New Roman" w:cs="Times New Roman"/>
          <w:sz w:val="28"/>
          <w:szCs w:val="28"/>
        </w:rPr>
        <w:t>.06.</w:t>
      </w:r>
      <w:r w:rsidRPr="00EB56DF">
        <w:rPr>
          <w:rFonts w:ascii="Times New Roman" w:hAnsi="Times New Roman" w:cs="Times New Roman"/>
          <w:sz w:val="28"/>
          <w:szCs w:val="28"/>
        </w:rPr>
        <w:t>20</w:t>
      </w:r>
      <w:r w:rsidR="00731551" w:rsidRPr="00EB56DF">
        <w:rPr>
          <w:rFonts w:ascii="Times New Roman" w:hAnsi="Times New Roman" w:cs="Times New Roman"/>
          <w:sz w:val="28"/>
          <w:szCs w:val="28"/>
        </w:rPr>
        <w:t>20</w:t>
      </w:r>
      <w:r w:rsidRPr="00EB56DF">
        <w:rPr>
          <w:rFonts w:ascii="Times New Roman" w:hAnsi="Times New Roman" w:cs="Times New Roman"/>
          <w:sz w:val="28"/>
          <w:szCs w:val="28"/>
        </w:rPr>
        <w:t xml:space="preserve"> № </w:t>
      </w:r>
      <w:r w:rsidR="0070278A">
        <w:rPr>
          <w:rFonts w:ascii="Times New Roman" w:hAnsi="Times New Roman" w:cs="Times New Roman"/>
          <w:sz w:val="28"/>
          <w:szCs w:val="28"/>
        </w:rPr>
        <w:t>586</w:t>
      </w:r>
      <w:bookmarkStart w:id="0" w:name="_GoBack"/>
      <w:bookmarkEnd w:id="0"/>
    </w:p>
    <w:p w:rsidR="00EB56DF" w:rsidRPr="00EB56DF" w:rsidRDefault="00EB56DF" w:rsidP="0002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F1" w:rsidRPr="00EB56DF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3EFD" w:rsidRDefault="00136A49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6DF">
        <w:rPr>
          <w:rFonts w:ascii="Times New Roman" w:hAnsi="Times New Roman" w:cs="Times New Roman"/>
          <w:b/>
          <w:sz w:val="28"/>
          <w:szCs w:val="28"/>
        </w:rPr>
        <w:t>о</w:t>
      </w:r>
      <w:r w:rsidR="00834FF1" w:rsidRPr="00EB56DF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r w:rsidRPr="00EB56DF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834FF1" w:rsidRPr="00EB56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EB56DF">
        <w:rPr>
          <w:rFonts w:ascii="Times New Roman" w:hAnsi="Times New Roman" w:cs="Times New Roman"/>
          <w:b/>
          <w:sz w:val="28"/>
          <w:szCs w:val="28"/>
        </w:rPr>
        <w:t xml:space="preserve"> города Радужный</w:t>
      </w:r>
      <w:r w:rsidR="00834FF1" w:rsidRPr="00EB56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1551" w:rsidRPr="00EB56DF">
        <w:rPr>
          <w:rFonts w:ascii="Times New Roman" w:hAnsi="Times New Roman" w:cs="Times New Roman"/>
          <w:b/>
          <w:sz w:val="28"/>
          <w:szCs w:val="28"/>
        </w:rPr>
        <w:t>Управление муниципальным иму</w:t>
      </w:r>
      <w:r w:rsidR="00EB56DF">
        <w:rPr>
          <w:rFonts w:ascii="Times New Roman" w:hAnsi="Times New Roman" w:cs="Times New Roman"/>
          <w:b/>
          <w:sz w:val="28"/>
          <w:szCs w:val="28"/>
        </w:rPr>
        <w:t xml:space="preserve">ществом города Радужный </w:t>
      </w:r>
    </w:p>
    <w:p w:rsidR="00834FF1" w:rsidRPr="00EB56DF" w:rsidRDefault="00EB56DF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 – </w:t>
      </w:r>
      <w:r w:rsidR="00731551" w:rsidRPr="00EB56DF">
        <w:rPr>
          <w:rFonts w:ascii="Times New Roman" w:hAnsi="Times New Roman" w:cs="Times New Roman"/>
          <w:b/>
          <w:sz w:val="28"/>
          <w:szCs w:val="28"/>
        </w:rPr>
        <w:t>2025 годы и на период до 2030 года</w:t>
      </w:r>
      <w:r w:rsidR="00834FF1" w:rsidRPr="00EB56DF">
        <w:rPr>
          <w:rFonts w:ascii="Times New Roman" w:hAnsi="Times New Roman" w:cs="Times New Roman"/>
          <w:b/>
          <w:sz w:val="28"/>
          <w:szCs w:val="28"/>
        </w:rPr>
        <w:t>»</w:t>
      </w:r>
      <w:r w:rsidR="00136A49" w:rsidRPr="00EB56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834FF1" w:rsidRDefault="00834FF1" w:rsidP="0018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4E" w:rsidRDefault="00EB56DF" w:rsidP="00EB56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54624E" w:rsidRPr="005462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B6A3D">
        <w:rPr>
          <w:rFonts w:ascii="Times New Roman" w:hAnsi="Times New Roman" w:cs="Times New Roman"/>
          <w:sz w:val="28"/>
          <w:szCs w:val="28"/>
        </w:rPr>
        <w:t>а</w:t>
      </w:r>
      <w:r w:rsidR="0054624E" w:rsidRPr="0054624E">
        <w:rPr>
          <w:rFonts w:ascii="Times New Roman" w:hAnsi="Times New Roman" w:cs="Times New Roman"/>
          <w:sz w:val="28"/>
          <w:szCs w:val="28"/>
        </w:rPr>
        <w:t xml:space="preserve"> города Радужный «</w:t>
      </w:r>
      <w:r w:rsidR="007E3E36">
        <w:rPr>
          <w:rFonts w:ascii="Times New Roman" w:hAnsi="Times New Roman" w:cs="Times New Roman"/>
          <w:sz w:val="28"/>
          <w:szCs w:val="28"/>
        </w:rPr>
        <w:t>Управление муниципальным иму</w:t>
      </w:r>
      <w:r>
        <w:rPr>
          <w:rFonts w:ascii="Times New Roman" w:hAnsi="Times New Roman" w:cs="Times New Roman"/>
          <w:sz w:val="28"/>
          <w:szCs w:val="28"/>
        </w:rPr>
        <w:t xml:space="preserve">ществом города Радужный на 2019 – </w:t>
      </w:r>
      <w:r w:rsidR="007E3E36">
        <w:rPr>
          <w:rFonts w:ascii="Times New Roman" w:hAnsi="Times New Roman" w:cs="Times New Roman"/>
          <w:sz w:val="28"/>
          <w:szCs w:val="28"/>
        </w:rPr>
        <w:t>2025 годы и на период до 2030 года</w:t>
      </w:r>
      <w:r w:rsidR="0054624E" w:rsidRPr="0054624E">
        <w:rPr>
          <w:rFonts w:ascii="Times New Roman" w:hAnsi="Times New Roman" w:cs="Times New Roman"/>
          <w:sz w:val="28"/>
          <w:szCs w:val="28"/>
        </w:rPr>
        <w:t>»</w:t>
      </w:r>
      <w:r w:rsidR="0054624E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Радужный</w:t>
      </w:r>
      <w:r w:rsidR="00163471">
        <w:rPr>
          <w:rFonts w:ascii="Times New Roman" w:hAnsi="Times New Roman" w:cs="Times New Roman"/>
          <w:sz w:val="28"/>
          <w:szCs w:val="28"/>
        </w:rPr>
        <w:t xml:space="preserve"> от </w:t>
      </w:r>
      <w:r w:rsidR="00163471" w:rsidRPr="0054624E">
        <w:rPr>
          <w:rFonts w:ascii="Times New Roman" w:hAnsi="Times New Roman" w:cs="Times New Roman"/>
          <w:sz w:val="28"/>
          <w:szCs w:val="28"/>
        </w:rPr>
        <w:t>2</w:t>
      </w:r>
      <w:r w:rsidR="007E3E36">
        <w:rPr>
          <w:rFonts w:ascii="Times New Roman" w:hAnsi="Times New Roman" w:cs="Times New Roman"/>
          <w:sz w:val="28"/>
          <w:szCs w:val="28"/>
        </w:rPr>
        <w:t>6</w:t>
      </w:r>
      <w:r w:rsidR="00163471" w:rsidRPr="0054624E">
        <w:rPr>
          <w:rFonts w:ascii="Times New Roman" w:hAnsi="Times New Roman" w:cs="Times New Roman"/>
          <w:sz w:val="28"/>
          <w:szCs w:val="28"/>
        </w:rPr>
        <w:t>.11.201</w:t>
      </w:r>
      <w:r w:rsidR="007E3E36">
        <w:rPr>
          <w:rFonts w:ascii="Times New Roman" w:hAnsi="Times New Roman" w:cs="Times New Roman"/>
          <w:sz w:val="28"/>
          <w:szCs w:val="28"/>
        </w:rPr>
        <w:t>8</w:t>
      </w:r>
      <w:r w:rsidR="0054624E">
        <w:rPr>
          <w:rFonts w:ascii="Times New Roman" w:hAnsi="Times New Roman" w:cs="Times New Roman"/>
          <w:sz w:val="28"/>
          <w:szCs w:val="28"/>
        </w:rPr>
        <w:t xml:space="preserve"> № </w:t>
      </w:r>
      <w:r w:rsidR="007E3E36">
        <w:rPr>
          <w:rFonts w:ascii="Times New Roman" w:hAnsi="Times New Roman" w:cs="Times New Roman"/>
          <w:sz w:val="28"/>
          <w:szCs w:val="28"/>
        </w:rPr>
        <w:t>1953</w:t>
      </w:r>
      <w:r w:rsidR="00546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624E">
        <w:rPr>
          <w:rFonts w:ascii="Times New Roman" w:hAnsi="Times New Roman" w:cs="Times New Roman"/>
          <w:sz w:val="28"/>
          <w:szCs w:val="28"/>
        </w:rPr>
        <w:t>Муниципаль</w:t>
      </w:r>
      <w:r w:rsidR="00636383">
        <w:rPr>
          <w:rFonts w:ascii="Times New Roman" w:hAnsi="Times New Roman" w:cs="Times New Roman"/>
          <w:sz w:val="28"/>
          <w:szCs w:val="28"/>
        </w:rPr>
        <w:t>ная программа</w:t>
      </w:r>
      <w:r w:rsidR="0054624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4ED2" w:rsidRDefault="00844ED2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54624E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624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ED2" w:rsidRDefault="0054624E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24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4E" w:rsidRDefault="0054624E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Pr="0054624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844ED2">
        <w:rPr>
          <w:rFonts w:ascii="Times New Roman" w:hAnsi="Times New Roman" w:cs="Times New Roman"/>
          <w:sz w:val="28"/>
          <w:szCs w:val="28"/>
        </w:rPr>
        <w:t>:</w:t>
      </w:r>
    </w:p>
    <w:p w:rsidR="00844ED2" w:rsidRPr="005148BB" w:rsidRDefault="00F45C05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67C1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gramStart"/>
      <w:r w:rsidR="003E67C1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3E67C1" w:rsidRPr="005148BB">
        <w:rPr>
          <w:rFonts w:ascii="Times New Roman" w:hAnsi="Times New Roman" w:cs="Times New Roman"/>
          <w:sz w:val="28"/>
          <w:szCs w:val="28"/>
        </w:rPr>
        <w:t>;</w:t>
      </w:r>
    </w:p>
    <w:p w:rsidR="00390834" w:rsidRDefault="00F45C05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0834" w:rsidRPr="00390834">
        <w:rPr>
          <w:rFonts w:ascii="Times New Roman" w:hAnsi="Times New Roman" w:cs="Times New Roman"/>
          <w:sz w:val="28"/>
          <w:szCs w:val="28"/>
        </w:rPr>
        <w:t xml:space="preserve">азенное учреждение </w:t>
      </w:r>
      <w:r w:rsidR="00390834">
        <w:rPr>
          <w:rFonts w:ascii="Times New Roman" w:hAnsi="Times New Roman" w:cs="Times New Roman"/>
          <w:sz w:val="28"/>
          <w:szCs w:val="28"/>
        </w:rPr>
        <w:t>«</w:t>
      </w:r>
      <w:r w:rsidR="00390834" w:rsidRPr="00390834">
        <w:rPr>
          <w:rFonts w:ascii="Times New Roman" w:hAnsi="Times New Roman" w:cs="Times New Roman"/>
          <w:sz w:val="28"/>
          <w:szCs w:val="28"/>
        </w:rPr>
        <w:t>Дирекция единого за</w:t>
      </w:r>
      <w:r w:rsidR="00390834">
        <w:rPr>
          <w:rFonts w:ascii="Times New Roman" w:hAnsi="Times New Roman" w:cs="Times New Roman"/>
          <w:sz w:val="28"/>
          <w:szCs w:val="28"/>
        </w:rPr>
        <w:t>казчика по городскому хозяйству»</w:t>
      </w:r>
      <w:r w:rsidR="002F373F">
        <w:rPr>
          <w:rFonts w:ascii="Times New Roman" w:hAnsi="Times New Roman" w:cs="Times New Roman"/>
          <w:sz w:val="28"/>
          <w:szCs w:val="28"/>
        </w:rPr>
        <w:t>.</w:t>
      </w:r>
    </w:p>
    <w:p w:rsidR="003439B9" w:rsidRDefault="003439B9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9B9" w:rsidRDefault="003439B9" w:rsidP="00EB5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B9">
        <w:rPr>
          <w:rFonts w:ascii="Times New Roman" w:hAnsi="Times New Roman" w:cs="Times New Roman"/>
          <w:b/>
          <w:sz w:val="28"/>
          <w:szCs w:val="28"/>
        </w:rPr>
        <w:t>1.</w:t>
      </w:r>
      <w:r w:rsidR="00A97EC8" w:rsidRPr="0034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основных направлений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в сфере 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ным имуществом </w:t>
      </w:r>
      <w:r>
        <w:rPr>
          <w:rFonts w:ascii="Times New Roman" w:hAnsi="Times New Roman" w:cs="Times New Roman"/>
          <w:b/>
          <w:sz w:val="28"/>
          <w:szCs w:val="28"/>
        </w:rPr>
        <w:t>города Радужный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044" w:rsidRPr="003439B9" w:rsidRDefault="00874044" w:rsidP="00342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</w:t>
      </w:r>
      <w:r w:rsidRPr="0063638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64B35">
        <w:rPr>
          <w:rFonts w:ascii="Times New Roman" w:hAnsi="Times New Roman" w:cs="Times New Roman"/>
          <w:sz w:val="28"/>
          <w:szCs w:val="28"/>
        </w:rPr>
        <w:t>является</w:t>
      </w:r>
      <w:r w:rsidRPr="00636383">
        <w:rPr>
          <w:rFonts w:ascii="Times New Roman" w:hAnsi="Times New Roman" w:cs="Times New Roman"/>
          <w:sz w:val="28"/>
          <w:szCs w:val="28"/>
        </w:rPr>
        <w:t xml:space="preserve"> </w:t>
      </w:r>
      <w:r w:rsidR="00B64B35">
        <w:rPr>
          <w:rFonts w:ascii="Times New Roman" w:hAnsi="Times New Roman" w:cs="Times New Roman"/>
          <w:sz w:val="28"/>
          <w:szCs w:val="28"/>
        </w:rPr>
        <w:t>ф</w:t>
      </w:r>
      <w:r w:rsidR="00B64B35" w:rsidRPr="00B64B35">
        <w:rPr>
          <w:rFonts w:ascii="Times New Roman" w:hAnsi="Times New Roman" w:cs="Times New Roman"/>
          <w:sz w:val="28"/>
          <w:szCs w:val="28"/>
        </w:rPr>
        <w:t>ормирование эффективной системы управления имуществом города Радужный, позволяющей обеспечить оптимальный состав имущ</w:t>
      </w:r>
      <w:r w:rsidR="00EB56DF">
        <w:rPr>
          <w:rFonts w:ascii="Times New Roman" w:hAnsi="Times New Roman" w:cs="Times New Roman"/>
          <w:sz w:val="28"/>
          <w:szCs w:val="28"/>
        </w:rPr>
        <w:t xml:space="preserve">ества для исполнения полномочий </w:t>
      </w:r>
      <w:r w:rsidR="00B64B35" w:rsidRPr="00B64B35">
        <w:rPr>
          <w:rFonts w:ascii="Times New Roman" w:hAnsi="Times New Roman" w:cs="Times New Roman"/>
          <w:sz w:val="28"/>
          <w:szCs w:val="28"/>
        </w:rPr>
        <w:t>исполнительными органами муниципальной власти, достоверный учет и контроль использования и повышения результативности управления имуществом</w:t>
      </w:r>
      <w:r w:rsidRPr="00636383">
        <w:rPr>
          <w:rFonts w:ascii="Times New Roman" w:hAnsi="Times New Roman" w:cs="Times New Roman"/>
          <w:sz w:val="28"/>
          <w:szCs w:val="28"/>
        </w:rPr>
        <w:t>.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83">
        <w:rPr>
          <w:rFonts w:ascii="Times New Roman" w:hAnsi="Times New Roman" w:cs="Times New Roman"/>
          <w:sz w:val="28"/>
          <w:szCs w:val="28"/>
        </w:rPr>
        <w:t xml:space="preserve"> </w:t>
      </w:r>
      <w:r w:rsidR="00EB56DF">
        <w:rPr>
          <w:rFonts w:ascii="Times New Roman" w:hAnsi="Times New Roman" w:cs="Times New Roman"/>
          <w:sz w:val="28"/>
          <w:szCs w:val="28"/>
        </w:rPr>
        <w:tab/>
      </w:r>
      <w:r w:rsidR="003155FC">
        <w:rPr>
          <w:rFonts w:ascii="Times New Roman" w:hAnsi="Times New Roman" w:cs="Times New Roman"/>
          <w:sz w:val="28"/>
          <w:szCs w:val="28"/>
        </w:rPr>
        <w:t>В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области управления и распоряжения </w:t>
      </w:r>
      <w:r w:rsidR="003439B9">
        <w:rPr>
          <w:rFonts w:ascii="Times New Roman" w:hAnsi="Times New Roman" w:cs="Times New Roman"/>
          <w:sz w:val="28"/>
          <w:szCs w:val="28"/>
        </w:rPr>
        <w:t>муниципальным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имуществом в течение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года в рамках </w:t>
      </w:r>
      <w:r w:rsidR="003439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B56DF">
        <w:rPr>
          <w:rFonts w:ascii="Times New Roman" w:hAnsi="Times New Roman" w:cs="Times New Roman"/>
          <w:sz w:val="28"/>
          <w:szCs w:val="28"/>
        </w:rPr>
        <w:t>программы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осуществлялась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9B9" w:rsidRPr="003439B9">
        <w:rPr>
          <w:rFonts w:ascii="Times New Roman" w:hAnsi="Times New Roman" w:cs="Times New Roman"/>
          <w:sz w:val="28"/>
          <w:szCs w:val="28"/>
        </w:rPr>
        <w:t>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состава и структуры имущества </w:t>
      </w:r>
      <w:r w:rsidR="003439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383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целевой функции объектов управления коммерческих организаций с учас</w:t>
      </w:r>
      <w:r>
        <w:rPr>
          <w:rFonts w:ascii="Times New Roman" w:hAnsi="Times New Roman" w:cs="Times New Roman"/>
          <w:sz w:val="28"/>
          <w:szCs w:val="28"/>
        </w:rPr>
        <w:t>тием муниципального образования;</w:t>
      </w: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38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учета и монит</w:t>
      </w:r>
      <w:r>
        <w:rPr>
          <w:rFonts w:ascii="Times New Roman" w:hAnsi="Times New Roman" w:cs="Times New Roman"/>
          <w:sz w:val="28"/>
          <w:szCs w:val="28"/>
        </w:rPr>
        <w:t>оринга муниципального имущества;</w:t>
      </w: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439B9" w:rsidRPr="003439B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hAnsi="Times New Roman" w:cs="Times New Roman"/>
          <w:sz w:val="28"/>
          <w:szCs w:val="28"/>
        </w:rPr>
        <w:t>анием и сохранностью муниципального имущества;</w:t>
      </w:r>
    </w:p>
    <w:p w:rsidR="00636383" w:rsidRDefault="0063638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в хозяйственный оборот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их на определенно</w:t>
      </w:r>
      <w:r w:rsidR="002F37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виде права, </w:t>
      </w:r>
      <w:r w:rsidRPr="00636383">
        <w:rPr>
          <w:rFonts w:ascii="Times New Roman" w:hAnsi="Times New Roman" w:cs="Times New Roman"/>
          <w:sz w:val="28"/>
          <w:szCs w:val="28"/>
        </w:rPr>
        <w:t>с целью обеспечения рационального использования земель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9B9" w:rsidRDefault="0062344C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44C">
        <w:rPr>
          <w:rFonts w:ascii="Times New Roman" w:hAnsi="Times New Roman" w:cs="Times New Roman"/>
          <w:sz w:val="28"/>
          <w:szCs w:val="28"/>
        </w:rPr>
        <w:t>По состоя</w:t>
      </w:r>
      <w:r w:rsidR="00D02602">
        <w:rPr>
          <w:rFonts w:ascii="Times New Roman" w:hAnsi="Times New Roman" w:cs="Times New Roman"/>
          <w:sz w:val="28"/>
          <w:szCs w:val="28"/>
        </w:rPr>
        <w:t>нию на 01.01.20</w:t>
      </w:r>
      <w:r w:rsidR="00B64B35">
        <w:rPr>
          <w:rFonts w:ascii="Times New Roman" w:hAnsi="Times New Roman" w:cs="Times New Roman"/>
          <w:sz w:val="28"/>
          <w:szCs w:val="28"/>
        </w:rPr>
        <w:t>20</w:t>
      </w:r>
      <w:r w:rsidR="00EB5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344C">
        <w:rPr>
          <w:rFonts w:ascii="Times New Roman" w:hAnsi="Times New Roman" w:cs="Times New Roman"/>
          <w:sz w:val="28"/>
          <w:szCs w:val="28"/>
        </w:rPr>
        <w:t xml:space="preserve">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учтено</w:t>
      </w:r>
      <w:r w:rsidR="001D2271">
        <w:rPr>
          <w:rFonts w:ascii="Times New Roman" w:hAnsi="Times New Roman" w:cs="Times New Roman"/>
          <w:sz w:val="28"/>
          <w:szCs w:val="28"/>
        </w:rPr>
        <w:t xml:space="preserve"> </w:t>
      </w:r>
      <w:r w:rsidR="00B64B35">
        <w:rPr>
          <w:rFonts w:ascii="Times New Roman" w:hAnsi="Times New Roman" w:cs="Times New Roman"/>
          <w:sz w:val="28"/>
          <w:szCs w:val="28"/>
        </w:rPr>
        <w:t>36507</w:t>
      </w:r>
      <w:r w:rsidR="001D2271">
        <w:rPr>
          <w:rFonts w:ascii="Times New Roman" w:hAnsi="Times New Roman" w:cs="Times New Roman"/>
          <w:sz w:val="28"/>
          <w:szCs w:val="28"/>
        </w:rPr>
        <w:t xml:space="preserve"> </w:t>
      </w:r>
      <w:r w:rsidRPr="0062344C">
        <w:rPr>
          <w:rFonts w:ascii="Times New Roman" w:hAnsi="Times New Roman" w:cs="Times New Roman"/>
          <w:sz w:val="28"/>
          <w:szCs w:val="28"/>
        </w:rPr>
        <w:t>единиц имущества, на общую сумму</w:t>
      </w:r>
      <w:r w:rsidR="00EE2348">
        <w:rPr>
          <w:rFonts w:ascii="Times New Roman" w:hAnsi="Times New Roman" w:cs="Times New Roman"/>
          <w:sz w:val="28"/>
          <w:szCs w:val="28"/>
        </w:rPr>
        <w:t xml:space="preserve"> </w:t>
      </w:r>
      <w:r w:rsidR="00EE2348" w:rsidRPr="00EE2348">
        <w:rPr>
          <w:rFonts w:ascii="Times New Roman" w:hAnsi="Times New Roman" w:cs="Times New Roman"/>
          <w:sz w:val="28"/>
          <w:szCs w:val="28"/>
        </w:rPr>
        <w:t>10</w:t>
      </w:r>
      <w:r w:rsidR="00EE2348">
        <w:rPr>
          <w:rFonts w:ascii="Times New Roman" w:hAnsi="Times New Roman" w:cs="Times New Roman"/>
          <w:sz w:val="28"/>
          <w:szCs w:val="28"/>
        </w:rPr>
        <w:t> </w:t>
      </w:r>
      <w:r w:rsidR="00B64B35">
        <w:rPr>
          <w:rFonts w:ascii="Times New Roman" w:hAnsi="Times New Roman" w:cs="Times New Roman"/>
          <w:sz w:val="28"/>
          <w:szCs w:val="28"/>
        </w:rPr>
        <w:t>982327</w:t>
      </w:r>
      <w:r w:rsidR="00D716B9" w:rsidRPr="00EE2348">
        <w:rPr>
          <w:rFonts w:ascii="Times New Roman" w:hAnsi="Times New Roman" w:cs="Times New Roman"/>
          <w:sz w:val="28"/>
          <w:szCs w:val="28"/>
        </w:rPr>
        <w:t xml:space="preserve"> </w:t>
      </w:r>
      <w:r w:rsidR="00EE2348" w:rsidRPr="00EE234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E2348">
        <w:rPr>
          <w:rFonts w:ascii="Times New Roman" w:hAnsi="Times New Roman" w:cs="Times New Roman"/>
          <w:sz w:val="28"/>
          <w:szCs w:val="28"/>
        </w:rPr>
        <w:t>рублей.</w:t>
      </w:r>
      <w:r w:rsidRPr="00EE2348">
        <w:t xml:space="preserve"> </w:t>
      </w:r>
      <w:r w:rsidR="000859D9" w:rsidRPr="00EE2348">
        <w:rPr>
          <w:rFonts w:ascii="Times New Roman" w:hAnsi="Times New Roman" w:cs="Times New Roman"/>
          <w:sz w:val="28"/>
          <w:szCs w:val="28"/>
        </w:rPr>
        <w:t>И</w:t>
      </w:r>
      <w:r w:rsidRPr="00EE2348">
        <w:rPr>
          <w:rFonts w:ascii="Times New Roman" w:hAnsi="Times New Roman" w:cs="Times New Roman"/>
          <w:sz w:val="28"/>
          <w:szCs w:val="28"/>
        </w:rPr>
        <w:t>нформационная</w:t>
      </w:r>
      <w:r w:rsidRPr="0062344C">
        <w:rPr>
          <w:rFonts w:ascii="Times New Roman" w:hAnsi="Times New Roman" w:cs="Times New Roman"/>
          <w:sz w:val="28"/>
          <w:szCs w:val="28"/>
        </w:rPr>
        <w:t xml:space="preserve"> база по объектам муниципальной </w:t>
      </w:r>
      <w:r w:rsidRPr="0062344C">
        <w:rPr>
          <w:rFonts w:ascii="Times New Roman" w:hAnsi="Times New Roman" w:cs="Times New Roman"/>
          <w:sz w:val="28"/>
          <w:szCs w:val="28"/>
        </w:rPr>
        <w:lastRenderedPageBreak/>
        <w:t>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нности, необходима </w:t>
      </w:r>
      <w:r w:rsidRPr="0062344C">
        <w:rPr>
          <w:rFonts w:ascii="Times New Roman" w:hAnsi="Times New Roman" w:cs="Times New Roman"/>
          <w:sz w:val="28"/>
          <w:szCs w:val="28"/>
        </w:rPr>
        <w:t xml:space="preserve">для осуществления учета имущества и осуществления </w:t>
      </w:r>
      <w:proofErr w:type="gramStart"/>
      <w:r w:rsidRPr="006234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движением и использованием. В состав реестра</w:t>
      </w:r>
      <w:r w:rsidRPr="0062344C">
        <w:rPr>
          <w:rFonts w:ascii="Times New Roman" w:hAnsi="Times New Roman" w:cs="Times New Roman"/>
          <w:sz w:val="28"/>
          <w:szCs w:val="28"/>
        </w:rPr>
        <w:t xml:space="preserve"> входит имущество, закрепленное за муниципальными унитарными предприятиями и учреждениями на праве хозяйственного ведения и оперативного управления, а также имущество, составляющее казну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AA1" w:rsidRDefault="009E7AA1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</w:t>
      </w:r>
      <w:r w:rsidR="00636383">
        <w:rPr>
          <w:rFonts w:ascii="Times New Roman" w:hAnsi="Times New Roman" w:cs="Times New Roman"/>
          <w:sz w:val="28"/>
          <w:szCs w:val="28"/>
        </w:rPr>
        <w:t>оцессе осуществления 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происходит и</w:t>
      </w:r>
      <w:r w:rsidRPr="009E7AA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 количественного и стоимостного объема</w:t>
      </w:r>
      <w:r w:rsidRPr="009E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="00D0260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обусловлено </w:t>
      </w:r>
      <w:r w:rsidRPr="009E7AA1">
        <w:rPr>
          <w:rFonts w:ascii="Times New Roman" w:hAnsi="Times New Roman" w:cs="Times New Roman"/>
          <w:sz w:val="28"/>
          <w:szCs w:val="28"/>
        </w:rPr>
        <w:t xml:space="preserve"> приобретением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9E7AA1">
        <w:rPr>
          <w:rFonts w:ascii="Times New Roman" w:hAnsi="Times New Roman" w:cs="Times New Roman"/>
          <w:sz w:val="28"/>
          <w:szCs w:val="28"/>
        </w:rPr>
        <w:t>, перераспределением полномочий между публичными уровнями власти, приватизацией</w:t>
      </w:r>
      <w:r w:rsidR="00AE1CC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D66BA" w:rsidRDefault="009E7AA1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</w:t>
      </w:r>
      <w:r w:rsidR="000D66BA" w:rsidRPr="000D66BA">
        <w:rPr>
          <w:rFonts w:ascii="Times New Roman" w:hAnsi="Times New Roman" w:cs="Times New Roman"/>
          <w:sz w:val="28"/>
          <w:szCs w:val="28"/>
        </w:rPr>
        <w:t xml:space="preserve">аксимальный удельный вес </w:t>
      </w:r>
      <w:r w:rsidR="000D66BA">
        <w:rPr>
          <w:rFonts w:ascii="Times New Roman" w:hAnsi="Times New Roman" w:cs="Times New Roman"/>
          <w:sz w:val="28"/>
          <w:szCs w:val="28"/>
        </w:rPr>
        <w:t>муниципального</w:t>
      </w:r>
      <w:r w:rsidR="000D66BA" w:rsidRPr="000D66BA">
        <w:rPr>
          <w:rFonts w:ascii="Times New Roman" w:hAnsi="Times New Roman" w:cs="Times New Roman"/>
          <w:sz w:val="28"/>
          <w:szCs w:val="28"/>
        </w:rPr>
        <w:t xml:space="preserve"> имущества приходится на имущество некоммерческого использования.</w:t>
      </w:r>
    </w:p>
    <w:p w:rsidR="00B471D5" w:rsidRDefault="00B471D5" w:rsidP="00B4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A1" w:rsidRDefault="00C228A1" w:rsidP="00CA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89320" cy="366903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2D7B" w:rsidRDefault="002C2D7B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44C" w:rsidRDefault="001F175B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</w:t>
      </w:r>
      <w:r w:rsidR="00B73FD4" w:rsidRPr="00B73FD4">
        <w:rPr>
          <w:rFonts w:ascii="Times New Roman" w:hAnsi="Times New Roman" w:cs="Times New Roman"/>
          <w:sz w:val="28"/>
          <w:szCs w:val="28"/>
        </w:rPr>
        <w:t>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структуры имущества, уч</w:t>
      </w:r>
      <w:r w:rsidR="00B73FD4">
        <w:rPr>
          <w:rFonts w:ascii="Times New Roman" w:hAnsi="Times New Roman" w:cs="Times New Roman"/>
          <w:sz w:val="28"/>
          <w:szCs w:val="28"/>
        </w:rPr>
        <w:t>и</w:t>
      </w:r>
      <w:r w:rsidR="00B73FD4" w:rsidRPr="00B73FD4">
        <w:rPr>
          <w:rFonts w:ascii="Times New Roman" w:hAnsi="Times New Roman" w:cs="Times New Roman"/>
          <w:sz w:val="28"/>
          <w:szCs w:val="28"/>
        </w:rPr>
        <w:t>т</w:t>
      </w:r>
      <w:r w:rsidR="00B73FD4">
        <w:rPr>
          <w:rFonts w:ascii="Times New Roman" w:hAnsi="Times New Roman" w:cs="Times New Roman"/>
          <w:sz w:val="28"/>
          <w:szCs w:val="28"/>
        </w:rPr>
        <w:t>ываемого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EB56DF">
        <w:rPr>
          <w:rFonts w:ascii="Times New Roman" w:hAnsi="Times New Roman" w:cs="Times New Roman"/>
          <w:sz w:val="28"/>
          <w:szCs w:val="28"/>
        </w:rPr>
        <w:t>е муниципальной собственности,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FD4" w:rsidRPr="00B73FD4">
        <w:rPr>
          <w:rFonts w:ascii="Times New Roman" w:hAnsi="Times New Roman" w:cs="Times New Roman"/>
          <w:sz w:val="28"/>
          <w:szCs w:val="28"/>
        </w:rPr>
        <w:t>приведен</w:t>
      </w:r>
      <w:r w:rsidR="00B73F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73FD4" w:rsidRPr="00B73FD4">
        <w:rPr>
          <w:rFonts w:ascii="Times New Roman" w:hAnsi="Times New Roman" w:cs="Times New Roman"/>
          <w:sz w:val="28"/>
          <w:szCs w:val="28"/>
        </w:rPr>
        <w:t xml:space="preserve"> в </w:t>
      </w:r>
      <w:r w:rsidR="00064362">
        <w:rPr>
          <w:rFonts w:ascii="Times New Roman" w:hAnsi="Times New Roman" w:cs="Times New Roman"/>
          <w:sz w:val="28"/>
          <w:szCs w:val="28"/>
        </w:rPr>
        <w:t>приложении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73FD4" w:rsidRDefault="00B73FD4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271">
        <w:rPr>
          <w:rFonts w:ascii="Times New Roman" w:hAnsi="Times New Roman" w:cs="Times New Roman"/>
          <w:sz w:val="28"/>
          <w:szCs w:val="28"/>
        </w:rPr>
        <w:t>В муниципальном образовании город Радужный осуществлена 100% паспортизация и  государственная  регистрация муниципального имущества. В рамках выполнения программных мероприятий, в отчетном периоде проводилась текущая работа  по оформлению государственной регистрации прав собственности муниципального образования город Рад</w:t>
      </w:r>
      <w:r w:rsidR="000C293D" w:rsidRPr="001D2271">
        <w:rPr>
          <w:rFonts w:ascii="Times New Roman" w:hAnsi="Times New Roman" w:cs="Times New Roman"/>
          <w:sz w:val="28"/>
          <w:szCs w:val="28"/>
        </w:rPr>
        <w:t>ужный на недвижимое имущество (</w:t>
      </w:r>
      <w:r w:rsidR="00B64B35">
        <w:rPr>
          <w:rFonts w:ascii="Times New Roman" w:hAnsi="Times New Roman" w:cs="Times New Roman"/>
          <w:sz w:val="28"/>
          <w:szCs w:val="28"/>
        </w:rPr>
        <w:t>115</w:t>
      </w:r>
      <w:r w:rsidRPr="001D22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2271" w:rsidRPr="001D2271">
        <w:rPr>
          <w:rFonts w:ascii="Times New Roman" w:hAnsi="Times New Roman" w:cs="Times New Roman"/>
          <w:sz w:val="28"/>
          <w:szCs w:val="28"/>
        </w:rPr>
        <w:t>ов</w:t>
      </w:r>
      <w:r w:rsidR="00EB56DF">
        <w:rPr>
          <w:rFonts w:ascii="Times New Roman" w:hAnsi="Times New Roman" w:cs="Times New Roman"/>
          <w:sz w:val="28"/>
          <w:szCs w:val="28"/>
        </w:rPr>
        <w:t xml:space="preserve">) </w:t>
      </w:r>
      <w:r w:rsidRPr="001D2271">
        <w:rPr>
          <w:rFonts w:ascii="Times New Roman" w:hAnsi="Times New Roman" w:cs="Times New Roman"/>
          <w:sz w:val="28"/>
          <w:szCs w:val="28"/>
        </w:rPr>
        <w:t>и прекращению права муниципальной собственности (</w:t>
      </w:r>
      <w:r w:rsidR="00B64B35">
        <w:rPr>
          <w:rFonts w:ascii="Times New Roman" w:hAnsi="Times New Roman" w:cs="Times New Roman"/>
          <w:sz w:val="28"/>
          <w:szCs w:val="28"/>
        </w:rPr>
        <w:t>140</w:t>
      </w:r>
      <w:r w:rsidRPr="001D22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2271" w:rsidRPr="001D2271">
        <w:rPr>
          <w:rFonts w:ascii="Times New Roman" w:hAnsi="Times New Roman" w:cs="Times New Roman"/>
          <w:sz w:val="28"/>
          <w:szCs w:val="28"/>
        </w:rPr>
        <w:t>ов</w:t>
      </w:r>
      <w:r w:rsidR="00B936CE" w:rsidRPr="001D2271">
        <w:rPr>
          <w:rFonts w:ascii="Times New Roman" w:hAnsi="Times New Roman" w:cs="Times New Roman"/>
          <w:sz w:val="28"/>
          <w:szCs w:val="28"/>
        </w:rPr>
        <w:t>).</w:t>
      </w:r>
    </w:p>
    <w:p w:rsidR="003B2151" w:rsidRDefault="003B2151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151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и содержания имущества муниципального образования Ханты-Мансийского автономного округа – Югры городского округа город Радужный, имущество закрепляется за </w:t>
      </w:r>
      <w:r w:rsidRPr="003B2151">
        <w:rPr>
          <w:rFonts w:ascii="Times New Roman" w:hAnsi="Times New Roman" w:cs="Times New Roman"/>
          <w:sz w:val="28"/>
          <w:szCs w:val="28"/>
        </w:rPr>
        <w:lastRenderedPageBreak/>
        <w:t>муниципальными учреждениями на праве оперативного управления и за муниципальными предприятиями на праве хозяйственного ведения.</w:t>
      </w:r>
    </w:p>
    <w:p w:rsidR="00AE1CC3" w:rsidRDefault="00AE1CC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отчетного периода осуществляет деятельность </w:t>
      </w:r>
      <w:r w:rsidR="001D2271">
        <w:rPr>
          <w:rFonts w:ascii="Times New Roman" w:hAnsi="Times New Roman" w:cs="Times New Roman"/>
          <w:sz w:val="28"/>
          <w:szCs w:val="28"/>
        </w:rPr>
        <w:t>4</w:t>
      </w:r>
      <w:r w:rsidR="00B64B35">
        <w:rPr>
          <w:rFonts w:ascii="Times New Roman" w:hAnsi="Times New Roman" w:cs="Times New Roman"/>
          <w:sz w:val="28"/>
          <w:szCs w:val="28"/>
        </w:rPr>
        <w:t>6</w:t>
      </w:r>
      <w:r w:rsidRPr="008A79D2">
        <w:rPr>
          <w:rFonts w:ascii="Times New Roman" w:hAnsi="Times New Roman" w:cs="Times New Roman"/>
          <w:sz w:val="28"/>
          <w:szCs w:val="28"/>
        </w:rPr>
        <w:t xml:space="preserve"> организаций с участием </w:t>
      </w:r>
      <w:r w:rsidR="00DD42F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C293D" w:rsidRDefault="000C293D" w:rsidP="00EB56DF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gramStart"/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течение </w:t>
      </w:r>
      <w:r w:rsidR="007E3E3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2019</w:t>
      </w:r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Комитетом проводилась планомерная разъяснительная консультационная работа с представителями муниципальных учреждений и предприятий по вопросам надлежащего правового оформления закрепленного на праве оперативного управления муниципального имущества и на праве постоянного бессрочного п</w:t>
      </w:r>
      <w:r w:rsidR="0013477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ользования земельных участков – </w:t>
      </w:r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обеспечения государственного кадастрово</w:t>
      </w:r>
      <w:r w:rsidR="0013477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го учета недвижимого имущества; </w:t>
      </w:r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осуществления государственной регистрации прав собственности, аренды, оперативного управления, хозяйственного ведения, постоянного (бессрочного) пользования земельными участками.</w:t>
      </w:r>
      <w:proofErr w:type="gramEnd"/>
    </w:p>
    <w:p w:rsidR="0013477D" w:rsidRDefault="0013477D" w:rsidP="00EB56DF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C293D" w:rsidRPr="000C293D" w:rsidRDefault="000C293D" w:rsidP="000C293D">
      <w:pPr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0C293D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Организации с участием муниципального образования на 31.12.</w:t>
      </w:r>
      <w:r w:rsidR="007E3E36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2019</w:t>
      </w:r>
    </w:p>
    <w:p w:rsidR="008A79D2" w:rsidRPr="000C293D" w:rsidRDefault="008A79D2" w:rsidP="000C2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9D2" w:rsidRDefault="00C83D8B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910" cy="2514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79D2" w:rsidRDefault="008A79D2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DC3" w:rsidRDefault="00AE1CC3" w:rsidP="00EB56D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62689">
        <w:rPr>
          <w:rFonts w:ascii="Times New Roman" w:hAnsi="Times New Roman" w:cs="Times New Roman"/>
          <w:sz w:val="28"/>
          <w:szCs w:val="28"/>
        </w:rPr>
        <w:t>многих лет Комитетом проводится планомерная работа по п</w:t>
      </w:r>
      <w:r w:rsidR="00AC3DC3" w:rsidRPr="00AC3DC3">
        <w:rPr>
          <w:rFonts w:ascii="Times New Roman" w:hAnsi="Times New Roman" w:cs="Times New Roman"/>
          <w:sz w:val="28"/>
          <w:szCs w:val="28"/>
        </w:rPr>
        <w:t>риведени</w:t>
      </w:r>
      <w:r w:rsidR="00762689">
        <w:rPr>
          <w:rFonts w:ascii="Times New Roman" w:hAnsi="Times New Roman" w:cs="Times New Roman"/>
          <w:sz w:val="28"/>
          <w:szCs w:val="28"/>
        </w:rPr>
        <w:t>ю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структуры и состава имущества в соответстви</w:t>
      </w:r>
      <w:r w:rsidR="00D02602">
        <w:rPr>
          <w:rFonts w:ascii="Times New Roman" w:hAnsi="Times New Roman" w:cs="Times New Roman"/>
          <w:sz w:val="28"/>
          <w:szCs w:val="28"/>
        </w:rPr>
        <w:t>е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с исполняемыми муниципальными полномочиями</w:t>
      </w:r>
      <w:r w:rsidR="00762689">
        <w:rPr>
          <w:rFonts w:ascii="Times New Roman" w:hAnsi="Times New Roman" w:cs="Times New Roman"/>
          <w:sz w:val="28"/>
          <w:szCs w:val="28"/>
        </w:rPr>
        <w:t xml:space="preserve">, 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исходя из презумпции того, что </w:t>
      </w:r>
      <w:r w:rsidR="00D02602" w:rsidRPr="00D02602">
        <w:rPr>
          <w:rFonts w:ascii="Times New Roman" w:hAnsi="Times New Roman" w:cs="Times New Roman"/>
          <w:sz w:val="28"/>
          <w:szCs w:val="28"/>
        </w:rPr>
        <w:t xml:space="preserve">все объекты муниципального имущества </w:t>
      </w:r>
      <w:r w:rsidR="00AC3DC3" w:rsidRPr="00AC3DC3">
        <w:rPr>
          <w:rFonts w:ascii="Times New Roman" w:hAnsi="Times New Roman" w:cs="Times New Roman"/>
          <w:sz w:val="28"/>
          <w:szCs w:val="28"/>
        </w:rPr>
        <w:t>подлежат приватизации, за исключением тех, которые определены как необходимые для выполнения полномочий органов местного самоуправления  города Радужный.</w:t>
      </w:r>
      <w:r w:rsidR="00AC3DC3" w:rsidRPr="00AC3DC3">
        <w:t xml:space="preserve"> </w:t>
      </w:r>
    </w:p>
    <w:p w:rsidR="000C293D" w:rsidRDefault="00AC3DC3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F2">
        <w:rPr>
          <w:rFonts w:ascii="Times New Roman" w:hAnsi="Times New Roman" w:cs="Times New Roman"/>
          <w:sz w:val="28"/>
          <w:szCs w:val="28"/>
        </w:rPr>
        <w:t>н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а </w:t>
      </w:r>
      <w:r w:rsidR="00F73FA1">
        <w:rPr>
          <w:rFonts w:ascii="Times New Roman" w:hAnsi="Times New Roman" w:cs="Times New Roman"/>
          <w:sz w:val="28"/>
          <w:szCs w:val="28"/>
        </w:rPr>
        <w:t>01.01.2020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D02602">
        <w:rPr>
          <w:rFonts w:ascii="Times New Roman" w:hAnsi="Times New Roman" w:cs="Times New Roman"/>
          <w:sz w:val="28"/>
          <w:szCs w:val="28"/>
        </w:rPr>
        <w:t>находится</w:t>
      </w:r>
      <w:r w:rsidR="0013477D">
        <w:rPr>
          <w:rFonts w:ascii="Times New Roman" w:hAnsi="Times New Roman" w:cs="Times New Roman"/>
          <w:sz w:val="28"/>
          <w:szCs w:val="28"/>
        </w:rPr>
        <w:t xml:space="preserve"> всего один пакет акций хозяйственного общества, </w:t>
      </w:r>
      <w:r w:rsidR="00C731F2" w:rsidRPr="00C731F2">
        <w:rPr>
          <w:rFonts w:ascii="Times New Roman" w:hAnsi="Times New Roman" w:cs="Times New Roman"/>
          <w:sz w:val="28"/>
          <w:szCs w:val="28"/>
        </w:rPr>
        <w:t>не участвующего в обеспечении полномочий органов местного самоуправления (ОАО ЮТЭК</w:t>
      </w:r>
      <w:r w:rsidR="0029747B">
        <w:rPr>
          <w:rFonts w:ascii="Times New Roman" w:hAnsi="Times New Roman" w:cs="Times New Roman"/>
          <w:sz w:val="28"/>
          <w:szCs w:val="28"/>
        </w:rPr>
        <w:t>-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Радужный). Данный </w:t>
      </w:r>
      <w:r w:rsidR="00E60C20" w:rsidRPr="00E60C20">
        <w:rPr>
          <w:rFonts w:ascii="Times New Roman" w:hAnsi="Times New Roman" w:cs="Times New Roman"/>
          <w:sz w:val="28"/>
          <w:szCs w:val="28"/>
        </w:rPr>
        <w:t xml:space="preserve">пакет акций </w:t>
      </w:r>
      <w:r w:rsidR="00E60C20">
        <w:rPr>
          <w:rFonts w:ascii="Times New Roman" w:hAnsi="Times New Roman" w:cs="Times New Roman"/>
          <w:sz w:val="28"/>
          <w:szCs w:val="28"/>
        </w:rPr>
        <w:t xml:space="preserve">находится в стадии </w:t>
      </w:r>
      <w:r w:rsidR="00C731F2" w:rsidRPr="00C731F2">
        <w:rPr>
          <w:rFonts w:ascii="Times New Roman" w:hAnsi="Times New Roman" w:cs="Times New Roman"/>
          <w:sz w:val="28"/>
          <w:szCs w:val="28"/>
        </w:rPr>
        <w:t>приватизации</w:t>
      </w:r>
      <w:r w:rsidR="00C152A6">
        <w:rPr>
          <w:rFonts w:ascii="Times New Roman" w:hAnsi="Times New Roman" w:cs="Times New Roman"/>
          <w:sz w:val="28"/>
          <w:szCs w:val="28"/>
        </w:rPr>
        <w:t>, в отчетном периоде произведена оценка пакета акций и подготовлена аукционная документация</w:t>
      </w:r>
      <w:r w:rsidR="00C731F2" w:rsidRPr="00C731F2">
        <w:rPr>
          <w:rFonts w:ascii="Times New Roman" w:hAnsi="Times New Roman" w:cs="Times New Roman"/>
          <w:sz w:val="28"/>
          <w:szCs w:val="28"/>
        </w:rPr>
        <w:t>.</w:t>
      </w:r>
      <w:r w:rsidR="00C152A6">
        <w:rPr>
          <w:rFonts w:ascii="Times New Roman" w:hAnsi="Times New Roman" w:cs="Times New Roman"/>
          <w:sz w:val="28"/>
          <w:szCs w:val="28"/>
        </w:rPr>
        <w:t xml:space="preserve"> Проведение аукциона в 20</w:t>
      </w:r>
      <w:r w:rsidR="00F73FA1">
        <w:rPr>
          <w:rFonts w:ascii="Times New Roman" w:hAnsi="Times New Roman" w:cs="Times New Roman"/>
          <w:sz w:val="28"/>
          <w:szCs w:val="28"/>
        </w:rPr>
        <w:t>20</w:t>
      </w:r>
      <w:r w:rsidR="00C152A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73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F2" w:rsidRPr="00DB1E96" w:rsidRDefault="00900068" w:rsidP="008C7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96">
        <w:rPr>
          <w:rFonts w:ascii="Times New Roman" w:hAnsi="Times New Roman" w:cs="Times New Roman"/>
        </w:rPr>
        <w:lastRenderedPageBreak/>
        <w:t xml:space="preserve"> </w:t>
      </w:r>
      <w:r w:rsidR="00EB56DF">
        <w:rPr>
          <w:rFonts w:ascii="Times New Roman" w:hAnsi="Times New Roman" w:cs="Times New Roman"/>
        </w:rPr>
        <w:tab/>
      </w:r>
      <w:r w:rsidRPr="005E2B8B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8C7525" w:rsidRPr="005E2B8B">
        <w:rPr>
          <w:rFonts w:ascii="Times New Roman" w:hAnsi="Times New Roman" w:cs="Times New Roman"/>
          <w:sz w:val="28"/>
          <w:szCs w:val="28"/>
        </w:rPr>
        <w:t>, в соответствии с  Федеральным законом от 21.12.2001 №178-ФЗ</w:t>
      </w:r>
      <w:r w:rsidR="008C7525" w:rsidRPr="005E2B8B">
        <w:rPr>
          <w:rFonts w:ascii="Times New Roman" w:hAnsi="Times New Roman" w:cs="Times New Roman"/>
        </w:rPr>
        <w:t xml:space="preserve"> «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имущества» </w:t>
      </w:r>
      <w:r w:rsidRPr="005E2B8B">
        <w:rPr>
          <w:rFonts w:ascii="Times New Roman" w:hAnsi="Times New Roman" w:cs="Times New Roman"/>
          <w:sz w:val="28"/>
          <w:szCs w:val="28"/>
        </w:rPr>
        <w:t>проведен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ы </w:t>
      </w:r>
      <w:r w:rsidRPr="005E2B8B">
        <w:rPr>
          <w:rFonts w:ascii="Times New Roman" w:hAnsi="Times New Roman" w:cs="Times New Roman"/>
          <w:sz w:val="28"/>
          <w:szCs w:val="28"/>
        </w:rPr>
        <w:t>торг</w:t>
      </w:r>
      <w:r w:rsidR="008C7525" w:rsidRPr="005E2B8B">
        <w:rPr>
          <w:rFonts w:ascii="Times New Roman" w:hAnsi="Times New Roman" w:cs="Times New Roman"/>
          <w:sz w:val="28"/>
          <w:szCs w:val="28"/>
        </w:rPr>
        <w:t>и</w:t>
      </w:r>
      <w:r w:rsidRPr="005E2B8B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E2B8B" w:rsidRPr="005E2B8B">
        <w:rPr>
          <w:rFonts w:ascii="Times New Roman" w:hAnsi="Times New Roman" w:cs="Times New Roman"/>
          <w:sz w:val="28"/>
          <w:szCs w:val="28"/>
        </w:rPr>
        <w:t>50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5E2B8B">
        <w:rPr>
          <w:rFonts w:ascii="Times New Roman" w:hAnsi="Times New Roman" w:cs="Times New Roman"/>
          <w:sz w:val="28"/>
          <w:szCs w:val="28"/>
        </w:rPr>
        <w:t xml:space="preserve">, продано </w:t>
      </w:r>
      <w:r w:rsidR="005E2B8B" w:rsidRPr="005E2B8B">
        <w:rPr>
          <w:rFonts w:ascii="Times New Roman" w:hAnsi="Times New Roman" w:cs="Times New Roman"/>
          <w:sz w:val="28"/>
          <w:szCs w:val="28"/>
        </w:rPr>
        <w:t>8</w:t>
      </w:r>
      <w:r w:rsidRPr="005E2B8B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8C7525" w:rsidRPr="005E2B8B">
        <w:rPr>
          <w:rFonts w:ascii="Times New Roman" w:hAnsi="Times New Roman" w:cs="Times New Roman"/>
          <w:sz w:val="28"/>
          <w:szCs w:val="28"/>
        </w:rPr>
        <w:t>т</w:t>
      </w:r>
      <w:r w:rsidR="001A0B30" w:rsidRPr="005E2B8B">
        <w:rPr>
          <w:rFonts w:ascii="Times New Roman" w:hAnsi="Times New Roman" w:cs="Times New Roman"/>
          <w:sz w:val="28"/>
          <w:szCs w:val="28"/>
        </w:rPr>
        <w:t>а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AC3DC3" w:rsidRDefault="00684D4A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684D4A"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684D4A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4D4A">
        <w:rPr>
          <w:rFonts w:ascii="Times New Roman" w:hAnsi="Times New Roman" w:cs="Times New Roman"/>
          <w:sz w:val="28"/>
          <w:szCs w:val="28"/>
        </w:rPr>
        <w:t xml:space="preserve"> ключев</w:t>
      </w:r>
      <w:r>
        <w:rPr>
          <w:rFonts w:ascii="Times New Roman" w:hAnsi="Times New Roman" w:cs="Times New Roman"/>
          <w:sz w:val="28"/>
          <w:szCs w:val="28"/>
        </w:rPr>
        <w:t>ого направления</w:t>
      </w:r>
      <w:r w:rsidRPr="00684D4A">
        <w:rPr>
          <w:rFonts w:ascii="Times New Roman" w:hAnsi="Times New Roman" w:cs="Times New Roman"/>
          <w:sz w:val="28"/>
          <w:szCs w:val="28"/>
        </w:rPr>
        <w:t xml:space="preserve">, как определение целевой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4D4A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правление муниципальным имуществом охватывает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3DC3" w:rsidRPr="00AC3DC3">
        <w:rPr>
          <w:rFonts w:ascii="Times New Roman" w:hAnsi="Times New Roman" w:cs="Times New Roman"/>
          <w:sz w:val="28"/>
          <w:szCs w:val="28"/>
        </w:rPr>
        <w:t>широкий круг отношений, возникающих в связи с реализац</w:t>
      </w:r>
      <w:r>
        <w:rPr>
          <w:rFonts w:ascii="Times New Roman" w:hAnsi="Times New Roman" w:cs="Times New Roman"/>
          <w:sz w:val="28"/>
          <w:szCs w:val="28"/>
        </w:rPr>
        <w:t>ией прав собственника имущества, это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</w:t>
      </w:r>
      <w:r w:rsidR="00900068">
        <w:rPr>
          <w:rFonts w:ascii="Times New Roman" w:hAnsi="Times New Roman" w:cs="Times New Roman"/>
          <w:sz w:val="28"/>
          <w:szCs w:val="28"/>
        </w:rPr>
        <w:t>приобретение,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учет, контроль, мониторинг.</w:t>
      </w:r>
    </w:p>
    <w:p w:rsidR="00900068" w:rsidRDefault="00FE19A2" w:rsidP="00EB5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900068">
        <w:rPr>
          <w:rFonts w:ascii="Times New Roman" w:hAnsi="Times New Roman" w:cs="Times New Roman"/>
          <w:sz w:val="28"/>
          <w:szCs w:val="28"/>
        </w:rPr>
        <w:t>тся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0068">
        <w:rPr>
          <w:rFonts w:ascii="Times New Roman" w:hAnsi="Times New Roman" w:cs="Times New Roman"/>
          <w:sz w:val="28"/>
          <w:szCs w:val="28"/>
        </w:rPr>
        <w:t xml:space="preserve"> по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900068">
        <w:rPr>
          <w:rFonts w:ascii="Times New Roman" w:hAnsi="Times New Roman" w:cs="Times New Roman"/>
          <w:sz w:val="28"/>
          <w:szCs w:val="28"/>
        </w:rPr>
        <w:t>ю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и постановк</w:t>
      </w:r>
      <w:r w:rsidR="00900068">
        <w:rPr>
          <w:rFonts w:ascii="Times New Roman" w:hAnsi="Times New Roman" w:cs="Times New Roman"/>
          <w:sz w:val="28"/>
          <w:szCs w:val="28"/>
        </w:rPr>
        <w:t>е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на учет бесхозяйных о</w:t>
      </w:r>
      <w:r w:rsidR="0013477D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имущества. 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В </w:t>
      </w:r>
      <w:r w:rsidR="00C40E86">
        <w:rPr>
          <w:rFonts w:ascii="Times New Roman" w:hAnsi="Times New Roman" w:cs="Times New Roman"/>
          <w:sz w:val="28"/>
          <w:szCs w:val="28"/>
        </w:rPr>
        <w:t>отчетном периоде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C40E86">
        <w:rPr>
          <w:rFonts w:ascii="Times New Roman" w:hAnsi="Times New Roman" w:cs="Times New Roman"/>
          <w:sz w:val="28"/>
          <w:szCs w:val="28"/>
        </w:rPr>
        <w:t>осуществлялся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сбор документов для последующей постановки на учет в органе, осуществляющем государственную регистрацию прав на недвижимое имущество и сделок с ним</w:t>
      </w:r>
      <w:r w:rsidR="00C40E86">
        <w:rPr>
          <w:rFonts w:ascii="Times New Roman" w:hAnsi="Times New Roman" w:cs="Times New Roman"/>
          <w:sz w:val="28"/>
          <w:szCs w:val="28"/>
        </w:rPr>
        <w:t xml:space="preserve"> по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</w:t>
      </w:r>
      <w:r w:rsidR="00DB1E96">
        <w:rPr>
          <w:rFonts w:ascii="Times New Roman" w:hAnsi="Times New Roman" w:cs="Times New Roman"/>
          <w:sz w:val="28"/>
          <w:szCs w:val="28"/>
        </w:rPr>
        <w:t>1</w:t>
      </w:r>
      <w:r w:rsidR="00071FDE">
        <w:rPr>
          <w:rFonts w:ascii="Times New Roman" w:hAnsi="Times New Roman" w:cs="Times New Roman"/>
          <w:sz w:val="28"/>
          <w:szCs w:val="28"/>
        </w:rPr>
        <w:t>0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C40E86">
        <w:rPr>
          <w:rFonts w:ascii="Times New Roman" w:hAnsi="Times New Roman" w:cs="Times New Roman"/>
          <w:sz w:val="28"/>
          <w:szCs w:val="28"/>
        </w:rPr>
        <w:t>м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0E86">
        <w:rPr>
          <w:rFonts w:ascii="Times New Roman" w:hAnsi="Times New Roman" w:cs="Times New Roman"/>
          <w:sz w:val="28"/>
          <w:szCs w:val="28"/>
        </w:rPr>
        <w:t>ам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</w:t>
      </w:r>
      <w:r w:rsidR="00C152A6">
        <w:rPr>
          <w:rFonts w:ascii="Times New Roman" w:hAnsi="Times New Roman" w:cs="Times New Roman"/>
          <w:sz w:val="28"/>
          <w:szCs w:val="28"/>
        </w:rPr>
        <w:t>недвижимости</w:t>
      </w:r>
      <w:r w:rsidR="00900068" w:rsidRPr="00900068">
        <w:rPr>
          <w:rFonts w:ascii="Times New Roman" w:hAnsi="Times New Roman" w:cs="Times New Roman"/>
          <w:sz w:val="28"/>
          <w:szCs w:val="28"/>
        </w:rPr>
        <w:t>.</w:t>
      </w:r>
    </w:p>
    <w:p w:rsidR="003B2151" w:rsidRDefault="003B2151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B2151">
        <w:rPr>
          <w:rFonts w:ascii="Times New Roman" w:hAnsi="Times New Roman" w:cs="Times New Roman"/>
          <w:sz w:val="28"/>
          <w:szCs w:val="28"/>
        </w:rPr>
        <w:t xml:space="preserve"> рамках общегосударственной антикоррупционной политики, процедура вовлечения муниципального имущества в хозяйственный оборот (сдача в аренду, купля-продажа) четко регламентирована федеральным законодательством и нормативно-правовыми актами органов местного самоуправления, все сделки с муниципальным имуществом производятся открыто, размещаются в обязательном порядке в средствах массовой информации, на сайтах </w:t>
      </w:r>
      <w:r w:rsidR="007712A2">
        <w:rPr>
          <w:rFonts w:ascii="Times New Roman" w:hAnsi="Times New Roman" w:cs="Times New Roman"/>
          <w:sz w:val="28"/>
          <w:szCs w:val="28"/>
        </w:rPr>
        <w:t>а</w:t>
      </w:r>
      <w:r w:rsidRPr="003B2151">
        <w:rPr>
          <w:rFonts w:ascii="Times New Roman" w:hAnsi="Times New Roman" w:cs="Times New Roman"/>
          <w:sz w:val="28"/>
          <w:szCs w:val="28"/>
        </w:rPr>
        <w:t>дминистрации и официальном сайте Российской Федерации для размещения информации о проведении торгов.</w:t>
      </w:r>
      <w:proofErr w:type="gramEnd"/>
    </w:p>
    <w:p w:rsidR="003B2151" w:rsidRDefault="00C152A6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2A6">
        <w:rPr>
          <w:rFonts w:ascii="Times New Roman" w:hAnsi="Times New Roman" w:cs="Times New Roman"/>
          <w:sz w:val="28"/>
          <w:szCs w:val="28"/>
        </w:rPr>
        <w:t>В целях обеспечения сохранности муниципального имущества Комитетом регулярно проводится</w:t>
      </w:r>
      <w:r w:rsidR="003B2151">
        <w:rPr>
          <w:rFonts w:ascii="Times New Roman" w:hAnsi="Times New Roman" w:cs="Times New Roman"/>
          <w:sz w:val="28"/>
          <w:szCs w:val="28"/>
        </w:rPr>
        <w:t>:</w:t>
      </w:r>
    </w:p>
    <w:p w:rsidR="003B2151" w:rsidRDefault="003B2151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2A6" w:rsidRPr="00C152A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документальн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в ходе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проводится сверка фактического наличия муниципального имущества и его целевое использование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151" w:rsidRDefault="003B2151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2151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215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151">
        <w:rPr>
          <w:rFonts w:ascii="Times New Roman" w:hAnsi="Times New Roman" w:cs="Times New Roman"/>
          <w:sz w:val="28"/>
          <w:szCs w:val="28"/>
        </w:rPr>
        <w:t xml:space="preserve"> по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2151">
        <w:rPr>
          <w:rFonts w:ascii="Times New Roman" w:hAnsi="Times New Roman" w:cs="Times New Roman"/>
          <w:sz w:val="28"/>
          <w:szCs w:val="28"/>
        </w:rPr>
        <w:t xml:space="preserve"> использования и сохранности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151" w:rsidRDefault="003B2151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2151">
        <w:rPr>
          <w:rFonts w:ascii="Times New Roman" w:hAnsi="Times New Roman" w:cs="Times New Roman"/>
          <w:sz w:val="28"/>
          <w:szCs w:val="28"/>
        </w:rPr>
        <w:t xml:space="preserve"> проверка регистрации учреждениями и предприятиями права оперативного управления и права хозяйственного ведения соответственно.</w:t>
      </w:r>
    </w:p>
    <w:p w:rsidR="00C152A6" w:rsidRDefault="003B2151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151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B215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2151">
        <w:rPr>
          <w:rFonts w:ascii="Times New Roman" w:hAnsi="Times New Roman" w:cs="Times New Roman"/>
          <w:sz w:val="28"/>
          <w:szCs w:val="28"/>
        </w:rPr>
        <w:t>к нарушений не выявлено.</w:t>
      </w:r>
    </w:p>
    <w:p w:rsidR="00B471D5" w:rsidRDefault="00B471D5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1D5">
        <w:rPr>
          <w:rFonts w:ascii="Times New Roman" w:hAnsi="Times New Roman" w:cs="Times New Roman"/>
          <w:sz w:val="28"/>
          <w:szCs w:val="28"/>
        </w:rPr>
        <w:t>В рамках реализации программы осуществляется совершенствование и актуализация общедоступного информационного ресурса в сфере управл</w:t>
      </w:r>
      <w:r w:rsidR="0013477D">
        <w:rPr>
          <w:rFonts w:ascii="Times New Roman" w:hAnsi="Times New Roman" w:cs="Times New Roman"/>
          <w:sz w:val="28"/>
          <w:szCs w:val="28"/>
        </w:rPr>
        <w:t xml:space="preserve">ения муниципальным имуществом – </w:t>
      </w:r>
      <w:r w:rsidRPr="00B471D5">
        <w:rPr>
          <w:rFonts w:ascii="Times New Roman" w:hAnsi="Times New Roman" w:cs="Times New Roman"/>
          <w:sz w:val="28"/>
          <w:szCs w:val="28"/>
        </w:rPr>
        <w:t>официального сайта Комитета. При этом</w:t>
      </w:r>
      <w:proofErr w:type="gramStart"/>
      <w:r w:rsidRPr="00B471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1D5">
        <w:rPr>
          <w:rFonts w:ascii="Times New Roman" w:hAnsi="Times New Roman" w:cs="Times New Roman"/>
          <w:sz w:val="28"/>
          <w:szCs w:val="28"/>
        </w:rPr>
        <w:t xml:space="preserve"> в целях открытости и доступности информации о непрерывности процессов управления и контроля, в соответствии с требованиями законодательства на сайте публикуется информация о проведении торгов по продаже муниципального имущества, предоставлению в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362" w:rsidRDefault="008E5EC5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маловажное значение, </w:t>
      </w:r>
      <w:r w:rsidRPr="008E5EC5">
        <w:rPr>
          <w:rFonts w:ascii="Times New Roman" w:hAnsi="Times New Roman" w:cs="Times New Roman"/>
          <w:sz w:val="28"/>
          <w:szCs w:val="28"/>
        </w:rPr>
        <w:t>в рамках исполнения программных мероприятий</w:t>
      </w:r>
      <w:r w:rsidR="0013477D">
        <w:rPr>
          <w:rFonts w:ascii="Times New Roman" w:hAnsi="Times New Roman" w:cs="Times New Roman"/>
          <w:sz w:val="28"/>
          <w:szCs w:val="28"/>
        </w:rPr>
        <w:t xml:space="preserve">, </w:t>
      </w:r>
      <w:r w:rsidRPr="008E5EC5">
        <w:rPr>
          <w:rFonts w:ascii="Times New Roman" w:hAnsi="Times New Roman" w:cs="Times New Roman"/>
          <w:sz w:val="28"/>
          <w:szCs w:val="28"/>
        </w:rPr>
        <w:t>отражает такой показатель, как неналоговые доходы бюджета муниципального образования, основное место среди которых занимают доходы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EC5">
        <w:rPr>
          <w:rFonts w:ascii="Times New Roman" w:hAnsi="Times New Roman" w:cs="Times New Roman"/>
          <w:sz w:val="28"/>
          <w:szCs w:val="28"/>
        </w:rPr>
        <w:t xml:space="preserve"> 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B31651">
        <w:rPr>
          <w:rFonts w:ascii="Times New Roman" w:hAnsi="Times New Roman" w:cs="Times New Roman"/>
          <w:sz w:val="28"/>
          <w:szCs w:val="28"/>
        </w:rPr>
        <w:t>управления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D4E69">
        <w:rPr>
          <w:rFonts w:ascii="Times New Roman" w:hAnsi="Times New Roman" w:cs="Times New Roman"/>
          <w:sz w:val="28"/>
          <w:szCs w:val="28"/>
        </w:rPr>
        <w:t>ым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D4E69">
        <w:rPr>
          <w:rFonts w:ascii="Times New Roman" w:hAnsi="Times New Roman" w:cs="Times New Roman"/>
          <w:sz w:val="28"/>
          <w:szCs w:val="28"/>
        </w:rPr>
        <w:t>ом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64362">
        <w:rPr>
          <w:rFonts w:ascii="Times New Roman" w:hAnsi="Times New Roman" w:cs="Times New Roman"/>
          <w:sz w:val="28"/>
          <w:szCs w:val="28"/>
        </w:rPr>
        <w:t xml:space="preserve"> </w:t>
      </w:r>
      <w:r w:rsidR="00064362" w:rsidRPr="00064362">
        <w:rPr>
          <w:rFonts w:ascii="Times New Roman" w:hAnsi="Times New Roman" w:cs="Times New Roman"/>
          <w:sz w:val="28"/>
          <w:szCs w:val="28"/>
        </w:rPr>
        <w:t>приведен</w:t>
      </w:r>
      <w:r w:rsidR="00B471D5">
        <w:rPr>
          <w:rFonts w:ascii="Times New Roman" w:hAnsi="Times New Roman" w:cs="Times New Roman"/>
          <w:sz w:val="28"/>
          <w:szCs w:val="28"/>
        </w:rPr>
        <w:t>ы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в </w:t>
      </w:r>
      <w:r w:rsidR="00064362">
        <w:rPr>
          <w:rFonts w:ascii="Times New Roman" w:hAnsi="Times New Roman" w:cs="Times New Roman"/>
          <w:sz w:val="28"/>
          <w:szCs w:val="28"/>
        </w:rPr>
        <w:t>приложении 2</w:t>
      </w:r>
      <w:r w:rsidR="00064362" w:rsidRPr="00064362">
        <w:rPr>
          <w:rFonts w:ascii="Times New Roman" w:hAnsi="Times New Roman" w:cs="Times New Roman"/>
          <w:sz w:val="28"/>
          <w:szCs w:val="28"/>
        </w:rPr>
        <w:t>.</w:t>
      </w:r>
    </w:p>
    <w:p w:rsidR="00B471D5" w:rsidRDefault="00B471D5" w:rsidP="00B4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доходов от </w:t>
      </w:r>
      <w:r w:rsidR="00535CE7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F42B91">
        <w:rPr>
          <w:rFonts w:ascii="Times New Roman" w:hAnsi="Times New Roman" w:cs="Times New Roman"/>
          <w:b/>
          <w:sz w:val="28"/>
          <w:szCs w:val="28"/>
        </w:rPr>
        <w:t xml:space="preserve"> имущества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Pr="00F42B91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3B2151" w:rsidRPr="00B471D5" w:rsidRDefault="00B155F7" w:rsidP="00B155F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69ABE" wp14:editId="745B2E62">
            <wp:extent cx="6591300" cy="2562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2A47" w:rsidRPr="00352A47" w:rsidRDefault="00352A47" w:rsidP="0013477D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A47">
        <w:rPr>
          <w:rFonts w:ascii="Times New Roman" w:hAnsi="Times New Roman" w:cs="Times New Roman"/>
          <w:sz w:val="28"/>
          <w:szCs w:val="28"/>
        </w:rPr>
        <w:t>Принципиальной особенностью последнего времени является системное сокращение физического объема муниципальной собственности и перехода ее в разряд частного капитала и соответственно снижение  поступления доходов от сдачи в аренду муниципального</w:t>
      </w:r>
      <w:r w:rsidR="00075D0B">
        <w:rPr>
          <w:rFonts w:ascii="Times New Roman" w:hAnsi="Times New Roman" w:cs="Times New Roman"/>
          <w:sz w:val="28"/>
          <w:szCs w:val="28"/>
        </w:rPr>
        <w:t xml:space="preserve"> </w:t>
      </w:r>
      <w:r w:rsidRPr="00352A47">
        <w:rPr>
          <w:rFonts w:ascii="Times New Roman" w:hAnsi="Times New Roman" w:cs="Times New Roman"/>
          <w:sz w:val="28"/>
          <w:szCs w:val="28"/>
        </w:rPr>
        <w:t>имущества (</w:t>
      </w:r>
      <w:r w:rsidR="005E2B8B">
        <w:rPr>
          <w:rFonts w:ascii="Times New Roman" w:hAnsi="Times New Roman" w:cs="Times New Roman"/>
          <w:sz w:val="28"/>
          <w:szCs w:val="28"/>
        </w:rPr>
        <w:t>7</w:t>
      </w:r>
      <w:r w:rsidRPr="00352A47">
        <w:rPr>
          <w:rFonts w:ascii="Times New Roman" w:hAnsi="Times New Roman" w:cs="Times New Roman"/>
          <w:sz w:val="28"/>
          <w:szCs w:val="28"/>
        </w:rPr>
        <w:t>,</w:t>
      </w:r>
      <w:r w:rsidR="005E2B8B">
        <w:rPr>
          <w:rFonts w:ascii="Times New Roman" w:hAnsi="Times New Roman" w:cs="Times New Roman"/>
          <w:sz w:val="28"/>
          <w:szCs w:val="28"/>
        </w:rPr>
        <w:t>9</w:t>
      </w:r>
      <w:r w:rsidRPr="00352A47">
        <w:rPr>
          <w:rFonts w:ascii="Times New Roman" w:hAnsi="Times New Roman" w:cs="Times New Roman"/>
          <w:sz w:val="28"/>
          <w:szCs w:val="28"/>
        </w:rPr>
        <w:t>%) и от приватизации  муниципального имущества (</w:t>
      </w:r>
      <w:r w:rsidR="005E2B8B">
        <w:rPr>
          <w:rFonts w:ascii="Times New Roman" w:hAnsi="Times New Roman" w:cs="Times New Roman"/>
          <w:sz w:val="28"/>
          <w:szCs w:val="28"/>
        </w:rPr>
        <w:t>5</w:t>
      </w:r>
      <w:r w:rsidRPr="00352A47">
        <w:rPr>
          <w:rFonts w:ascii="Times New Roman" w:hAnsi="Times New Roman" w:cs="Times New Roman"/>
          <w:sz w:val="28"/>
          <w:szCs w:val="28"/>
        </w:rPr>
        <w:t>,</w:t>
      </w:r>
      <w:r w:rsidR="005E2B8B">
        <w:rPr>
          <w:rFonts w:ascii="Times New Roman" w:hAnsi="Times New Roman" w:cs="Times New Roman"/>
          <w:sz w:val="28"/>
          <w:szCs w:val="28"/>
        </w:rPr>
        <w:t>1</w:t>
      </w:r>
      <w:r w:rsidRPr="00352A47">
        <w:rPr>
          <w:rFonts w:ascii="Times New Roman" w:hAnsi="Times New Roman" w:cs="Times New Roman"/>
          <w:sz w:val="28"/>
          <w:szCs w:val="28"/>
        </w:rPr>
        <w:t xml:space="preserve">%). Продажа имущества не может являться постоянным источником доходов в местную казну. 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По мере уменьшения доходов от арендной платы и приватизации муниципального имущества, возрастает значимость доходов от использования земельных ресурсов. </w:t>
      </w:r>
      <w:proofErr w:type="gramStart"/>
      <w:r w:rsidRPr="004C09C4">
        <w:rPr>
          <w:rFonts w:ascii="Times New Roman" w:hAnsi="Times New Roman" w:cs="Times New Roman"/>
          <w:sz w:val="28"/>
          <w:szCs w:val="28"/>
        </w:rPr>
        <w:t>Основным элементом повышения экономической эффективности использования земли как объекта недвижимости является продолжение работы по формированию земельных отношений в городе Радужный, вовлечению их в хозяйственный оборот.</w:t>
      </w:r>
      <w:proofErr w:type="gramEnd"/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Общая площадь земель муниципального образования городской округ город Радужный составляет 16890,436 га. По состоянию 01.01.2020 года учтено 6463 земельных участков, предоставляемых юридическим и физическим лицам на праве аренды, собственности, на праве постоянного (бессрочного) пользования или на праве пожизненного наследуемого владения, общая площадь которых 1022,88 га.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По состоянию на 01.01.2020 действует 2610 договора аренды земельных участков, из них: 383 договоров аренды с юридическими лицами и 2227 договора аренды с физическими лицами.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рамках реал</w:t>
      </w:r>
      <w:r w:rsidR="0013477D">
        <w:rPr>
          <w:rFonts w:ascii="Times New Roman" w:hAnsi="Times New Roman" w:cs="Times New Roman"/>
          <w:sz w:val="28"/>
          <w:szCs w:val="28"/>
        </w:rPr>
        <w:t>изации муниципальной программы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13477D">
        <w:rPr>
          <w:rFonts w:ascii="Times New Roman" w:hAnsi="Times New Roman" w:cs="Times New Roman"/>
          <w:sz w:val="28"/>
          <w:szCs w:val="28"/>
        </w:rPr>
        <w:t xml:space="preserve">осуществляется: планирование </w:t>
      </w:r>
      <w:r w:rsidRPr="004C09C4">
        <w:rPr>
          <w:rFonts w:ascii="Times New Roman" w:hAnsi="Times New Roman" w:cs="Times New Roman"/>
          <w:sz w:val="28"/>
          <w:szCs w:val="28"/>
        </w:rPr>
        <w:t>использования земельных участков, организуется проведение работ по землеустройству, оформляются права собственности на землю, заключаются договоры аренды и купли-продажи земельных участков, осуществляется муниципальный земельный контроль.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отчетном  2019 году: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подготовлено 1699 постановлений администрации города </w:t>
      </w:r>
      <w:proofErr w:type="gramStart"/>
      <w:r w:rsidRPr="004C09C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4C09C4">
        <w:rPr>
          <w:rFonts w:ascii="Times New Roman" w:hAnsi="Times New Roman" w:cs="Times New Roman"/>
          <w:sz w:val="28"/>
          <w:szCs w:val="28"/>
        </w:rPr>
        <w:t xml:space="preserve"> по вопросам: предоставления и изъятия земельных участков, об утверждении схемы расположения земельных участков на кадастровом плане территории, установления соответствия разрешенного использования земельных участков </w:t>
      </w:r>
      <w:r w:rsidRPr="004C09C4">
        <w:rPr>
          <w:rFonts w:ascii="Times New Roman" w:hAnsi="Times New Roman" w:cs="Times New Roman"/>
          <w:sz w:val="28"/>
          <w:szCs w:val="28"/>
        </w:rPr>
        <w:lastRenderedPageBreak/>
        <w:t>классификатору видов разрешенного использования земельных участков, о предоставлении земельных участков в постоянное (бессрочное) пользование;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заключено 71 договор аренды земельных участков; 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заключено 90 договоров купли-продажи земельных участков; 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заключено 1 дополнительное соглашение к договорам аренды земельных участков;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 проведено 22 торгов по продаже права аренды земельных участков и 3 по продаже земельных участков;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проведено 3 плановых проверки в отношении юридических лиц и индивидуальных предпринимателей по соблюдению земельного законодательства, нарушений выявлено не было.</w:t>
      </w:r>
    </w:p>
    <w:p w:rsidR="004C09C4" w:rsidRPr="004C09C4" w:rsidRDefault="0013477D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продолжалась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 xml:space="preserve">работа по исполнению мероприятия Порядка предоставления социальных выплат отдельным категориям граждан на обеспечение жилыми помещениями взамен предоставления земельных </w:t>
      </w:r>
      <w:proofErr w:type="gramStart"/>
      <w:r w:rsidR="004C09C4" w:rsidRPr="004C09C4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="004C09C4" w:rsidRPr="004C09C4">
        <w:rPr>
          <w:rFonts w:ascii="Times New Roman" w:hAnsi="Times New Roman" w:cs="Times New Roman"/>
          <w:sz w:val="28"/>
          <w:szCs w:val="28"/>
        </w:rPr>
        <w:t xml:space="preserve"> в собственность бесплатно утвержденно</w:t>
      </w:r>
      <w:r>
        <w:rPr>
          <w:rFonts w:ascii="Times New Roman" w:hAnsi="Times New Roman" w:cs="Times New Roman"/>
          <w:sz w:val="28"/>
          <w:szCs w:val="28"/>
        </w:rPr>
        <w:t>го постановлением Правительства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>Ханты-М</w:t>
      </w:r>
      <w:r>
        <w:rPr>
          <w:rFonts w:ascii="Times New Roman" w:hAnsi="Times New Roman" w:cs="Times New Roman"/>
          <w:sz w:val="28"/>
          <w:szCs w:val="28"/>
        </w:rPr>
        <w:t>ансийского автономного округа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гры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>от 05.10.2018 № 346-п «О государственной программе Ханты-Мансийского автономного окр</w:t>
      </w:r>
      <w:r>
        <w:rPr>
          <w:rFonts w:ascii="Times New Roman" w:hAnsi="Times New Roman" w:cs="Times New Roman"/>
          <w:sz w:val="28"/>
          <w:szCs w:val="28"/>
        </w:rPr>
        <w:t>уга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>Югры «Развитие жилищной сферы» (приложение 9).</w:t>
      </w:r>
    </w:p>
    <w:p w:rsidR="004C09C4" w:rsidRPr="004C09C4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2019 году состояли на учете 27 семьи, из числа граждан, вставших в очередь до 02.04.2016 и претендующих на бесплатное предоставление земельного участка для индивидуального жилищного строительства в собственность бесплатно.</w:t>
      </w:r>
    </w:p>
    <w:p w:rsidR="004C09C4" w:rsidRPr="004C09C4" w:rsidRDefault="0013477D" w:rsidP="0013477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25 семьи обратились</w:t>
      </w:r>
      <w:r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4C09C4" w:rsidRPr="004C09C4">
        <w:rPr>
          <w:rFonts w:ascii="Times New Roman" w:hAnsi="Times New Roman" w:cs="Times New Roman"/>
          <w:sz w:val="28"/>
          <w:szCs w:val="28"/>
        </w:rPr>
        <w:t xml:space="preserve">за предоставлением социальной поддержки гражданам, имеющим трех и более детей по обеспечению жилыми помещениями взамен предоставления им земельного участка.  </w:t>
      </w:r>
    </w:p>
    <w:p w:rsidR="0051549E" w:rsidRPr="00E829E6" w:rsidRDefault="004C09C4" w:rsidP="001347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C4">
        <w:rPr>
          <w:rFonts w:ascii="Times New Roman" w:hAnsi="Times New Roman" w:cs="Times New Roman"/>
          <w:sz w:val="28"/>
          <w:szCs w:val="28"/>
        </w:rPr>
        <w:t>На 31.12.2019 года 90 многодетных семей воспользовались мерой социальной поддержки, направленной на обеспечение жилыми помещениями взамен предоставления земельного участка в собственность бесплатно</w:t>
      </w:r>
    </w:p>
    <w:p w:rsidR="00590765" w:rsidRPr="00015695" w:rsidRDefault="00590765" w:rsidP="00D9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67" w:rsidRPr="00062047" w:rsidRDefault="0013477D" w:rsidP="001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3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>Итоги реализации муниципальной программы по объ</w:t>
      </w:r>
      <w:r w:rsidR="001E4A40">
        <w:rPr>
          <w:rFonts w:ascii="Times New Roman" w:hAnsi="Times New Roman" w:cs="Times New Roman"/>
          <w:b/>
          <w:sz w:val="28"/>
          <w:szCs w:val="28"/>
        </w:rPr>
        <w:t>е</w:t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 xml:space="preserve">мам финансирования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477D" w:rsidRPr="00062047" w:rsidRDefault="0013477D" w:rsidP="001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F67" w:rsidRPr="000A3A4E" w:rsidRDefault="00E4626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На реализацию муниципальной программы предусмотрены бюджетные ассигнования на 2019 год в сумме 71 737,27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>рублей, исполнено за отчетный период 69 200,41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67" w:rsidRPr="00AF5005">
        <w:rPr>
          <w:rFonts w:ascii="Times New Roman" w:hAnsi="Times New Roman" w:cs="Times New Roman"/>
          <w:sz w:val="28"/>
          <w:szCs w:val="28"/>
        </w:rPr>
        <w:t xml:space="preserve">Плановые показатели объемов финансирования в целом по программе выполнены на </w:t>
      </w:r>
      <w:r w:rsidRPr="00E4626F">
        <w:rPr>
          <w:rFonts w:ascii="Times New Roman" w:hAnsi="Times New Roman" w:cs="Times New Roman"/>
          <w:sz w:val="28"/>
          <w:szCs w:val="28"/>
        </w:rPr>
        <w:t xml:space="preserve">96,5 </w:t>
      </w:r>
      <w:r w:rsidR="003F4F67" w:rsidRPr="0096553E">
        <w:rPr>
          <w:rFonts w:ascii="Times New Roman" w:hAnsi="Times New Roman" w:cs="Times New Roman"/>
          <w:sz w:val="28"/>
          <w:szCs w:val="28"/>
        </w:rPr>
        <w:t>%.</w:t>
      </w:r>
    </w:p>
    <w:p w:rsidR="003F4F67" w:rsidRPr="00062047" w:rsidRDefault="003F4F67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005">
        <w:rPr>
          <w:rFonts w:ascii="Times New Roman" w:hAnsi="Times New Roman" w:cs="Times New Roman"/>
          <w:sz w:val="28"/>
          <w:szCs w:val="28"/>
        </w:rPr>
        <w:t>Данные о финансировании программных мероприятий</w:t>
      </w:r>
      <w:r w:rsidR="00A25CD4">
        <w:rPr>
          <w:rFonts w:ascii="Times New Roman" w:hAnsi="Times New Roman" w:cs="Times New Roman"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A25CD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F5005">
        <w:rPr>
          <w:rFonts w:ascii="Times New Roman" w:hAnsi="Times New Roman" w:cs="Times New Roman"/>
          <w:sz w:val="28"/>
          <w:szCs w:val="28"/>
        </w:rPr>
        <w:t xml:space="preserve"> в разрезе источников финансирования и итогах исполнения представлены в комплексном плане (</w:t>
      </w:r>
      <w:r w:rsidR="005907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4277">
        <w:rPr>
          <w:rFonts w:ascii="Times New Roman" w:hAnsi="Times New Roman" w:cs="Times New Roman"/>
          <w:sz w:val="28"/>
          <w:szCs w:val="28"/>
        </w:rPr>
        <w:t>3</w:t>
      </w:r>
      <w:r w:rsidRPr="00AF5005">
        <w:rPr>
          <w:rFonts w:ascii="Times New Roman" w:hAnsi="Times New Roman" w:cs="Times New Roman"/>
          <w:sz w:val="28"/>
          <w:szCs w:val="28"/>
        </w:rPr>
        <w:t>).</w:t>
      </w:r>
    </w:p>
    <w:p w:rsidR="0013477D" w:rsidRPr="00062047" w:rsidRDefault="0013477D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77D" w:rsidRPr="00062047" w:rsidRDefault="0013477D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77D" w:rsidRPr="00062047" w:rsidRDefault="0013477D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77D" w:rsidRPr="00062047" w:rsidRDefault="0013477D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5CD4" w:rsidRDefault="00A25CD4" w:rsidP="00A25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C6F" w:rsidRPr="0013477D" w:rsidRDefault="0013477D" w:rsidP="0013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13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CD4" w:rsidRPr="00E4626F">
        <w:rPr>
          <w:rFonts w:ascii="Times New Roman" w:hAnsi="Times New Roman" w:cs="Times New Roman"/>
          <w:b/>
          <w:sz w:val="28"/>
          <w:szCs w:val="28"/>
        </w:rPr>
        <w:t>Структура расходов и направления реализации (основные мероприятия) муниципальной программы «Управление муниципал</w:t>
      </w:r>
      <w:r w:rsidR="006B5CA2" w:rsidRPr="00E4626F">
        <w:rPr>
          <w:rFonts w:ascii="Times New Roman" w:hAnsi="Times New Roman" w:cs="Times New Roman"/>
          <w:b/>
          <w:sz w:val="28"/>
          <w:szCs w:val="28"/>
        </w:rPr>
        <w:t xml:space="preserve">ьным имуществом города </w:t>
      </w:r>
      <w:proofErr w:type="gramStart"/>
      <w:r w:rsidR="006B5CA2" w:rsidRPr="00E4626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13477D" w:rsidRPr="0013477D" w:rsidRDefault="0013477D" w:rsidP="001E1C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34" w:rsidRPr="00E4626F" w:rsidRDefault="001E1C6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В целях</w:t>
      </w:r>
      <w:r w:rsidRPr="00E4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 xml:space="preserve">обеспечения управления муниципальным имуществом города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 xml:space="preserve"> в </w:t>
      </w:r>
      <w:r w:rsidR="007E3E36" w:rsidRPr="00E4626F">
        <w:rPr>
          <w:rFonts w:ascii="Times New Roman" w:hAnsi="Times New Roman" w:cs="Times New Roman"/>
          <w:sz w:val="28"/>
          <w:szCs w:val="28"/>
        </w:rPr>
        <w:t>2019</w:t>
      </w:r>
      <w:r w:rsidRPr="00E4626F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E47F3F" w:rsidRPr="00E4626F">
        <w:rPr>
          <w:rFonts w:ascii="Times New Roman" w:hAnsi="Times New Roman" w:cs="Times New Roman"/>
          <w:sz w:val="28"/>
          <w:szCs w:val="28"/>
        </w:rPr>
        <w:t>4</w:t>
      </w:r>
      <w:r w:rsidRPr="00E4626F">
        <w:rPr>
          <w:rFonts w:ascii="Times New Roman" w:hAnsi="Times New Roman" w:cs="Times New Roman"/>
          <w:sz w:val="28"/>
          <w:szCs w:val="28"/>
        </w:rPr>
        <w:t xml:space="preserve"> основных мероприятий, направленных на повышение эффективности упра</w:t>
      </w:r>
      <w:r w:rsidR="001E57D6" w:rsidRPr="00E4626F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E4626F">
        <w:rPr>
          <w:rFonts w:ascii="Times New Roman" w:hAnsi="Times New Roman" w:cs="Times New Roman"/>
          <w:sz w:val="28"/>
          <w:szCs w:val="28"/>
        </w:rPr>
        <w:t>.</w:t>
      </w:r>
    </w:p>
    <w:p w:rsidR="00E4626F" w:rsidRPr="00E4626F" w:rsidRDefault="00E4626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Наибольший удельный вес – 69,23% в 2019 году, в общем объеме расходов муниципальной программы составляют расходы на реализацию основного мероприя</w:t>
      </w:r>
      <w:r w:rsidR="0013477D">
        <w:rPr>
          <w:rFonts w:ascii="Times New Roman" w:hAnsi="Times New Roman" w:cs="Times New Roman"/>
          <w:sz w:val="28"/>
          <w:szCs w:val="28"/>
        </w:rPr>
        <w:t>тия «Организационно-техническое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>и финансовое обеспечение Комитета», с исполнением за 2019 год в сумме 47 909,25</w:t>
      </w:r>
      <w:r w:rsidR="0013477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 xml:space="preserve">Были произведены расходы на: выплату заработной платы и денежных поощрений работникам комитета, отчисления страховых взносов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ФОТ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>, оплату льготного проезда и командировочных расходов, расходов по подписке на периодические издания и за сопровождение программных продуктов, приобретение основных средств, электронно-цифровых подписей и канцтоваров.</w:t>
      </w:r>
    </w:p>
    <w:p w:rsidR="00E4626F" w:rsidRPr="00E4626F" w:rsidRDefault="00E4626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Удельный вес – 30,34% в 2019 году, в общем объеме расходов муниципальной программы составляют расходы на реализацию основного мероприятия «Управление и распоряжение муниципальным имуществом», с исполнением в 2019 году в сумме 20 995,71 тыс. рублей. </w:t>
      </w:r>
    </w:p>
    <w:p w:rsidR="00E4626F" w:rsidRPr="00E4626F" w:rsidRDefault="00E4626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626F">
        <w:rPr>
          <w:rFonts w:ascii="Times New Roman" w:hAnsi="Times New Roman" w:cs="Times New Roman"/>
          <w:sz w:val="28"/>
          <w:szCs w:val="28"/>
        </w:rPr>
        <w:t>Удельный вес – 0,43 % в 2019 году, в общем объеме расходов муниципальной программы составляют расходы на реализацию основного мероприятия «Управление и расп</w:t>
      </w:r>
      <w:r w:rsidR="0013477D">
        <w:rPr>
          <w:rFonts w:ascii="Times New Roman" w:hAnsi="Times New Roman" w:cs="Times New Roman"/>
          <w:sz w:val="28"/>
          <w:szCs w:val="28"/>
        </w:rPr>
        <w:t>оряжение земельными ресурсами»,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>с исполнением в 2019 году в сумме 295,45 тыс. рублей.</w:t>
      </w:r>
    </w:p>
    <w:p w:rsidR="001E1C6F" w:rsidRPr="00E4626F" w:rsidRDefault="00D02602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Основной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1E1C6F" w:rsidRPr="00E4626F">
        <w:rPr>
          <w:rFonts w:ascii="Times New Roman" w:hAnsi="Times New Roman" w:cs="Times New Roman"/>
          <w:sz w:val="28"/>
          <w:szCs w:val="28"/>
        </w:rPr>
        <w:t>исполнител</w:t>
      </w:r>
      <w:r w:rsidRPr="00E4626F">
        <w:rPr>
          <w:rFonts w:ascii="Times New Roman" w:hAnsi="Times New Roman" w:cs="Times New Roman"/>
          <w:sz w:val="28"/>
          <w:szCs w:val="28"/>
        </w:rPr>
        <w:t>ь</w:t>
      </w:r>
      <w:r w:rsidR="001E1C6F" w:rsidRPr="00E4626F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E4626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E1C6F" w:rsidRPr="00E4626F">
        <w:rPr>
          <w:rFonts w:ascii="Times New Roman" w:hAnsi="Times New Roman" w:cs="Times New Roman"/>
          <w:sz w:val="28"/>
          <w:szCs w:val="28"/>
        </w:rPr>
        <w:t xml:space="preserve"> </w:t>
      </w:r>
      <w:r w:rsidR="00E47F3F" w:rsidRPr="00E4626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E1C6F" w:rsidRPr="00E4626F">
        <w:rPr>
          <w:rFonts w:ascii="Times New Roman" w:hAnsi="Times New Roman" w:cs="Times New Roman"/>
          <w:sz w:val="28"/>
          <w:szCs w:val="28"/>
        </w:rPr>
        <w:t>мероприяти</w:t>
      </w:r>
      <w:r w:rsidRPr="00E4626F">
        <w:rPr>
          <w:rFonts w:ascii="Times New Roman" w:hAnsi="Times New Roman" w:cs="Times New Roman"/>
          <w:sz w:val="28"/>
          <w:szCs w:val="28"/>
        </w:rPr>
        <w:t>я</w:t>
      </w:r>
      <w:r w:rsidR="00416534" w:rsidRPr="00E4626F">
        <w:rPr>
          <w:rFonts w:ascii="Times New Roman" w:hAnsi="Times New Roman" w:cs="Times New Roman"/>
          <w:sz w:val="28"/>
          <w:szCs w:val="28"/>
        </w:rPr>
        <w:t>: «Управление и распоряжение муниципальным имуществом»</w:t>
      </w:r>
      <w:r w:rsidR="00E47F3F" w:rsidRPr="00E4626F">
        <w:rPr>
          <w:rFonts w:ascii="Times New Roman" w:hAnsi="Times New Roman" w:cs="Times New Roman"/>
          <w:sz w:val="28"/>
          <w:szCs w:val="28"/>
        </w:rPr>
        <w:t>,</w:t>
      </w:r>
      <w:r w:rsidR="00416534" w:rsidRPr="00E4626F">
        <w:rPr>
          <w:rFonts w:ascii="Times New Roman" w:hAnsi="Times New Roman" w:cs="Times New Roman"/>
          <w:sz w:val="28"/>
          <w:szCs w:val="28"/>
        </w:rPr>
        <w:t xml:space="preserve"> «Управление и распоряжение земельными</w:t>
      </w:r>
      <w:r w:rsidR="00E4626F">
        <w:rPr>
          <w:rFonts w:ascii="Times New Roman" w:hAnsi="Times New Roman" w:cs="Times New Roman"/>
          <w:sz w:val="28"/>
          <w:szCs w:val="28"/>
        </w:rPr>
        <w:t xml:space="preserve"> ресурсами»</w:t>
      </w:r>
      <w:r w:rsidR="000C3F36" w:rsidRPr="000C3F36">
        <w:t xml:space="preserve"> </w:t>
      </w:r>
      <w:r w:rsidR="000C3F36">
        <w:rPr>
          <w:rFonts w:ascii="Times New Roman" w:hAnsi="Times New Roman" w:cs="Times New Roman"/>
          <w:sz w:val="28"/>
          <w:szCs w:val="28"/>
        </w:rPr>
        <w:t>«</w:t>
      </w:r>
      <w:r w:rsidR="000C3F36" w:rsidRPr="000C3F36">
        <w:rPr>
          <w:rFonts w:ascii="Times New Roman" w:hAnsi="Times New Roman" w:cs="Times New Roman"/>
          <w:sz w:val="28"/>
          <w:szCs w:val="28"/>
        </w:rPr>
        <w:t xml:space="preserve">Лесоустройство городских лесов и разработка лесохозяйственного регламента городских лесов города </w:t>
      </w:r>
      <w:proofErr w:type="gramStart"/>
      <w:r w:rsidR="000C3F36" w:rsidRPr="000C3F3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0C3F36">
        <w:rPr>
          <w:rFonts w:ascii="Times New Roman" w:hAnsi="Times New Roman" w:cs="Times New Roman"/>
          <w:sz w:val="28"/>
          <w:szCs w:val="28"/>
        </w:rPr>
        <w:t>»</w:t>
      </w:r>
      <w:r w:rsidR="00416534" w:rsidRPr="00E4626F">
        <w:rPr>
          <w:rFonts w:ascii="Times New Roman" w:hAnsi="Times New Roman" w:cs="Times New Roman"/>
          <w:sz w:val="28"/>
          <w:szCs w:val="28"/>
        </w:rPr>
        <w:t>.</w:t>
      </w:r>
    </w:p>
    <w:p w:rsidR="00E47F3F" w:rsidRPr="00E4626F" w:rsidRDefault="009F0752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Соисполнитель программы (администрация города Радужный) осуществлял реализацию </w:t>
      </w:r>
      <w:r w:rsidR="00E47F3F" w:rsidRPr="00E4626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4626F">
        <w:rPr>
          <w:rFonts w:ascii="Times New Roman" w:hAnsi="Times New Roman" w:cs="Times New Roman"/>
          <w:sz w:val="28"/>
          <w:szCs w:val="28"/>
        </w:rPr>
        <w:t>мероприятия «Организационно-техническое и финансовое обеспечение Комитета</w:t>
      </w:r>
      <w:r w:rsidR="00E47F3F" w:rsidRPr="00E4626F">
        <w:rPr>
          <w:rFonts w:ascii="Times New Roman" w:hAnsi="Times New Roman" w:cs="Times New Roman"/>
          <w:sz w:val="28"/>
          <w:szCs w:val="28"/>
        </w:rPr>
        <w:t>».</w:t>
      </w:r>
    </w:p>
    <w:p w:rsidR="00E47F3F" w:rsidRPr="00B2630E" w:rsidRDefault="00E47F3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>Соисполнитель программы (КУ «Д</w:t>
      </w:r>
      <w:r w:rsidR="005A5F8E" w:rsidRPr="00B2630E">
        <w:rPr>
          <w:rFonts w:ascii="Times New Roman" w:hAnsi="Times New Roman" w:cs="Times New Roman"/>
          <w:sz w:val="28"/>
          <w:szCs w:val="28"/>
        </w:rPr>
        <w:t>Е</w:t>
      </w:r>
      <w:r w:rsidRPr="00B2630E">
        <w:rPr>
          <w:rFonts w:ascii="Times New Roman" w:hAnsi="Times New Roman" w:cs="Times New Roman"/>
          <w:sz w:val="28"/>
          <w:szCs w:val="28"/>
        </w:rPr>
        <w:t>З по ГХ</w:t>
      </w:r>
      <w:r w:rsidR="002F373F" w:rsidRPr="00B2630E">
        <w:rPr>
          <w:rFonts w:ascii="Times New Roman" w:hAnsi="Times New Roman" w:cs="Times New Roman"/>
          <w:sz w:val="28"/>
          <w:szCs w:val="28"/>
        </w:rPr>
        <w:t>»</w:t>
      </w:r>
      <w:r w:rsidR="00B2630E" w:rsidRPr="00B2630E">
        <w:rPr>
          <w:rFonts w:ascii="Times New Roman" w:hAnsi="Times New Roman" w:cs="Times New Roman"/>
          <w:sz w:val="28"/>
          <w:szCs w:val="28"/>
        </w:rPr>
        <w:t xml:space="preserve"> города Радужный</w:t>
      </w:r>
      <w:r w:rsidRPr="00B2630E">
        <w:rPr>
          <w:rFonts w:ascii="Times New Roman" w:hAnsi="Times New Roman" w:cs="Times New Roman"/>
          <w:sz w:val="28"/>
          <w:szCs w:val="28"/>
        </w:rPr>
        <w:t>) принимал участие в реализации основного мероприятия «Управление и распоряжение муниципальным имуществом»,</w:t>
      </w:r>
      <w:r w:rsidR="003D2065" w:rsidRPr="00B2630E">
        <w:rPr>
          <w:rFonts w:ascii="Times New Roman" w:hAnsi="Times New Roman" w:cs="Times New Roman"/>
          <w:sz w:val="28"/>
          <w:szCs w:val="28"/>
        </w:rPr>
        <w:t xml:space="preserve"> в</w:t>
      </w:r>
      <w:r w:rsidRPr="00B2630E">
        <w:rPr>
          <w:rFonts w:ascii="Times New Roman" w:hAnsi="Times New Roman" w:cs="Times New Roman"/>
          <w:sz w:val="28"/>
          <w:szCs w:val="28"/>
        </w:rPr>
        <w:t xml:space="preserve"> рамках осуществления мероприяти</w:t>
      </w:r>
      <w:r w:rsidR="005A5F8E" w:rsidRPr="00B2630E">
        <w:rPr>
          <w:rFonts w:ascii="Times New Roman" w:hAnsi="Times New Roman" w:cs="Times New Roman"/>
          <w:sz w:val="28"/>
          <w:szCs w:val="28"/>
        </w:rPr>
        <w:t>й</w:t>
      </w:r>
      <w:r w:rsidRPr="00B2630E">
        <w:rPr>
          <w:rFonts w:ascii="Times New Roman" w:hAnsi="Times New Roman" w:cs="Times New Roman"/>
          <w:sz w:val="28"/>
          <w:szCs w:val="28"/>
        </w:rPr>
        <w:t xml:space="preserve"> «</w:t>
      </w:r>
      <w:r w:rsidR="00B2630E" w:rsidRPr="00B2630E">
        <w:rPr>
          <w:rFonts w:ascii="Times New Roman" w:hAnsi="Times New Roman" w:cs="Times New Roman"/>
          <w:sz w:val="28"/>
          <w:szCs w:val="28"/>
        </w:rPr>
        <w:t>Ремонт муниципальных помещений, расположенных по адресу: город Радужный, 1 микрорайон, дом 43</w:t>
      </w:r>
      <w:r w:rsidRPr="00B2630E">
        <w:rPr>
          <w:rFonts w:ascii="Times New Roman" w:hAnsi="Times New Roman" w:cs="Times New Roman"/>
          <w:sz w:val="28"/>
          <w:szCs w:val="28"/>
        </w:rPr>
        <w:t>».</w:t>
      </w:r>
    </w:p>
    <w:p w:rsidR="00093D8F" w:rsidRPr="008B471E" w:rsidRDefault="00093D8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71E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1 «Управление и распоряжение муниципальным имуществом», при планируемых финансовых затратах на </w:t>
      </w:r>
      <w:r w:rsidR="007E3E36" w:rsidRPr="008B471E">
        <w:rPr>
          <w:rFonts w:ascii="Times New Roman" w:hAnsi="Times New Roman" w:cs="Times New Roman"/>
          <w:sz w:val="28"/>
          <w:szCs w:val="28"/>
        </w:rPr>
        <w:t>2019</w:t>
      </w:r>
      <w:r w:rsidRPr="008B471E">
        <w:rPr>
          <w:rFonts w:ascii="Times New Roman" w:hAnsi="Times New Roman" w:cs="Times New Roman"/>
          <w:sz w:val="28"/>
          <w:szCs w:val="28"/>
        </w:rPr>
        <w:t xml:space="preserve"> год </w:t>
      </w:r>
      <w:r w:rsidR="008B471E" w:rsidRPr="008B471E">
        <w:rPr>
          <w:rFonts w:ascii="Times New Roman" w:hAnsi="Times New Roman" w:cs="Times New Roman"/>
          <w:sz w:val="28"/>
          <w:szCs w:val="28"/>
        </w:rPr>
        <w:t xml:space="preserve">21 638,51 </w:t>
      </w:r>
      <w:r w:rsidRPr="008B471E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8B471E" w:rsidRPr="008B471E">
        <w:rPr>
          <w:rFonts w:ascii="Times New Roman" w:hAnsi="Times New Roman" w:cs="Times New Roman"/>
          <w:sz w:val="28"/>
          <w:szCs w:val="28"/>
        </w:rPr>
        <w:t>20 995,71</w:t>
      </w:r>
      <w:r w:rsidRPr="008B471E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8B471E" w:rsidRPr="008B471E">
        <w:rPr>
          <w:rFonts w:ascii="Times New Roman" w:hAnsi="Times New Roman" w:cs="Times New Roman"/>
          <w:sz w:val="28"/>
          <w:szCs w:val="28"/>
        </w:rPr>
        <w:t>97,03</w:t>
      </w:r>
      <w:r w:rsidRPr="008B471E">
        <w:rPr>
          <w:rFonts w:ascii="Times New Roman" w:hAnsi="Times New Roman" w:cs="Times New Roman"/>
          <w:sz w:val="28"/>
          <w:szCs w:val="28"/>
        </w:rPr>
        <w:t>%.</w:t>
      </w:r>
    </w:p>
    <w:p w:rsidR="00E47F3F" w:rsidRPr="00B2630E" w:rsidRDefault="00E47F3F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>За счет бюджетных с</w:t>
      </w:r>
      <w:r w:rsidR="0013477D">
        <w:rPr>
          <w:rFonts w:ascii="Times New Roman" w:hAnsi="Times New Roman" w:cs="Times New Roman"/>
          <w:sz w:val="28"/>
          <w:szCs w:val="28"/>
        </w:rPr>
        <w:t>редств по основному мероприятию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1 «Управление и распоряжение муниципальным</w:t>
      </w:r>
      <w:r w:rsidR="002E4061" w:rsidRPr="00B2630E">
        <w:rPr>
          <w:rFonts w:ascii="Times New Roman" w:hAnsi="Times New Roman" w:cs="Times New Roman"/>
          <w:sz w:val="28"/>
          <w:szCs w:val="28"/>
        </w:rPr>
        <w:t xml:space="preserve"> имуществом» обеспечены </w:t>
      </w:r>
      <w:r w:rsidR="002E4061" w:rsidRPr="00B2630E">
        <w:rPr>
          <w:rFonts w:ascii="Times New Roman" w:hAnsi="Times New Roman" w:cs="Times New Roman"/>
          <w:sz w:val="28"/>
          <w:szCs w:val="28"/>
        </w:rPr>
        <w:lastRenderedPageBreak/>
        <w:t>расходы н</w:t>
      </w:r>
      <w:r w:rsidRPr="00B2630E">
        <w:rPr>
          <w:rFonts w:ascii="Times New Roman" w:hAnsi="Times New Roman" w:cs="Times New Roman"/>
          <w:sz w:val="28"/>
          <w:szCs w:val="28"/>
        </w:rPr>
        <w:t xml:space="preserve">а реализацию мероприятия </w:t>
      </w:r>
      <w:r w:rsidR="00B2630E" w:rsidRPr="00B2630E">
        <w:rPr>
          <w:rFonts w:ascii="Times New Roman" w:hAnsi="Times New Roman" w:cs="Times New Roman"/>
          <w:sz w:val="28"/>
          <w:szCs w:val="28"/>
        </w:rPr>
        <w:t>«Содержание и управление имуществом, находящимся в муниципальной собственности» – при планируемых финансовых затратах на 2019 год 6 066,08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B2630E" w:rsidRPr="00B2630E">
        <w:rPr>
          <w:rFonts w:ascii="Times New Roman" w:hAnsi="Times New Roman" w:cs="Times New Roman"/>
          <w:sz w:val="28"/>
          <w:szCs w:val="28"/>
        </w:rPr>
        <w:t>рублей исполнение составило 5 423,76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="00B2630E" w:rsidRPr="00B2630E">
        <w:rPr>
          <w:rFonts w:ascii="Times New Roman" w:hAnsi="Times New Roman" w:cs="Times New Roman"/>
          <w:sz w:val="28"/>
          <w:szCs w:val="28"/>
        </w:rPr>
        <w:t>рублей</w:t>
      </w:r>
      <w:r w:rsidR="0013477D" w:rsidRPr="0013477D">
        <w:rPr>
          <w:rFonts w:ascii="Times New Roman" w:hAnsi="Times New Roman" w:cs="Times New Roman"/>
          <w:sz w:val="28"/>
          <w:szCs w:val="28"/>
        </w:rPr>
        <w:t>?</w:t>
      </w:r>
      <w:r w:rsidR="00B2630E" w:rsidRPr="00B2630E">
        <w:rPr>
          <w:rFonts w:ascii="Times New Roman" w:hAnsi="Times New Roman" w:cs="Times New Roman"/>
          <w:sz w:val="28"/>
          <w:szCs w:val="28"/>
        </w:rPr>
        <w:t xml:space="preserve"> или 89,4%.</w:t>
      </w:r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 xml:space="preserve">В рамках мероприятия реализуются расходы по содержанию имущества, находящегося в муниципальной собственности, такие как: возмещение расходов за содержание имущества, находящегося в муниципальной собственности управляющим и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организациям, выполнение работ по содержанию и техническому обслуживания зданий общежитий, оплата расходов по оценке муниципального имущества, проведение кадастровых работ, технического и санитарного обследования муниципального имущества, экспертизе приобретаемого в муниципальную собственность имущества посредством электронных аукционов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, оплата налогов, сборов и других обязательных платежей, приобретение материальных запасов.</w:t>
      </w:r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>На отчетную дату, по данному направлению расходов, принято к учету 52 бюджетных обязательства (договоры и муниципальные контракты) на общую сумму 5 529,8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оплата по которым производится в течение года по мере выполнения работ, услуг и  поступления документов на оплату и произведена оплата транспортного налога за 2019 год на общую сумму 16,69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End"/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В связи с не предоставленными документами на оплату не произведены расходы по договорам заключенным с УП «РТС» города 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 на поставку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7, д. 21; ул. Губкина 3;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3, д. 8 и 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контракт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 заключенный с УПСА по ООГХ на выполнение работ по содержанию здания общежития по адр</w:t>
      </w:r>
      <w:r w:rsidR="0013477D">
        <w:rPr>
          <w:rFonts w:ascii="Times New Roman" w:hAnsi="Times New Roman" w:cs="Times New Roman"/>
          <w:sz w:val="28"/>
          <w:szCs w:val="28"/>
        </w:rPr>
        <w:t>есу</w:t>
      </w:r>
      <w:r w:rsidRPr="00B2630E">
        <w:rPr>
          <w:rFonts w:ascii="Times New Roman" w:hAnsi="Times New Roman" w:cs="Times New Roman"/>
          <w:sz w:val="28"/>
          <w:szCs w:val="28"/>
        </w:rPr>
        <w:t>.: СЗКЗ ул. 24, стр. 5 на общую сумму 122,73 тыс.</w:t>
      </w:r>
      <w:r w:rsidR="0013477D" w:rsidRP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47F3F" w:rsidRPr="00E4626F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>В связи с не предоставленными в Комитет договорами от УП РТС и управляющих компаний города Радужный не произведены запланированные расходы на поставку тепловой энергии в виде горячей воды по адр</w:t>
      </w:r>
      <w:r w:rsidR="0013477D">
        <w:rPr>
          <w:rFonts w:ascii="Times New Roman" w:hAnsi="Times New Roman" w:cs="Times New Roman"/>
          <w:sz w:val="28"/>
          <w:szCs w:val="28"/>
        </w:rPr>
        <w:t>есу</w:t>
      </w:r>
      <w:r w:rsidRPr="00B2630E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., дом 43 здание УП ОДЦ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АганГрад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за ноябрь-декабрь месяц 2019 года и содержание вновь вводимых, вторичных жилых помещений и коммунальные услуги муниципального жилого фонда за октябрь-декабрь 2019 года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 на общую сумму 413,00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рублей. Так же, в связи с переносом работ на 2020 год не заключен договор на оценку рыночной стоимости жилых помещений на общую сумму 101,5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 xml:space="preserve">рублей.  </w:t>
      </w:r>
      <w:r w:rsidR="00E47F3F" w:rsidRPr="00E462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>На реализацию мероприятия «Ремонт муниципальных помещений, расположенных по адресу: город Радужный, 1 микрорайон, дом 43»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соисполнителем по которому является КУ «ДЕЗ по ГХ» города Радужный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исполнение на отчетную дату составило 3 317,56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:rsidR="00E47F3F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630E">
        <w:rPr>
          <w:rFonts w:ascii="Times New Roman" w:hAnsi="Times New Roman" w:cs="Times New Roman"/>
          <w:sz w:val="28"/>
          <w:szCs w:val="28"/>
        </w:rPr>
        <w:t>По данным, предоставленным в Комитет от соисполнителя КУ «ДЕЗ по ГХ» на отчетную дату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заключены следующие муниципальные контракты: 1) на обследование помещений 9-го этажа здания АОЦ «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АганГрад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>» (корпус А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) с целью определения возможности их перепланировки для изменения функционального назначения, оплачен на сумму 15 тыс. рублей; 2) на ремонт </w:t>
      </w:r>
      <w:r w:rsidRPr="00B2630E">
        <w:rPr>
          <w:rFonts w:ascii="Times New Roman" w:hAnsi="Times New Roman" w:cs="Times New Roman"/>
          <w:sz w:val="28"/>
          <w:szCs w:val="28"/>
        </w:rPr>
        <w:lastRenderedPageBreak/>
        <w:t>муниципальных помещений, расположенных по адресу: город Радужный, 1 микрорайон, дом 43, оплачен на сумму 2 046,64 тыс. рублей.</w:t>
      </w:r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>На реализацию мероприятий «Взносы на капитальный ремонт общего имущества многоквартирных домов, в части жилых помещений, находящегося в муниципальной собственности» и 05.27.02 «Взносы на капитальный ремонт общего имущества многоквартирных домов, в части нежилых помещений, находящегося в муниципальной собственности» – при планируемых финансовых затратах на 2019 год 5 158,62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 исполнение составило 6 254,40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</w:t>
      </w:r>
      <w:r w:rsidR="0013477D">
        <w:rPr>
          <w:rFonts w:ascii="Times New Roman" w:hAnsi="Times New Roman" w:cs="Times New Roman"/>
          <w:sz w:val="28"/>
          <w:szCs w:val="28"/>
        </w:rPr>
        <w:t>,</w:t>
      </w:r>
      <w:r w:rsidRPr="00B2630E">
        <w:rPr>
          <w:rFonts w:ascii="Times New Roman" w:hAnsi="Times New Roman" w:cs="Times New Roman"/>
          <w:sz w:val="28"/>
          <w:szCs w:val="28"/>
        </w:rPr>
        <w:t xml:space="preserve"> или 100%.</w:t>
      </w:r>
      <w:proofErr w:type="gramEnd"/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Произведена оплата взносов на капитальный ремонт помещений, находящихся в муниципальной собственности в Югорский фонд капитального ремонта многоквартирных домов за январь-декабрь 2019 года. </w:t>
      </w:r>
    </w:p>
    <w:p w:rsidR="00B2630E" w:rsidRPr="00B2630E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 xml:space="preserve">На реализацию мероприятий «Субсидия в целях предоставления финансовой помощи  для погашения денежных обязательств и обязательных платежей и  восстановления платежеспособности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30E">
        <w:rPr>
          <w:rFonts w:ascii="Times New Roman" w:hAnsi="Times New Roman" w:cs="Times New Roman"/>
          <w:sz w:val="28"/>
          <w:szCs w:val="28"/>
        </w:rPr>
        <w:t>Комбинат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3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Ханты-М</w:t>
      </w:r>
      <w:r w:rsidR="00933EFD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2630E">
        <w:rPr>
          <w:rFonts w:ascii="Times New Roman" w:hAnsi="Times New Roman" w:cs="Times New Roman"/>
          <w:sz w:val="28"/>
          <w:szCs w:val="28"/>
        </w:rPr>
        <w:t>Югры городской округ город Радужный» – при планируемых финансовых затратах на 2019 год 6 000,00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 исполнение составило 6 000,00 тыс.</w:t>
      </w:r>
      <w:r w:rsidR="0013477D">
        <w:rPr>
          <w:rFonts w:ascii="Times New Roman" w:hAnsi="Times New Roman" w:cs="Times New Roman"/>
          <w:sz w:val="28"/>
          <w:szCs w:val="28"/>
        </w:rPr>
        <w:t xml:space="preserve"> </w:t>
      </w:r>
      <w:r w:rsidRPr="00B2630E">
        <w:rPr>
          <w:rFonts w:ascii="Times New Roman" w:hAnsi="Times New Roman" w:cs="Times New Roman"/>
          <w:sz w:val="28"/>
          <w:szCs w:val="28"/>
        </w:rPr>
        <w:t>рублей или 100%.</w:t>
      </w:r>
      <w:proofErr w:type="gramEnd"/>
    </w:p>
    <w:p w:rsidR="00E4626F" w:rsidRPr="00E4626F" w:rsidRDefault="00B2630E" w:rsidP="001347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>На основании соглашения от 24.10.2019 № 1, распоряжения администрации города Радужный от 24.10.2019 № 668р «О предоставлении субсидии унитарному предприятию «Комбинат общественного питания» муниципального образования Ханты-М</w:t>
      </w:r>
      <w:r w:rsidR="00933EFD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2630E">
        <w:rPr>
          <w:rFonts w:ascii="Times New Roman" w:hAnsi="Times New Roman" w:cs="Times New Roman"/>
          <w:sz w:val="28"/>
          <w:szCs w:val="28"/>
        </w:rPr>
        <w:t>Югры городской округ город Радужный произведена выплата финансовой помощи для погашения денежных обязательств и обязательных платежей и  восстановления платежеспособности УП «Комбинат общественного питания» муниципального образования Ханты-М</w:t>
      </w:r>
      <w:r w:rsidR="00933EFD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2630E">
        <w:rPr>
          <w:rFonts w:ascii="Times New Roman" w:hAnsi="Times New Roman" w:cs="Times New Roman"/>
          <w:sz w:val="28"/>
          <w:szCs w:val="28"/>
        </w:rPr>
        <w:t>Югры городской округ город Радужный.</w:t>
      </w:r>
      <w:proofErr w:type="gramEnd"/>
    </w:p>
    <w:p w:rsidR="00093D8F" w:rsidRPr="00D540B3" w:rsidRDefault="00093D8F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0B3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2 «Управление и распоряжение земельными ресурсами», при планируемых финансовых затратах на </w:t>
      </w:r>
      <w:r w:rsidR="007E3E36" w:rsidRPr="00D540B3">
        <w:rPr>
          <w:rFonts w:ascii="Times New Roman" w:hAnsi="Times New Roman" w:cs="Times New Roman"/>
          <w:sz w:val="28"/>
          <w:szCs w:val="28"/>
        </w:rPr>
        <w:t>2019</w:t>
      </w:r>
      <w:r w:rsidRPr="00D540B3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0B3" w:rsidRPr="00D540B3">
        <w:rPr>
          <w:rFonts w:ascii="Times New Roman" w:hAnsi="Times New Roman" w:cs="Times New Roman"/>
          <w:sz w:val="28"/>
          <w:szCs w:val="28"/>
        </w:rPr>
        <w:t>486,80</w:t>
      </w:r>
      <w:r w:rsidRPr="00D540B3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D540B3" w:rsidRPr="00D540B3">
        <w:rPr>
          <w:rFonts w:ascii="Times New Roman" w:hAnsi="Times New Roman" w:cs="Times New Roman"/>
          <w:sz w:val="28"/>
          <w:szCs w:val="28"/>
        </w:rPr>
        <w:t>295,45</w:t>
      </w:r>
      <w:r w:rsidRPr="00D540B3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D540B3">
        <w:rPr>
          <w:rFonts w:ascii="Times New Roman" w:hAnsi="Times New Roman" w:cs="Times New Roman"/>
          <w:sz w:val="28"/>
          <w:szCs w:val="28"/>
        </w:rPr>
        <w:t>60,7</w:t>
      </w:r>
      <w:r w:rsidRPr="00D540B3">
        <w:rPr>
          <w:rFonts w:ascii="Times New Roman" w:hAnsi="Times New Roman" w:cs="Times New Roman"/>
          <w:sz w:val="28"/>
          <w:szCs w:val="28"/>
        </w:rPr>
        <w:t>%</w:t>
      </w:r>
    </w:p>
    <w:p w:rsidR="00E47F3F" w:rsidRPr="009315F0" w:rsidRDefault="00E47F3F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5F0">
        <w:rPr>
          <w:rFonts w:ascii="Times New Roman" w:hAnsi="Times New Roman" w:cs="Times New Roman"/>
          <w:sz w:val="28"/>
          <w:szCs w:val="28"/>
        </w:rPr>
        <w:t>За счет бюджетных средств по основному мероприятию 2 «Управление и распоряжение земельным</w:t>
      </w:r>
      <w:r w:rsidR="00FF605A" w:rsidRPr="009315F0">
        <w:rPr>
          <w:rFonts w:ascii="Times New Roman" w:hAnsi="Times New Roman" w:cs="Times New Roman"/>
          <w:sz w:val="28"/>
          <w:szCs w:val="28"/>
        </w:rPr>
        <w:t>и ресурсами» обеспечены расходы н</w:t>
      </w:r>
      <w:r w:rsidRPr="009315F0">
        <w:rPr>
          <w:rFonts w:ascii="Times New Roman" w:hAnsi="Times New Roman" w:cs="Times New Roman"/>
          <w:sz w:val="28"/>
          <w:szCs w:val="28"/>
        </w:rPr>
        <w:t xml:space="preserve">а реализацию мероприятия «Организация эффективного управления и распоряжения земельными ресурсами на территории муниципального образования» – при планируемых финансовых затратах на </w:t>
      </w:r>
      <w:r w:rsidR="007E3E36" w:rsidRPr="009315F0">
        <w:rPr>
          <w:rFonts w:ascii="Times New Roman" w:hAnsi="Times New Roman" w:cs="Times New Roman"/>
          <w:sz w:val="28"/>
          <w:szCs w:val="28"/>
        </w:rPr>
        <w:t>2019</w:t>
      </w:r>
      <w:r w:rsidRPr="009315F0">
        <w:rPr>
          <w:rFonts w:ascii="Times New Roman" w:hAnsi="Times New Roman" w:cs="Times New Roman"/>
          <w:sz w:val="28"/>
          <w:szCs w:val="28"/>
        </w:rPr>
        <w:t xml:space="preserve"> год </w:t>
      </w:r>
      <w:r w:rsidR="009315F0" w:rsidRPr="00D540B3">
        <w:rPr>
          <w:rFonts w:ascii="Times New Roman" w:hAnsi="Times New Roman" w:cs="Times New Roman"/>
          <w:sz w:val="28"/>
          <w:szCs w:val="28"/>
        </w:rPr>
        <w:t>486,80</w:t>
      </w:r>
      <w:r w:rsidRPr="009315F0">
        <w:rPr>
          <w:rFonts w:ascii="Times New Roman" w:hAnsi="Times New Roman" w:cs="Times New Roman"/>
          <w:sz w:val="28"/>
          <w:szCs w:val="28"/>
        </w:rPr>
        <w:t xml:space="preserve"> </w:t>
      </w:r>
      <w:r w:rsidR="00745536" w:rsidRPr="009315F0">
        <w:rPr>
          <w:rFonts w:ascii="Times New Roman" w:hAnsi="Times New Roman" w:cs="Times New Roman"/>
          <w:sz w:val="28"/>
          <w:szCs w:val="28"/>
        </w:rPr>
        <w:t>тыс. рублей</w:t>
      </w:r>
      <w:r w:rsidRPr="009315F0">
        <w:rPr>
          <w:rFonts w:ascii="Times New Roman" w:hAnsi="Times New Roman" w:cs="Times New Roman"/>
          <w:sz w:val="28"/>
          <w:szCs w:val="28"/>
        </w:rPr>
        <w:t xml:space="preserve"> исполнение составило – </w:t>
      </w:r>
      <w:r w:rsidR="009315F0" w:rsidRPr="009315F0">
        <w:rPr>
          <w:rFonts w:ascii="Times New Roman" w:hAnsi="Times New Roman" w:cs="Times New Roman"/>
          <w:sz w:val="28"/>
          <w:szCs w:val="28"/>
        </w:rPr>
        <w:t>295,45</w:t>
      </w:r>
      <w:r w:rsidRPr="009315F0">
        <w:rPr>
          <w:rFonts w:ascii="Times New Roman" w:hAnsi="Times New Roman" w:cs="Times New Roman"/>
          <w:sz w:val="28"/>
          <w:szCs w:val="28"/>
        </w:rPr>
        <w:t xml:space="preserve"> </w:t>
      </w:r>
      <w:r w:rsidR="00745536" w:rsidRPr="009315F0">
        <w:rPr>
          <w:rFonts w:ascii="Times New Roman" w:hAnsi="Times New Roman" w:cs="Times New Roman"/>
          <w:sz w:val="28"/>
          <w:szCs w:val="28"/>
        </w:rPr>
        <w:t>тыс. рублей</w:t>
      </w:r>
      <w:r w:rsidRPr="009315F0">
        <w:rPr>
          <w:rFonts w:ascii="Times New Roman" w:hAnsi="Times New Roman" w:cs="Times New Roman"/>
          <w:sz w:val="28"/>
          <w:szCs w:val="28"/>
        </w:rPr>
        <w:t xml:space="preserve"> или </w:t>
      </w:r>
      <w:r w:rsidR="009315F0">
        <w:rPr>
          <w:rFonts w:ascii="Times New Roman" w:hAnsi="Times New Roman" w:cs="Times New Roman"/>
          <w:sz w:val="28"/>
          <w:szCs w:val="28"/>
        </w:rPr>
        <w:t>60,7</w:t>
      </w:r>
      <w:r w:rsidRPr="009315F0">
        <w:rPr>
          <w:rFonts w:ascii="Times New Roman" w:hAnsi="Times New Roman" w:cs="Times New Roman"/>
          <w:sz w:val="28"/>
          <w:szCs w:val="28"/>
        </w:rPr>
        <w:t>%.</w:t>
      </w:r>
    </w:p>
    <w:p w:rsidR="00047F36" w:rsidRDefault="00B6398E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5F0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3 «Организационно-техническое и финансовое обеспечение Комитета», при планируемых финансовых затратах на </w:t>
      </w:r>
      <w:r w:rsidR="007E3E36" w:rsidRPr="009315F0">
        <w:rPr>
          <w:rFonts w:ascii="Times New Roman" w:hAnsi="Times New Roman" w:cs="Times New Roman"/>
          <w:sz w:val="28"/>
          <w:szCs w:val="28"/>
        </w:rPr>
        <w:t>2019</w:t>
      </w:r>
      <w:r w:rsidRPr="009315F0">
        <w:rPr>
          <w:rFonts w:ascii="Times New Roman" w:hAnsi="Times New Roman" w:cs="Times New Roman"/>
          <w:sz w:val="28"/>
          <w:szCs w:val="28"/>
        </w:rPr>
        <w:t xml:space="preserve"> год </w:t>
      </w:r>
      <w:r w:rsidR="009315F0" w:rsidRPr="009315F0">
        <w:rPr>
          <w:rFonts w:ascii="Times New Roman" w:hAnsi="Times New Roman" w:cs="Times New Roman"/>
          <w:sz w:val="28"/>
          <w:szCs w:val="28"/>
        </w:rPr>
        <w:t>49 611,96</w:t>
      </w:r>
      <w:r w:rsidRPr="009315F0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9315F0" w:rsidRPr="009315F0">
        <w:rPr>
          <w:rFonts w:ascii="Times New Roman" w:hAnsi="Times New Roman" w:cs="Times New Roman"/>
          <w:sz w:val="28"/>
          <w:szCs w:val="28"/>
        </w:rPr>
        <w:t>47 909,25</w:t>
      </w:r>
      <w:r w:rsidRPr="009315F0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9315F0" w:rsidRPr="009315F0">
        <w:rPr>
          <w:rFonts w:ascii="Times New Roman" w:hAnsi="Times New Roman" w:cs="Times New Roman"/>
          <w:sz w:val="28"/>
          <w:szCs w:val="28"/>
        </w:rPr>
        <w:t>96,57</w:t>
      </w:r>
      <w:r w:rsidRPr="009315F0">
        <w:rPr>
          <w:rFonts w:ascii="Times New Roman" w:hAnsi="Times New Roman" w:cs="Times New Roman"/>
          <w:sz w:val="28"/>
          <w:szCs w:val="28"/>
        </w:rPr>
        <w:t xml:space="preserve">%. Были произведены расходы на: </w:t>
      </w:r>
      <w:r w:rsidR="004D49B8" w:rsidRPr="009315F0">
        <w:rPr>
          <w:rFonts w:ascii="Times New Roman" w:hAnsi="Times New Roman" w:cs="Times New Roman"/>
          <w:sz w:val="28"/>
          <w:szCs w:val="28"/>
        </w:rPr>
        <w:t>выплату заработной платы работникам комитета, отчис</w:t>
      </w:r>
      <w:r w:rsidR="00933EFD">
        <w:rPr>
          <w:rFonts w:ascii="Times New Roman" w:hAnsi="Times New Roman" w:cs="Times New Roman"/>
          <w:sz w:val="28"/>
          <w:szCs w:val="28"/>
        </w:rPr>
        <w:t xml:space="preserve">ления страховых взносов от ФОТ, </w:t>
      </w:r>
      <w:r w:rsidR="004D49B8" w:rsidRPr="009315F0">
        <w:rPr>
          <w:rFonts w:ascii="Times New Roman" w:hAnsi="Times New Roman" w:cs="Times New Roman"/>
          <w:sz w:val="28"/>
          <w:szCs w:val="28"/>
        </w:rPr>
        <w:t xml:space="preserve">оплату льготного проезда, расходов по переплету документов, </w:t>
      </w:r>
      <w:r w:rsidR="004D49B8" w:rsidRPr="009315F0">
        <w:rPr>
          <w:rFonts w:ascii="Times New Roman" w:hAnsi="Times New Roman" w:cs="Times New Roman"/>
          <w:sz w:val="28"/>
          <w:szCs w:val="28"/>
        </w:rPr>
        <w:lastRenderedPageBreak/>
        <w:t>расходов по подписке на периодические</w:t>
      </w:r>
      <w:proofErr w:type="gramEnd"/>
      <w:r w:rsidR="004D49B8" w:rsidRPr="009315F0">
        <w:rPr>
          <w:rFonts w:ascii="Times New Roman" w:hAnsi="Times New Roman" w:cs="Times New Roman"/>
          <w:sz w:val="28"/>
          <w:szCs w:val="28"/>
        </w:rPr>
        <w:t xml:space="preserve"> издания, приобретение основных средств, электронно-цифровых подписей, канцтоваров</w:t>
      </w:r>
      <w:r w:rsidRPr="009315F0">
        <w:rPr>
          <w:rFonts w:ascii="Times New Roman" w:hAnsi="Times New Roman" w:cs="Times New Roman"/>
          <w:sz w:val="28"/>
          <w:szCs w:val="28"/>
        </w:rPr>
        <w:t>.</w:t>
      </w:r>
    </w:p>
    <w:p w:rsidR="00B6398E" w:rsidRPr="009315F0" w:rsidRDefault="00047F36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мероприятий 4 </w:t>
      </w:r>
      <w:r w:rsidRPr="00047F36">
        <w:rPr>
          <w:rFonts w:ascii="Times New Roman" w:hAnsi="Times New Roman" w:cs="Times New Roman"/>
          <w:sz w:val="28"/>
          <w:szCs w:val="28"/>
        </w:rPr>
        <w:t>«Лесоустройство городских лесов и разработка лесохозяйственного регламента городских лесов города Радужный» по независящим от Комитета причинам,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36">
        <w:rPr>
          <w:rFonts w:ascii="Times New Roman" w:hAnsi="Times New Roman" w:cs="Times New Roman"/>
          <w:sz w:val="28"/>
          <w:szCs w:val="28"/>
        </w:rPr>
        <w:t>работы по разработке лесохозяйственного регламента городских лесов города Радужный перенесены на 2020 год.</w:t>
      </w:r>
      <w:proofErr w:type="gramEnd"/>
      <w:r w:rsidRPr="00047F36">
        <w:rPr>
          <w:rFonts w:ascii="Times New Roman" w:hAnsi="Times New Roman" w:cs="Times New Roman"/>
          <w:sz w:val="28"/>
          <w:szCs w:val="28"/>
        </w:rPr>
        <w:t xml:space="preserve"> Неисполненные лимиты бюджетных обязательств перераспределены на приоритетные направления.</w:t>
      </w:r>
    </w:p>
    <w:p w:rsidR="00AA1B59" w:rsidRPr="00E4626F" w:rsidRDefault="00416534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Сведения о структуре расходов муниципальной программы в </w:t>
      </w:r>
      <w:r w:rsidR="007E3E36" w:rsidRPr="00E4626F">
        <w:rPr>
          <w:rFonts w:ascii="Times New Roman" w:hAnsi="Times New Roman" w:cs="Times New Roman"/>
          <w:sz w:val="28"/>
          <w:szCs w:val="28"/>
        </w:rPr>
        <w:t>2019</w:t>
      </w:r>
      <w:r w:rsidRPr="00E462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0E5F" w:rsidRPr="00E4626F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E4626F">
        <w:rPr>
          <w:rFonts w:ascii="Times New Roman" w:hAnsi="Times New Roman" w:cs="Times New Roman"/>
          <w:sz w:val="28"/>
          <w:szCs w:val="28"/>
        </w:rPr>
        <w:t>приложени</w:t>
      </w:r>
      <w:r w:rsidR="004F0E5F" w:rsidRPr="00E4626F">
        <w:rPr>
          <w:rFonts w:ascii="Times New Roman" w:hAnsi="Times New Roman" w:cs="Times New Roman"/>
          <w:sz w:val="28"/>
          <w:szCs w:val="28"/>
        </w:rPr>
        <w:t>и</w:t>
      </w:r>
      <w:r w:rsidRPr="00E4626F">
        <w:rPr>
          <w:rFonts w:ascii="Times New Roman" w:hAnsi="Times New Roman" w:cs="Times New Roman"/>
          <w:sz w:val="28"/>
          <w:szCs w:val="28"/>
        </w:rPr>
        <w:t xml:space="preserve"> </w:t>
      </w:r>
      <w:r w:rsidR="00023F61" w:rsidRPr="00E4626F">
        <w:rPr>
          <w:rFonts w:ascii="Times New Roman" w:hAnsi="Times New Roman" w:cs="Times New Roman"/>
          <w:sz w:val="28"/>
          <w:szCs w:val="28"/>
        </w:rPr>
        <w:t>3</w:t>
      </w:r>
      <w:r w:rsidRPr="00E4626F">
        <w:rPr>
          <w:rFonts w:ascii="Times New Roman" w:hAnsi="Times New Roman" w:cs="Times New Roman"/>
          <w:sz w:val="28"/>
          <w:szCs w:val="28"/>
        </w:rPr>
        <w:t>.</w:t>
      </w:r>
    </w:p>
    <w:p w:rsidR="002C3857" w:rsidRDefault="002C3857" w:rsidP="001E1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EFD" w:rsidRDefault="000A589E" w:rsidP="0093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3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1C6F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реализации муниципальной программы </w:t>
      </w:r>
    </w:p>
    <w:p w:rsidR="00160D0B" w:rsidRDefault="001E1C6F" w:rsidP="0093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(выполнение целевых  показателей) </w:t>
      </w:r>
      <w:r w:rsidR="00160D0B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E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33EFD" w:rsidRDefault="00933EFD" w:rsidP="0093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C6F" w:rsidRPr="002C3857" w:rsidRDefault="00CD5D6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мероприятия достигнуты следующие показатели:</w:t>
      </w:r>
    </w:p>
    <w:p w:rsidR="00B6398E" w:rsidRPr="00013867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основного мероприятия «Управление и распоряжение муниципальным имуществом»:</w:t>
      </w:r>
    </w:p>
    <w:p w:rsidR="00B6398E" w:rsidRPr="00B6398E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1. </w:t>
      </w:r>
      <w:r w:rsidR="00FD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объектов управления муниципального имущества, для которых определена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функция», в том числе:</w:t>
      </w:r>
    </w:p>
    <w:p w:rsidR="00B6398E" w:rsidRPr="00B6398E" w:rsidRDefault="00B6398E" w:rsidP="00C554A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унитарные предприятия муниципального  образования» определена целевая функция для 100%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8E" w:rsidRDefault="00C554A8" w:rsidP="00933E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«Объекты муниципальной казны»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конец отчетного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%  объектов муниципальной казны соответствуют целевому назначению, что соответствует плановым назначениям. Исполнение по данному показателю составило 100%.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имущество, находящееся в казне муниципального образования, на 100%  </w:t>
      </w:r>
      <w:r w:rsidR="001B7FF7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целевому назначению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исключение составляет </w:t>
      </w:r>
      <w:proofErr w:type="gramStart"/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включаемое в план приватизации или предоставляемое по договорам аренды для оказания имущественной поддержки.</w:t>
      </w:r>
    </w:p>
    <w:p w:rsidR="00427CB5" w:rsidRDefault="00933EFD" w:rsidP="00933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1.3. «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муниципального образования» за отчетный период 2019 года 100 %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переданного </w:t>
      </w:r>
      <w:proofErr w:type="gramStart"/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целевому назначению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8E" w:rsidRPr="00B6398E" w:rsidRDefault="00B6398E" w:rsidP="00933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2. «</w:t>
      </w:r>
      <w:r w:rsidR="004E6A4F" w:rsidRP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неиспользуемого недвижимого имущества в общем количестве недвижимого имущества муниципального  образования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казны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="0093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тветствуют целевому назначению,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плановым назначениям. Исполнение по данному показателю составило 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объектов 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неиспользуемого недвижимого имущества</w:t>
      </w:r>
      <w:r w:rsidR="0093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города </w:t>
      </w:r>
      <w:proofErr w:type="gramStart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стремится к нулю. Исключение составляют </w:t>
      </w:r>
      <w:proofErr w:type="gramStart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муниципальную собственность при оформлении права муниципальной собственности на бесхозяйные объекты или объе</w:t>
      </w:r>
      <w:r w:rsidR="0093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освобождаемые арендаторами, 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решений по дальнейшему использованию объектов и проведения 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процедур, в соответствии с действующим законодательством по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неиспользуемых объектов (приватизация, аренда, оперативное управление, хозяйственное ведение).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98E" w:rsidRPr="00B6398E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3. 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мероприятий по проверке использования и сохранности муниципального имущества в объеме, достаточном для исполнения полномочий собственника муниципального имущества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значении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45 ед. за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исполнение составило 45 ед. или 100%. </w:t>
      </w:r>
    </w:p>
    <w:p w:rsidR="00B6398E" w:rsidRDefault="00B6398E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данному основному мероприятию реализуются мероприятия, направленные на эффективное управление и распоряжение </w:t>
      </w:r>
      <w:r w:rsidR="000E1007"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имуществом,</w:t>
      </w:r>
      <w:r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находящимся в муниципально</w:t>
      </w:r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собственности города </w:t>
      </w:r>
      <w:proofErr w:type="gramStart"/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Радужный</w:t>
      </w:r>
      <w:proofErr w:type="gramEnd"/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D2A53" w:rsidRPr="00FD2A53">
        <w:rPr>
          <w:rFonts w:ascii="Times New Roman" w:hAnsi="Times New Roman" w:cs="Times New Roman"/>
          <w:sz w:val="28"/>
          <w:szCs w:val="28"/>
        </w:rPr>
        <w:t>документальная сверка, переданного в установленном порядке муниципальным предприятиям и учреждениям, проверка своевременности регистрации последними права хозяйственного ведения и права оперативного управления.</w:t>
      </w:r>
    </w:p>
    <w:p w:rsidR="00C81793" w:rsidRPr="00C81793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</w:t>
      </w:r>
      <w:r w:rsidR="00C554A8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3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100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земельных участков, предоставленных на определенном виде права</w:t>
      </w:r>
      <w:r w:rsidR="000E10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554A8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</w:t>
      </w:r>
      <w:r w:rsidR="0093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земельных участков –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 данному показателю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81793"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74%. </w:t>
      </w:r>
    </w:p>
    <w:p w:rsidR="00B6398E" w:rsidRDefault="00C81793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носит заявительный характер. Показатель на 2019 год принят по результатам предоставления земельных участков 2018 года ≈ 230 участков.</w:t>
      </w:r>
    </w:p>
    <w:p w:rsidR="00B6398E" w:rsidRPr="00B6398E" w:rsidRDefault="00342F87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5</w:t>
      </w:r>
      <w:r w:rsidR="00B6398E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398E" w:rsidRPr="00B639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6398E" w:rsidRPr="00F1342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в хозяйственный оборот новых земельных участков, с целью обеспечения рационального использования земель» при значении на 2019 год 1,7 га исполнение по данному показателю составило 10,42 га или 612,9%.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B6398E" w:rsidRPr="00F1342B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основного мероприятия «Организационно-техническое и финансовое обеспечение Комитета»:</w:t>
      </w:r>
    </w:p>
    <w:p w:rsidR="00B6398E" w:rsidRPr="00F1342B" w:rsidRDefault="00B6398E" w:rsidP="0093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</w:t>
      </w:r>
      <w:r w:rsidR="00342F87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3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«Получение лесохозяйственного регламента городских лесов города Радужный», по независящим от Комитета причинам, исполнение запланированного целевого показателя, связанного с разработкой лесохозяйственного регламента городских лесов города Радужный перенесено на 2020 год.</w:t>
      </w:r>
    </w:p>
    <w:p w:rsidR="00342F87" w:rsidRDefault="00342F87" w:rsidP="002C2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EFD" w:rsidRDefault="00933EFD" w:rsidP="0093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A4209" w:rsidRPr="0059415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5B0532" w:rsidRPr="00594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39" w:rsidRPr="00594152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B0532" w:rsidRPr="0059415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5B0532" w:rsidRDefault="005B0532" w:rsidP="0093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5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952CA" w:rsidRPr="00594152">
        <w:rPr>
          <w:rFonts w:ascii="Times New Roman" w:hAnsi="Times New Roman" w:cs="Times New Roman"/>
          <w:b/>
          <w:sz w:val="28"/>
          <w:szCs w:val="28"/>
        </w:rPr>
        <w:t xml:space="preserve"> и предложения по </w:t>
      </w:r>
      <w:r w:rsidR="00027439" w:rsidRPr="00594152">
        <w:rPr>
          <w:rFonts w:ascii="Times New Roman" w:hAnsi="Times New Roman" w:cs="Times New Roman"/>
          <w:b/>
          <w:sz w:val="28"/>
          <w:szCs w:val="28"/>
        </w:rPr>
        <w:t>ее</w:t>
      </w:r>
      <w:r w:rsidR="005952CA" w:rsidRPr="00594152">
        <w:rPr>
          <w:rFonts w:ascii="Times New Roman" w:hAnsi="Times New Roman" w:cs="Times New Roman"/>
          <w:b/>
          <w:sz w:val="28"/>
          <w:szCs w:val="28"/>
        </w:rPr>
        <w:t xml:space="preserve"> повышению</w:t>
      </w:r>
    </w:p>
    <w:p w:rsidR="00933EFD" w:rsidRPr="00594152" w:rsidRDefault="00933EFD" w:rsidP="0093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92" w:rsidRPr="00594152" w:rsidRDefault="00CF331C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hAnsi="Times New Roman" w:cs="Times New Roman"/>
          <w:sz w:val="28"/>
          <w:szCs w:val="28"/>
        </w:rPr>
        <w:t>Алгоритм</w:t>
      </w:r>
      <w:r w:rsidR="00933EFD">
        <w:rPr>
          <w:rFonts w:ascii="Times New Roman" w:hAnsi="Times New Roman" w:cs="Times New Roman"/>
          <w:sz w:val="28"/>
          <w:szCs w:val="28"/>
        </w:rPr>
        <w:t xml:space="preserve"> оценки результативности </w:t>
      </w:r>
      <w:r w:rsidRPr="0059415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27439" w:rsidRPr="00594152">
        <w:rPr>
          <w:rFonts w:ascii="Times New Roman" w:hAnsi="Times New Roman" w:cs="Times New Roman"/>
          <w:sz w:val="28"/>
          <w:szCs w:val="28"/>
        </w:rPr>
        <w:t>основан на анализе</w:t>
      </w:r>
      <w:r w:rsidR="006D6499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AE1CC3" w:rsidRPr="0059415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BC7E1F" w:rsidRPr="00594152">
        <w:rPr>
          <w:rFonts w:ascii="Times New Roman" w:hAnsi="Times New Roman" w:cs="Times New Roman"/>
          <w:sz w:val="28"/>
          <w:szCs w:val="28"/>
        </w:rPr>
        <w:t xml:space="preserve">процентного соотношения фактического значения к </w:t>
      </w:r>
      <w:proofErr w:type="gramStart"/>
      <w:r w:rsidR="00BC7E1F" w:rsidRPr="00594152">
        <w:rPr>
          <w:rFonts w:ascii="Times New Roman" w:hAnsi="Times New Roman" w:cs="Times New Roman"/>
          <w:sz w:val="28"/>
          <w:szCs w:val="28"/>
        </w:rPr>
        <w:t>плановому</w:t>
      </w:r>
      <w:proofErr w:type="gramEnd"/>
      <w:r w:rsidR="00BC7E1F" w:rsidRPr="00594152">
        <w:rPr>
          <w:rFonts w:ascii="Times New Roman" w:hAnsi="Times New Roman" w:cs="Times New Roman"/>
          <w:sz w:val="28"/>
          <w:szCs w:val="28"/>
        </w:rPr>
        <w:t xml:space="preserve"> по  </w:t>
      </w:r>
      <w:r w:rsidR="00027439" w:rsidRPr="00594152">
        <w:rPr>
          <w:rFonts w:ascii="Times New Roman" w:hAnsi="Times New Roman" w:cs="Times New Roman"/>
          <w:sz w:val="28"/>
          <w:szCs w:val="28"/>
        </w:rPr>
        <w:t>основны</w:t>
      </w:r>
      <w:r w:rsidR="00BC7E1F" w:rsidRPr="00594152">
        <w:rPr>
          <w:rFonts w:ascii="Times New Roman" w:hAnsi="Times New Roman" w:cs="Times New Roman"/>
          <w:sz w:val="28"/>
          <w:szCs w:val="28"/>
        </w:rPr>
        <w:t>м</w:t>
      </w:r>
      <w:r w:rsidR="00027439" w:rsidRPr="0059415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C7E1F" w:rsidRPr="00594152">
        <w:rPr>
          <w:rFonts w:ascii="Times New Roman" w:hAnsi="Times New Roman" w:cs="Times New Roman"/>
          <w:sz w:val="28"/>
          <w:szCs w:val="28"/>
        </w:rPr>
        <w:t>ям</w:t>
      </w:r>
      <w:r w:rsidR="00027439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6D6499" w:rsidRPr="00594152">
        <w:rPr>
          <w:rFonts w:ascii="Times New Roman" w:hAnsi="Times New Roman" w:cs="Times New Roman"/>
          <w:sz w:val="28"/>
          <w:szCs w:val="28"/>
        </w:rPr>
        <w:t xml:space="preserve">и </w:t>
      </w:r>
      <w:r w:rsidR="00F52E92" w:rsidRPr="00594152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BC7E1F" w:rsidRPr="00594152">
        <w:rPr>
          <w:rFonts w:ascii="Times New Roman" w:hAnsi="Times New Roman" w:cs="Times New Roman"/>
          <w:sz w:val="28"/>
          <w:szCs w:val="28"/>
        </w:rPr>
        <w:t>м</w:t>
      </w:r>
      <w:r w:rsidR="00F52E92" w:rsidRPr="0059415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C7E1F" w:rsidRPr="00594152">
        <w:rPr>
          <w:rFonts w:ascii="Times New Roman" w:hAnsi="Times New Roman" w:cs="Times New Roman"/>
          <w:sz w:val="28"/>
          <w:szCs w:val="28"/>
        </w:rPr>
        <w:t>ям,</w:t>
      </w:r>
      <w:r w:rsidR="00F22323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BC7E1F" w:rsidRPr="00594152">
        <w:rPr>
          <w:rFonts w:ascii="Times New Roman" w:hAnsi="Times New Roman" w:cs="Times New Roman"/>
          <w:sz w:val="28"/>
          <w:szCs w:val="28"/>
        </w:rPr>
        <w:t>а так же выполнени</w:t>
      </w:r>
      <w:r w:rsidR="00AE1CC3" w:rsidRPr="00594152">
        <w:rPr>
          <w:rFonts w:ascii="Times New Roman" w:hAnsi="Times New Roman" w:cs="Times New Roman"/>
          <w:sz w:val="28"/>
          <w:szCs w:val="28"/>
        </w:rPr>
        <w:t>я</w:t>
      </w:r>
      <w:r w:rsidR="00BC7E1F" w:rsidRPr="00594152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по программе</w:t>
      </w:r>
      <w:r w:rsidR="00F52E92" w:rsidRPr="00594152">
        <w:rPr>
          <w:rFonts w:ascii="Times New Roman" w:hAnsi="Times New Roman" w:cs="Times New Roman"/>
          <w:sz w:val="28"/>
          <w:szCs w:val="28"/>
        </w:rPr>
        <w:t>.</w:t>
      </w:r>
    </w:p>
    <w:p w:rsidR="00F22323" w:rsidRPr="00481ECF" w:rsidRDefault="00F22323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3DB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933EF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17073" w:rsidRPr="00017073"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="00933EFD">
        <w:rPr>
          <w:rFonts w:ascii="Times New Roman" w:hAnsi="Times New Roman" w:cs="Times New Roman"/>
          <w:sz w:val="28"/>
          <w:szCs w:val="28"/>
        </w:rPr>
        <w:t xml:space="preserve">города Радужный на 2019 – </w:t>
      </w:r>
      <w:r w:rsidR="00017073" w:rsidRPr="00017073">
        <w:rPr>
          <w:rFonts w:ascii="Times New Roman" w:hAnsi="Times New Roman" w:cs="Times New Roman"/>
          <w:sz w:val="28"/>
          <w:szCs w:val="28"/>
        </w:rPr>
        <w:t>2025 годы и на период до 2030 года</w:t>
      </w:r>
      <w:r w:rsidRPr="009253DB">
        <w:rPr>
          <w:rFonts w:ascii="Times New Roman" w:hAnsi="Times New Roman" w:cs="Times New Roman"/>
          <w:sz w:val="28"/>
          <w:szCs w:val="28"/>
        </w:rPr>
        <w:t xml:space="preserve">», </w:t>
      </w:r>
      <w:r w:rsidR="005B6F46" w:rsidRPr="009253DB">
        <w:rPr>
          <w:rFonts w:ascii="Times New Roman" w:hAnsi="Times New Roman" w:cs="Times New Roman"/>
          <w:sz w:val="28"/>
          <w:szCs w:val="28"/>
        </w:rPr>
        <w:t xml:space="preserve">по итогам отчетного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5B6F46" w:rsidRPr="009253DB">
        <w:rPr>
          <w:rFonts w:ascii="Times New Roman" w:hAnsi="Times New Roman" w:cs="Times New Roman"/>
          <w:sz w:val="28"/>
          <w:szCs w:val="28"/>
        </w:rPr>
        <w:t xml:space="preserve"> года получила</w:t>
      </w:r>
      <w:r w:rsidR="00EA4F68">
        <w:rPr>
          <w:rFonts w:ascii="Times New Roman" w:hAnsi="Times New Roman" w:cs="Times New Roman"/>
          <w:sz w:val="28"/>
          <w:szCs w:val="28"/>
        </w:rPr>
        <w:t xml:space="preserve"> </w:t>
      </w:r>
      <w:r w:rsidR="00017073">
        <w:rPr>
          <w:rFonts w:ascii="Times New Roman" w:hAnsi="Times New Roman" w:cs="Times New Roman"/>
          <w:sz w:val="28"/>
          <w:szCs w:val="28"/>
        </w:rPr>
        <w:t>3,5</w:t>
      </w:r>
      <w:r w:rsidR="00BC7E1F" w:rsidRPr="009253D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A4F68">
        <w:rPr>
          <w:rFonts w:ascii="Times New Roman" w:hAnsi="Times New Roman" w:cs="Times New Roman"/>
          <w:sz w:val="28"/>
          <w:szCs w:val="28"/>
        </w:rPr>
        <w:t xml:space="preserve"> </w:t>
      </w:r>
      <w:r w:rsidR="00BC7E1F" w:rsidRPr="009253DB">
        <w:rPr>
          <w:rFonts w:ascii="Times New Roman" w:hAnsi="Times New Roman" w:cs="Times New Roman"/>
          <w:sz w:val="28"/>
          <w:szCs w:val="28"/>
        </w:rPr>
        <w:t xml:space="preserve">по пяти бальной шкале и оценена </w:t>
      </w:r>
      <w:r w:rsidR="005B6F46" w:rsidRPr="009253DB">
        <w:rPr>
          <w:rFonts w:ascii="Times New Roman" w:hAnsi="Times New Roman" w:cs="Times New Roman"/>
          <w:sz w:val="28"/>
          <w:szCs w:val="28"/>
        </w:rPr>
        <w:t>как «У</w:t>
      </w:r>
      <w:r w:rsidRPr="009253DB">
        <w:rPr>
          <w:rFonts w:ascii="Times New Roman" w:hAnsi="Times New Roman" w:cs="Times New Roman"/>
          <w:sz w:val="28"/>
          <w:szCs w:val="28"/>
        </w:rPr>
        <w:t>меренно эффективная муниципальная программа</w:t>
      </w:r>
      <w:r w:rsidR="005B6F46" w:rsidRPr="009253DB">
        <w:rPr>
          <w:rFonts w:ascii="Times New Roman" w:hAnsi="Times New Roman" w:cs="Times New Roman"/>
          <w:sz w:val="28"/>
          <w:szCs w:val="28"/>
        </w:rPr>
        <w:t>»</w:t>
      </w:r>
      <w:r w:rsidR="00623CC2" w:rsidRPr="009253DB">
        <w:rPr>
          <w:rFonts w:ascii="Times New Roman" w:hAnsi="Times New Roman" w:cs="Times New Roman"/>
          <w:sz w:val="28"/>
          <w:szCs w:val="28"/>
        </w:rPr>
        <w:t xml:space="preserve">, с </w:t>
      </w:r>
      <w:r w:rsidR="00623CC2" w:rsidRPr="009253DB">
        <w:rPr>
          <w:rFonts w:ascii="Times New Roman" w:hAnsi="Times New Roman" w:cs="Times New Roman"/>
          <w:sz w:val="28"/>
          <w:szCs w:val="28"/>
        </w:rPr>
        <w:lastRenderedPageBreak/>
        <w:t>рекомендациями:</w:t>
      </w:r>
      <w:proofErr w:type="gramEnd"/>
      <w:r w:rsidR="00933EFD">
        <w:rPr>
          <w:rFonts w:ascii="Times New Roman" w:hAnsi="Times New Roman" w:cs="Times New Roman"/>
          <w:sz w:val="28"/>
          <w:szCs w:val="28"/>
        </w:rPr>
        <w:t xml:space="preserve"> </w:t>
      </w:r>
      <w:r w:rsidR="00623CC2" w:rsidRPr="009253DB">
        <w:rPr>
          <w:rFonts w:ascii="Times New Roman" w:hAnsi="Times New Roman" w:cs="Times New Roman"/>
          <w:sz w:val="28"/>
          <w:szCs w:val="28"/>
        </w:rPr>
        <w:t>«Сохранить прежний уровень финансирования муниципальной программы за счет средств бюджета города Радужный в очередном финансов</w:t>
      </w:r>
      <w:r w:rsidR="00381AC6">
        <w:rPr>
          <w:rFonts w:ascii="Times New Roman" w:hAnsi="Times New Roman" w:cs="Times New Roman"/>
          <w:sz w:val="28"/>
          <w:szCs w:val="28"/>
        </w:rPr>
        <w:t>ом году</w:t>
      </w:r>
      <w:r w:rsidR="00623CC2" w:rsidRPr="009253DB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5B00AB">
        <w:rPr>
          <w:rFonts w:ascii="Times New Roman" w:hAnsi="Times New Roman" w:cs="Times New Roman"/>
          <w:sz w:val="28"/>
          <w:szCs w:val="28"/>
        </w:rPr>
        <w:t>5</w:t>
      </w:r>
      <w:r w:rsidR="00623CC2" w:rsidRPr="009253DB">
        <w:rPr>
          <w:rFonts w:ascii="Times New Roman" w:hAnsi="Times New Roman" w:cs="Times New Roman"/>
          <w:sz w:val="28"/>
          <w:szCs w:val="28"/>
        </w:rPr>
        <w:t>).</w:t>
      </w:r>
    </w:p>
    <w:p w:rsidR="00BF4822" w:rsidRPr="00FA4CEB" w:rsidRDefault="00CF331C" w:rsidP="0093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CE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B62C1" w:rsidRPr="00FA4CEB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FA4CEB">
        <w:rPr>
          <w:rFonts w:ascii="Times New Roman" w:hAnsi="Times New Roman" w:cs="Times New Roman"/>
          <w:sz w:val="28"/>
          <w:szCs w:val="28"/>
        </w:rPr>
        <w:t>значения</w:t>
      </w:r>
      <w:r w:rsidR="003B62C1" w:rsidRPr="00FA4CEB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FA4CEB">
        <w:rPr>
          <w:rFonts w:ascii="Times New Roman" w:hAnsi="Times New Roman" w:cs="Times New Roman"/>
          <w:sz w:val="28"/>
          <w:szCs w:val="28"/>
        </w:rPr>
        <w:t xml:space="preserve"> основных мероприятий и целевых показателей муниципальной программы соответствуют или превышают запланированные значения. </w:t>
      </w:r>
    </w:p>
    <w:p w:rsidR="00933EFD" w:rsidRDefault="00933EFD" w:rsidP="004420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EFD" w:rsidRDefault="00933EFD" w:rsidP="00933EFD">
      <w:pPr>
        <w:tabs>
          <w:tab w:val="left" w:pos="40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3DB" w:rsidRPr="00933EFD" w:rsidRDefault="00933EFD" w:rsidP="00933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9253DB" w:rsidRPr="00933EFD" w:rsidSect="00EB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8C0"/>
    <w:multiLevelType w:val="hybridMultilevel"/>
    <w:tmpl w:val="42ECED50"/>
    <w:lvl w:ilvl="0" w:tplc="B30EAE12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4"/>
      <w:numFmt w:val="decimal"/>
      <w:isLgl/>
      <w:lvlText w:val="%1.%2."/>
      <w:lvlJc w:val="left"/>
      <w:pPr>
        <w:ind w:left="1797" w:hanging="12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b w:val="0"/>
      </w:rPr>
    </w:lvl>
  </w:abstractNum>
  <w:abstractNum w:abstractNumId="2">
    <w:nsid w:val="23022DEC"/>
    <w:multiLevelType w:val="hybridMultilevel"/>
    <w:tmpl w:val="F112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156"/>
    <w:multiLevelType w:val="hybridMultilevel"/>
    <w:tmpl w:val="05BAEDA2"/>
    <w:lvl w:ilvl="0" w:tplc="81309ED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57164"/>
    <w:multiLevelType w:val="hybridMultilevel"/>
    <w:tmpl w:val="13FE4E6C"/>
    <w:lvl w:ilvl="0" w:tplc="B39A98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53773614"/>
    <w:multiLevelType w:val="hybridMultilevel"/>
    <w:tmpl w:val="C58052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59F5AD9"/>
    <w:multiLevelType w:val="hybridMultilevel"/>
    <w:tmpl w:val="0554C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C5F97"/>
    <w:multiLevelType w:val="hybridMultilevel"/>
    <w:tmpl w:val="D2BC20A6"/>
    <w:lvl w:ilvl="0" w:tplc="B30EAE1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2"/>
  </w:compat>
  <w:rsids>
    <w:rsidRoot w:val="001B7145"/>
    <w:rsid w:val="00013867"/>
    <w:rsid w:val="00015695"/>
    <w:rsid w:val="00017073"/>
    <w:rsid w:val="00020516"/>
    <w:rsid w:val="00023376"/>
    <w:rsid w:val="00023F61"/>
    <w:rsid w:val="00024450"/>
    <w:rsid w:val="00027439"/>
    <w:rsid w:val="00037B3B"/>
    <w:rsid w:val="000465A3"/>
    <w:rsid w:val="00047F36"/>
    <w:rsid w:val="00056A55"/>
    <w:rsid w:val="00057801"/>
    <w:rsid w:val="00062047"/>
    <w:rsid w:val="00064362"/>
    <w:rsid w:val="00071FDE"/>
    <w:rsid w:val="000741B5"/>
    <w:rsid w:val="00075D0B"/>
    <w:rsid w:val="000859D9"/>
    <w:rsid w:val="00090CDC"/>
    <w:rsid w:val="00093D8F"/>
    <w:rsid w:val="000A3A4E"/>
    <w:rsid w:val="000A495E"/>
    <w:rsid w:val="000A589E"/>
    <w:rsid w:val="000B66B4"/>
    <w:rsid w:val="000B7708"/>
    <w:rsid w:val="000C293D"/>
    <w:rsid w:val="000C3F36"/>
    <w:rsid w:val="000C5677"/>
    <w:rsid w:val="000D66BA"/>
    <w:rsid w:val="000E0A3D"/>
    <w:rsid w:val="000E1007"/>
    <w:rsid w:val="000F6E52"/>
    <w:rsid w:val="001007D2"/>
    <w:rsid w:val="00103F83"/>
    <w:rsid w:val="00104A6F"/>
    <w:rsid w:val="001055D0"/>
    <w:rsid w:val="00107032"/>
    <w:rsid w:val="00123DBC"/>
    <w:rsid w:val="00125EF3"/>
    <w:rsid w:val="00126F3C"/>
    <w:rsid w:val="001304BF"/>
    <w:rsid w:val="0013477D"/>
    <w:rsid w:val="001362B2"/>
    <w:rsid w:val="00136A49"/>
    <w:rsid w:val="0014005F"/>
    <w:rsid w:val="0015316C"/>
    <w:rsid w:val="00160D0B"/>
    <w:rsid w:val="00163471"/>
    <w:rsid w:val="001822BF"/>
    <w:rsid w:val="00182886"/>
    <w:rsid w:val="001847BC"/>
    <w:rsid w:val="00185A7C"/>
    <w:rsid w:val="001A0B30"/>
    <w:rsid w:val="001B021C"/>
    <w:rsid w:val="001B0A5D"/>
    <w:rsid w:val="001B7145"/>
    <w:rsid w:val="001B7FF7"/>
    <w:rsid w:val="001C16E4"/>
    <w:rsid w:val="001C7B65"/>
    <w:rsid w:val="001D2271"/>
    <w:rsid w:val="001D3E0B"/>
    <w:rsid w:val="001E1C6F"/>
    <w:rsid w:val="001E4A40"/>
    <w:rsid w:val="001E57D6"/>
    <w:rsid w:val="001F175B"/>
    <w:rsid w:val="001F544A"/>
    <w:rsid w:val="00211984"/>
    <w:rsid w:val="002140F0"/>
    <w:rsid w:val="00227DF5"/>
    <w:rsid w:val="002321BD"/>
    <w:rsid w:val="00243707"/>
    <w:rsid w:val="0025549F"/>
    <w:rsid w:val="00262BEE"/>
    <w:rsid w:val="00267927"/>
    <w:rsid w:val="002710ED"/>
    <w:rsid w:val="002765DC"/>
    <w:rsid w:val="00286E8F"/>
    <w:rsid w:val="002870AC"/>
    <w:rsid w:val="0029747B"/>
    <w:rsid w:val="002B2116"/>
    <w:rsid w:val="002B2DD5"/>
    <w:rsid w:val="002C2D7B"/>
    <w:rsid w:val="002C3857"/>
    <w:rsid w:val="002D7A94"/>
    <w:rsid w:val="002E10E7"/>
    <w:rsid w:val="002E4061"/>
    <w:rsid w:val="002F373F"/>
    <w:rsid w:val="002F6A1D"/>
    <w:rsid w:val="00306707"/>
    <w:rsid w:val="003155FC"/>
    <w:rsid w:val="00320C3A"/>
    <w:rsid w:val="003374B6"/>
    <w:rsid w:val="00342F87"/>
    <w:rsid w:val="003439B9"/>
    <w:rsid w:val="00344F72"/>
    <w:rsid w:val="00344F9F"/>
    <w:rsid w:val="00352A47"/>
    <w:rsid w:val="00365CEA"/>
    <w:rsid w:val="00381AC6"/>
    <w:rsid w:val="00382139"/>
    <w:rsid w:val="00390834"/>
    <w:rsid w:val="00395456"/>
    <w:rsid w:val="003A28A4"/>
    <w:rsid w:val="003A2A40"/>
    <w:rsid w:val="003A329E"/>
    <w:rsid w:val="003A7A90"/>
    <w:rsid w:val="003B2151"/>
    <w:rsid w:val="003B62C1"/>
    <w:rsid w:val="003C59F2"/>
    <w:rsid w:val="003D2065"/>
    <w:rsid w:val="003E632D"/>
    <w:rsid w:val="003E67C1"/>
    <w:rsid w:val="003F0313"/>
    <w:rsid w:val="003F4F67"/>
    <w:rsid w:val="003F75D7"/>
    <w:rsid w:val="004003FB"/>
    <w:rsid w:val="004052CE"/>
    <w:rsid w:val="00416534"/>
    <w:rsid w:val="004169F3"/>
    <w:rsid w:val="00422464"/>
    <w:rsid w:val="00427CB5"/>
    <w:rsid w:val="0043242A"/>
    <w:rsid w:val="004336FE"/>
    <w:rsid w:val="004420DB"/>
    <w:rsid w:val="004432D9"/>
    <w:rsid w:val="00470066"/>
    <w:rsid w:val="00481ECF"/>
    <w:rsid w:val="004A0D42"/>
    <w:rsid w:val="004B3431"/>
    <w:rsid w:val="004C09C4"/>
    <w:rsid w:val="004C260E"/>
    <w:rsid w:val="004D49B8"/>
    <w:rsid w:val="004E6A4F"/>
    <w:rsid w:val="004E7038"/>
    <w:rsid w:val="004F0E5F"/>
    <w:rsid w:val="004F6337"/>
    <w:rsid w:val="00505A01"/>
    <w:rsid w:val="005148BB"/>
    <w:rsid w:val="0051549E"/>
    <w:rsid w:val="005322B5"/>
    <w:rsid w:val="00535CE7"/>
    <w:rsid w:val="0054624E"/>
    <w:rsid w:val="00554D77"/>
    <w:rsid w:val="00557C0A"/>
    <w:rsid w:val="00557D6D"/>
    <w:rsid w:val="005608D5"/>
    <w:rsid w:val="0056118B"/>
    <w:rsid w:val="00584BCA"/>
    <w:rsid w:val="00590765"/>
    <w:rsid w:val="00594152"/>
    <w:rsid w:val="005952CA"/>
    <w:rsid w:val="005A5F8E"/>
    <w:rsid w:val="005A6BEB"/>
    <w:rsid w:val="005B00AB"/>
    <w:rsid w:val="005B0532"/>
    <w:rsid w:val="005B6F46"/>
    <w:rsid w:val="005C729D"/>
    <w:rsid w:val="005D3940"/>
    <w:rsid w:val="005E2B8B"/>
    <w:rsid w:val="005E703D"/>
    <w:rsid w:val="005E72D6"/>
    <w:rsid w:val="005F3F64"/>
    <w:rsid w:val="005F535B"/>
    <w:rsid w:val="0062012F"/>
    <w:rsid w:val="00623442"/>
    <w:rsid w:val="0062344C"/>
    <w:rsid w:val="00623CC2"/>
    <w:rsid w:val="006245E3"/>
    <w:rsid w:val="00632F8E"/>
    <w:rsid w:val="00636383"/>
    <w:rsid w:val="00646417"/>
    <w:rsid w:val="00663636"/>
    <w:rsid w:val="00670254"/>
    <w:rsid w:val="00684D4A"/>
    <w:rsid w:val="0069490C"/>
    <w:rsid w:val="006A34C1"/>
    <w:rsid w:val="006A4209"/>
    <w:rsid w:val="006B5CA2"/>
    <w:rsid w:val="006C6ECA"/>
    <w:rsid w:val="006D5330"/>
    <w:rsid w:val="006D6499"/>
    <w:rsid w:val="006D7EE4"/>
    <w:rsid w:val="0070278A"/>
    <w:rsid w:val="00723089"/>
    <w:rsid w:val="00731551"/>
    <w:rsid w:val="00742A56"/>
    <w:rsid w:val="00744953"/>
    <w:rsid w:val="00745536"/>
    <w:rsid w:val="00760A35"/>
    <w:rsid w:val="00760D67"/>
    <w:rsid w:val="00762689"/>
    <w:rsid w:val="00770D02"/>
    <w:rsid w:val="007712A2"/>
    <w:rsid w:val="0077191F"/>
    <w:rsid w:val="00773770"/>
    <w:rsid w:val="00782785"/>
    <w:rsid w:val="00794437"/>
    <w:rsid w:val="007C2AE5"/>
    <w:rsid w:val="007C6C0F"/>
    <w:rsid w:val="007D10B1"/>
    <w:rsid w:val="007D1158"/>
    <w:rsid w:val="007D62A6"/>
    <w:rsid w:val="007E3E36"/>
    <w:rsid w:val="007E7CA3"/>
    <w:rsid w:val="007F1073"/>
    <w:rsid w:val="007F1931"/>
    <w:rsid w:val="007F43FC"/>
    <w:rsid w:val="0080037C"/>
    <w:rsid w:val="00826D2C"/>
    <w:rsid w:val="00834FF1"/>
    <w:rsid w:val="00837F8D"/>
    <w:rsid w:val="0084018E"/>
    <w:rsid w:val="008413CC"/>
    <w:rsid w:val="00841D62"/>
    <w:rsid w:val="00844ED2"/>
    <w:rsid w:val="008679A2"/>
    <w:rsid w:val="00874044"/>
    <w:rsid w:val="00877148"/>
    <w:rsid w:val="00885D74"/>
    <w:rsid w:val="0088626E"/>
    <w:rsid w:val="00895FDF"/>
    <w:rsid w:val="00896FC0"/>
    <w:rsid w:val="008A1026"/>
    <w:rsid w:val="008A2558"/>
    <w:rsid w:val="008A79D2"/>
    <w:rsid w:val="008B1A62"/>
    <w:rsid w:val="008B471E"/>
    <w:rsid w:val="008B682E"/>
    <w:rsid w:val="008C7525"/>
    <w:rsid w:val="008D0570"/>
    <w:rsid w:val="008D237B"/>
    <w:rsid w:val="008D314C"/>
    <w:rsid w:val="008D726F"/>
    <w:rsid w:val="008E4D07"/>
    <w:rsid w:val="008E532E"/>
    <w:rsid w:val="008E5EC5"/>
    <w:rsid w:val="008E7F52"/>
    <w:rsid w:val="008F545B"/>
    <w:rsid w:val="008F79E6"/>
    <w:rsid w:val="00900068"/>
    <w:rsid w:val="00912460"/>
    <w:rsid w:val="0092067D"/>
    <w:rsid w:val="00923649"/>
    <w:rsid w:val="009253DB"/>
    <w:rsid w:val="009301C9"/>
    <w:rsid w:val="009315F0"/>
    <w:rsid w:val="00932CC3"/>
    <w:rsid w:val="00933EFD"/>
    <w:rsid w:val="009428BF"/>
    <w:rsid w:val="00951F13"/>
    <w:rsid w:val="0096553E"/>
    <w:rsid w:val="0097549B"/>
    <w:rsid w:val="0098073E"/>
    <w:rsid w:val="009915A1"/>
    <w:rsid w:val="00994C81"/>
    <w:rsid w:val="009956C0"/>
    <w:rsid w:val="009A0DC0"/>
    <w:rsid w:val="009A2A89"/>
    <w:rsid w:val="009A2F56"/>
    <w:rsid w:val="009A5333"/>
    <w:rsid w:val="009B3FA2"/>
    <w:rsid w:val="009C70FA"/>
    <w:rsid w:val="009D397F"/>
    <w:rsid w:val="009D7E1F"/>
    <w:rsid w:val="009E7AA1"/>
    <w:rsid w:val="009F0752"/>
    <w:rsid w:val="00A10B9A"/>
    <w:rsid w:val="00A205B1"/>
    <w:rsid w:val="00A25CD4"/>
    <w:rsid w:val="00A26160"/>
    <w:rsid w:val="00A276C6"/>
    <w:rsid w:val="00A307DD"/>
    <w:rsid w:val="00A31DE8"/>
    <w:rsid w:val="00A44532"/>
    <w:rsid w:val="00A47BE4"/>
    <w:rsid w:val="00A82304"/>
    <w:rsid w:val="00A83986"/>
    <w:rsid w:val="00A84C62"/>
    <w:rsid w:val="00A957B1"/>
    <w:rsid w:val="00A978B6"/>
    <w:rsid w:val="00A97EC8"/>
    <w:rsid w:val="00AA1B59"/>
    <w:rsid w:val="00AA327A"/>
    <w:rsid w:val="00AB5B94"/>
    <w:rsid w:val="00AB6BAD"/>
    <w:rsid w:val="00AC0324"/>
    <w:rsid w:val="00AC3DC3"/>
    <w:rsid w:val="00AC43B1"/>
    <w:rsid w:val="00AC452A"/>
    <w:rsid w:val="00AD1AAF"/>
    <w:rsid w:val="00AE1CC3"/>
    <w:rsid w:val="00AE5A6D"/>
    <w:rsid w:val="00AF5005"/>
    <w:rsid w:val="00AF5A5A"/>
    <w:rsid w:val="00B1038C"/>
    <w:rsid w:val="00B155F7"/>
    <w:rsid w:val="00B21A51"/>
    <w:rsid w:val="00B258BA"/>
    <w:rsid w:val="00B2630E"/>
    <w:rsid w:val="00B31651"/>
    <w:rsid w:val="00B32171"/>
    <w:rsid w:val="00B471D5"/>
    <w:rsid w:val="00B55BBB"/>
    <w:rsid w:val="00B6151D"/>
    <w:rsid w:val="00B6309D"/>
    <w:rsid w:val="00B6398E"/>
    <w:rsid w:val="00B64B35"/>
    <w:rsid w:val="00B7046E"/>
    <w:rsid w:val="00B736C0"/>
    <w:rsid w:val="00B73FD4"/>
    <w:rsid w:val="00B85ADF"/>
    <w:rsid w:val="00B8667C"/>
    <w:rsid w:val="00B936CE"/>
    <w:rsid w:val="00B94CE6"/>
    <w:rsid w:val="00BA2CA1"/>
    <w:rsid w:val="00BC0AA6"/>
    <w:rsid w:val="00BC2425"/>
    <w:rsid w:val="00BC7E1F"/>
    <w:rsid w:val="00BD46CC"/>
    <w:rsid w:val="00BE4283"/>
    <w:rsid w:val="00BF4822"/>
    <w:rsid w:val="00BF49DE"/>
    <w:rsid w:val="00C05225"/>
    <w:rsid w:val="00C152A6"/>
    <w:rsid w:val="00C15999"/>
    <w:rsid w:val="00C228A1"/>
    <w:rsid w:val="00C34277"/>
    <w:rsid w:val="00C40E86"/>
    <w:rsid w:val="00C554A8"/>
    <w:rsid w:val="00C55DC3"/>
    <w:rsid w:val="00C6639D"/>
    <w:rsid w:val="00C70872"/>
    <w:rsid w:val="00C731F2"/>
    <w:rsid w:val="00C81793"/>
    <w:rsid w:val="00C83D8B"/>
    <w:rsid w:val="00C86B9E"/>
    <w:rsid w:val="00C905BC"/>
    <w:rsid w:val="00C97054"/>
    <w:rsid w:val="00CA098E"/>
    <w:rsid w:val="00CA7BE0"/>
    <w:rsid w:val="00CD1158"/>
    <w:rsid w:val="00CD22AD"/>
    <w:rsid w:val="00CD5D6E"/>
    <w:rsid w:val="00CE50EE"/>
    <w:rsid w:val="00CF331C"/>
    <w:rsid w:val="00CF4C16"/>
    <w:rsid w:val="00D025E0"/>
    <w:rsid w:val="00D02602"/>
    <w:rsid w:val="00D0499B"/>
    <w:rsid w:val="00D2306A"/>
    <w:rsid w:val="00D34E8A"/>
    <w:rsid w:val="00D53D02"/>
    <w:rsid w:val="00D540B3"/>
    <w:rsid w:val="00D5492B"/>
    <w:rsid w:val="00D70183"/>
    <w:rsid w:val="00D70C6B"/>
    <w:rsid w:val="00D711EC"/>
    <w:rsid w:val="00D716B9"/>
    <w:rsid w:val="00D718C8"/>
    <w:rsid w:val="00D80D4A"/>
    <w:rsid w:val="00D83745"/>
    <w:rsid w:val="00D90C8D"/>
    <w:rsid w:val="00D97B6B"/>
    <w:rsid w:val="00DB1E96"/>
    <w:rsid w:val="00DB4E61"/>
    <w:rsid w:val="00DC4C42"/>
    <w:rsid w:val="00DC7AFC"/>
    <w:rsid w:val="00DC7E32"/>
    <w:rsid w:val="00DD3BD9"/>
    <w:rsid w:val="00DD42F5"/>
    <w:rsid w:val="00DE761F"/>
    <w:rsid w:val="00DF6FA3"/>
    <w:rsid w:val="00E04756"/>
    <w:rsid w:val="00E1286E"/>
    <w:rsid w:val="00E12B24"/>
    <w:rsid w:val="00E16AE4"/>
    <w:rsid w:val="00E178A3"/>
    <w:rsid w:val="00E32E85"/>
    <w:rsid w:val="00E4626F"/>
    <w:rsid w:val="00E47F3F"/>
    <w:rsid w:val="00E56BB7"/>
    <w:rsid w:val="00E60C20"/>
    <w:rsid w:val="00E829E6"/>
    <w:rsid w:val="00EA4F68"/>
    <w:rsid w:val="00EA6CFD"/>
    <w:rsid w:val="00EB09A5"/>
    <w:rsid w:val="00EB56DF"/>
    <w:rsid w:val="00EB6441"/>
    <w:rsid w:val="00EC40C8"/>
    <w:rsid w:val="00ED37EE"/>
    <w:rsid w:val="00ED3A1B"/>
    <w:rsid w:val="00ED4E69"/>
    <w:rsid w:val="00EE2348"/>
    <w:rsid w:val="00EE7C91"/>
    <w:rsid w:val="00EF5AB0"/>
    <w:rsid w:val="00F019D9"/>
    <w:rsid w:val="00F10939"/>
    <w:rsid w:val="00F11BB2"/>
    <w:rsid w:val="00F1342B"/>
    <w:rsid w:val="00F213C7"/>
    <w:rsid w:val="00F22323"/>
    <w:rsid w:val="00F25D17"/>
    <w:rsid w:val="00F42B91"/>
    <w:rsid w:val="00F45C05"/>
    <w:rsid w:val="00F50B65"/>
    <w:rsid w:val="00F515F0"/>
    <w:rsid w:val="00F52CFA"/>
    <w:rsid w:val="00F52E92"/>
    <w:rsid w:val="00F56598"/>
    <w:rsid w:val="00F66961"/>
    <w:rsid w:val="00F722F3"/>
    <w:rsid w:val="00F73FA1"/>
    <w:rsid w:val="00F75AE1"/>
    <w:rsid w:val="00F84979"/>
    <w:rsid w:val="00F919E2"/>
    <w:rsid w:val="00F959DC"/>
    <w:rsid w:val="00F96B58"/>
    <w:rsid w:val="00FA4CEB"/>
    <w:rsid w:val="00FB4EC9"/>
    <w:rsid w:val="00FB6A3D"/>
    <w:rsid w:val="00FC3324"/>
    <w:rsid w:val="00FC33F9"/>
    <w:rsid w:val="00FC4930"/>
    <w:rsid w:val="00FD2A53"/>
    <w:rsid w:val="00FD4BE1"/>
    <w:rsid w:val="00FE19A2"/>
    <w:rsid w:val="00FE233B"/>
    <w:rsid w:val="00FE3D2A"/>
    <w:rsid w:val="00FE4799"/>
    <w:rsid w:val="00FE5C75"/>
    <w:rsid w:val="00FF3C4D"/>
    <w:rsid w:val="00FF605A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7"/>
  </w:style>
  <w:style w:type="paragraph" w:styleId="1">
    <w:name w:val="heading 1"/>
    <w:basedOn w:val="a"/>
    <w:next w:val="a"/>
    <w:link w:val="10"/>
    <w:qFormat/>
    <w:rsid w:val="004C260E"/>
    <w:pPr>
      <w:keepNext/>
      <w:widowControl w:val="0"/>
      <w:autoSpaceDE w:val="0"/>
      <w:autoSpaceDN w:val="0"/>
      <w:adjustRightInd w:val="0"/>
      <w:spacing w:before="8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CD11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260E"/>
    <w:rPr>
      <w:rFonts w:ascii="Times New Roman" w:eastAsia="Times New Roman" w:hAnsi="Times New Roman" w:cs="Times New Roman"/>
      <w:b/>
      <w:sz w:val="32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paragraph" w:styleId="a4">
    <w:name w:val="Normal (Web)"/>
    <w:aliases w:val="Обычный (веб) Знак"/>
    <w:basedOn w:val="a"/>
    <w:rsid w:val="00CD11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имущества по формам его использования на 01.01.2019 года</a:t>
            </a:r>
          </a:p>
        </c:rich>
      </c:tx>
      <c:overlay val="0"/>
    </c:title>
    <c:autoTitleDeleted val="0"/>
    <c:view3D>
      <c:rotX val="30"/>
      <c:rotY val="15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64970313825275E-2"/>
          <c:y val="0.16545517480096927"/>
          <c:w val="0.95335029686174722"/>
          <c:h val="0.76531671858774653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Структура имущества по формам его использования на 01.01.2020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powder"/>
          </c:spPr>
          <c:explosion val="25"/>
          <c:dPt>
            <c:idx val="0"/>
            <c:bubble3D val="0"/>
            <c:explosion val="30"/>
          </c:dPt>
          <c:dPt>
            <c:idx val="1"/>
            <c:bubble3D val="0"/>
            <c:explosion val="21"/>
          </c:dPt>
          <c:dPt>
            <c:idx val="2"/>
            <c:bubble3D val="0"/>
            <c:explosion val="18"/>
          </c:dPt>
          <c:dLbls>
            <c:dLbl>
              <c:idx val="0"/>
              <c:layout>
                <c:manualLayout>
                  <c:x val="8.0611488449440036E-2"/>
                  <c:y val="0.228749287958942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2.5462071613067443E-2"/>
                  <c:y val="-7.829648566656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067025972898413"/>
                  <c:y val="-0.2092790192503195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Лист1!$B$1:$D$1</c:f>
              <c:strCache>
                <c:ptCount val="3"/>
                <c:pt idx="0">
                  <c:v>Оперативное управление</c:v>
                </c:pt>
                <c:pt idx="1">
                  <c:v>Муниципальная казна</c:v>
                </c:pt>
                <c:pt idx="2">
                  <c:v>Хозяйственное ведение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 formatCode="0.00%">
                  <c:v>0.628</c:v>
                </c:pt>
                <c:pt idx="1">
                  <c:v>0.19</c:v>
                </c:pt>
                <c:pt idx="2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1229824"/>
        <c:axId val="181231616"/>
        <c:axId val="0"/>
      </c:bar3DChart>
      <c:catAx>
        <c:axId val="18122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1231616"/>
        <c:crosses val="autoZero"/>
        <c:auto val="1"/>
        <c:lblAlgn val="ctr"/>
        <c:lblOffset val="100"/>
        <c:noMultiLvlLbl val="0"/>
      </c:catAx>
      <c:valAx>
        <c:axId val="18123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22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       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Аренда имущества и коммерческий найм квартир       
7,9%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Продажа имущества   
5,1%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Доходы от продажи квартир с оплатой в рассрочку
19%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Прочие поступления
0,03%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Продажа земельных участков   
10%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Аренда земельных участков
56%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Аренда имущества находящегося в оперативном управлении
0,10%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% прибыли от муниципальных предприятий
1,32%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Аренда имущества и коммерческий найм квартир       </c:v>
                </c:pt>
                <c:pt idx="1">
                  <c:v>Продажа имущества   </c:v>
                </c:pt>
                <c:pt idx="2">
                  <c:v>Доходы от продажи квартир с оплатой в рассрочку</c:v>
                </c:pt>
                <c:pt idx="3">
                  <c:v>Прочие поступления</c:v>
                </c:pt>
                <c:pt idx="4">
                  <c:v>Продажа земельных участков   </c:v>
                </c:pt>
                <c:pt idx="5">
                  <c:v>Аренда земельных участков</c:v>
                </c:pt>
                <c:pt idx="6">
                  <c:v>Аренда имущества находящегося в оперативном управлении</c:v>
                </c:pt>
                <c:pt idx="7">
                  <c:v>% прибыли от муниципальных предприятий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8295.1200000000008</c:v>
                </c:pt>
                <c:pt idx="1">
                  <c:v>5426.67</c:v>
                </c:pt>
                <c:pt idx="2">
                  <c:v>20571.650000000001</c:v>
                </c:pt>
                <c:pt idx="3">
                  <c:v>35.880000000000003</c:v>
                </c:pt>
                <c:pt idx="4">
                  <c:v>10441.549999999999</c:v>
                </c:pt>
                <c:pt idx="5">
                  <c:v>59337.57</c:v>
                </c:pt>
                <c:pt idx="6">
                  <c:v>100.47</c:v>
                </c:pt>
                <c:pt idx="7">
                  <c:v>1390.32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42DD-1236-4145-AB39-A8A201F2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Т.А.</dc:creator>
  <cp:lastModifiedBy>Ермоленко О.В.</cp:lastModifiedBy>
  <cp:revision>97</cp:revision>
  <cp:lastPrinted>2020-06-17T09:25:00Z</cp:lastPrinted>
  <dcterms:created xsi:type="dcterms:W3CDTF">2019-03-11T12:57:00Z</dcterms:created>
  <dcterms:modified xsi:type="dcterms:W3CDTF">2020-06-22T09:10:00Z</dcterms:modified>
</cp:coreProperties>
</file>