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7916" w14:textId="77777777" w:rsidR="00CB3735" w:rsidRPr="00701493" w:rsidRDefault="00393F78" w:rsidP="000B1C11">
      <w:pPr>
        <w:tabs>
          <w:tab w:val="left" w:pos="2127"/>
        </w:tabs>
        <w:spacing w:line="276" w:lineRule="auto"/>
        <w:jc w:val="center"/>
        <w:rPr>
          <w:b/>
          <w:bCs/>
          <w:sz w:val="28"/>
          <w:szCs w:val="28"/>
        </w:rPr>
      </w:pPr>
      <w:r w:rsidRPr="00701493">
        <w:rPr>
          <w:b/>
          <w:sz w:val="28"/>
          <w:szCs w:val="28"/>
        </w:rPr>
        <w:t xml:space="preserve">Пояснительная записка к </w:t>
      </w:r>
      <w:r w:rsidR="000868E6" w:rsidRPr="00701493">
        <w:rPr>
          <w:b/>
          <w:sz w:val="28"/>
          <w:szCs w:val="28"/>
        </w:rPr>
        <w:t xml:space="preserve">проекту решения </w:t>
      </w:r>
      <w:r w:rsidR="00562D8D" w:rsidRPr="00701493">
        <w:rPr>
          <w:b/>
          <w:sz w:val="28"/>
          <w:szCs w:val="28"/>
        </w:rPr>
        <w:t>«</w:t>
      </w:r>
      <w:r w:rsidR="00562D8D" w:rsidRPr="00701493">
        <w:rPr>
          <w:b/>
          <w:bCs/>
          <w:sz w:val="28"/>
          <w:szCs w:val="28"/>
        </w:rPr>
        <w:t xml:space="preserve">О внесении изменений в решение Думы города  </w:t>
      </w:r>
      <w:r w:rsidR="006C145D" w:rsidRPr="00701493">
        <w:rPr>
          <w:b/>
          <w:bCs/>
          <w:sz w:val="28"/>
          <w:szCs w:val="28"/>
        </w:rPr>
        <w:t xml:space="preserve">Радужный </w:t>
      </w:r>
      <w:r w:rsidR="00562D8D" w:rsidRPr="00701493">
        <w:rPr>
          <w:b/>
          <w:bCs/>
          <w:sz w:val="28"/>
          <w:szCs w:val="28"/>
        </w:rPr>
        <w:t xml:space="preserve">от </w:t>
      </w:r>
      <w:r w:rsidR="001C2E7B" w:rsidRPr="00701493">
        <w:rPr>
          <w:b/>
          <w:bCs/>
          <w:sz w:val="28"/>
          <w:szCs w:val="28"/>
        </w:rPr>
        <w:t>1</w:t>
      </w:r>
      <w:r w:rsidR="0012549B" w:rsidRPr="00701493">
        <w:rPr>
          <w:b/>
          <w:bCs/>
          <w:sz w:val="28"/>
          <w:szCs w:val="28"/>
        </w:rPr>
        <w:t>0</w:t>
      </w:r>
      <w:r w:rsidR="007B624A" w:rsidRPr="00701493">
        <w:rPr>
          <w:b/>
          <w:bCs/>
          <w:sz w:val="28"/>
          <w:szCs w:val="28"/>
        </w:rPr>
        <w:t>.</w:t>
      </w:r>
      <w:r w:rsidR="00D57F2D" w:rsidRPr="00701493">
        <w:rPr>
          <w:b/>
          <w:bCs/>
          <w:sz w:val="28"/>
          <w:szCs w:val="28"/>
        </w:rPr>
        <w:t>12.20</w:t>
      </w:r>
      <w:r w:rsidR="00EA6E01" w:rsidRPr="00701493">
        <w:rPr>
          <w:b/>
          <w:bCs/>
          <w:sz w:val="28"/>
          <w:szCs w:val="28"/>
        </w:rPr>
        <w:t>2</w:t>
      </w:r>
      <w:r w:rsidR="0012549B" w:rsidRPr="00701493">
        <w:rPr>
          <w:b/>
          <w:bCs/>
          <w:sz w:val="28"/>
          <w:szCs w:val="28"/>
        </w:rPr>
        <w:t>1</w:t>
      </w:r>
      <w:r w:rsidR="00562D8D" w:rsidRPr="00701493">
        <w:rPr>
          <w:b/>
          <w:bCs/>
          <w:sz w:val="28"/>
          <w:szCs w:val="28"/>
        </w:rPr>
        <w:t xml:space="preserve"> №</w:t>
      </w:r>
      <w:r w:rsidR="00ED0B20" w:rsidRPr="00701493">
        <w:rPr>
          <w:b/>
          <w:bCs/>
          <w:sz w:val="28"/>
          <w:szCs w:val="28"/>
        </w:rPr>
        <w:t xml:space="preserve"> </w:t>
      </w:r>
      <w:r w:rsidR="0012549B" w:rsidRPr="00701493">
        <w:rPr>
          <w:b/>
          <w:bCs/>
          <w:sz w:val="28"/>
          <w:szCs w:val="28"/>
        </w:rPr>
        <w:t>118</w:t>
      </w:r>
      <w:r w:rsidR="00562D8D" w:rsidRPr="00701493">
        <w:rPr>
          <w:b/>
          <w:bCs/>
          <w:sz w:val="28"/>
          <w:szCs w:val="28"/>
        </w:rPr>
        <w:t xml:space="preserve"> «О бюджете  город</w:t>
      </w:r>
      <w:r w:rsidR="00AA179D" w:rsidRPr="00701493">
        <w:rPr>
          <w:b/>
          <w:bCs/>
          <w:sz w:val="28"/>
          <w:szCs w:val="28"/>
        </w:rPr>
        <w:t>а</w:t>
      </w:r>
      <w:r w:rsidR="00562D8D" w:rsidRPr="00701493">
        <w:rPr>
          <w:b/>
          <w:bCs/>
          <w:sz w:val="28"/>
          <w:szCs w:val="28"/>
        </w:rPr>
        <w:t xml:space="preserve"> Радужный</w:t>
      </w:r>
      <w:r w:rsidR="001C2CCF" w:rsidRPr="00701493">
        <w:rPr>
          <w:b/>
          <w:bCs/>
          <w:sz w:val="28"/>
          <w:szCs w:val="28"/>
        </w:rPr>
        <w:t xml:space="preserve"> </w:t>
      </w:r>
      <w:r w:rsidR="00562D8D" w:rsidRPr="00701493">
        <w:rPr>
          <w:b/>
          <w:bCs/>
          <w:sz w:val="28"/>
          <w:szCs w:val="28"/>
        </w:rPr>
        <w:t>на 20</w:t>
      </w:r>
      <w:r w:rsidR="00C96838" w:rsidRPr="00701493">
        <w:rPr>
          <w:b/>
          <w:bCs/>
          <w:sz w:val="28"/>
          <w:szCs w:val="28"/>
        </w:rPr>
        <w:t>2</w:t>
      </w:r>
      <w:r w:rsidR="0012549B" w:rsidRPr="00701493">
        <w:rPr>
          <w:b/>
          <w:bCs/>
          <w:sz w:val="28"/>
          <w:szCs w:val="28"/>
        </w:rPr>
        <w:t>2</w:t>
      </w:r>
      <w:r w:rsidR="00562D8D" w:rsidRPr="00701493">
        <w:rPr>
          <w:b/>
          <w:bCs/>
          <w:sz w:val="28"/>
          <w:szCs w:val="28"/>
        </w:rPr>
        <w:t xml:space="preserve"> год</w:t>
      </w:r>
      <w:r w:rsidR="001C2E7B" w:rsidRPr="00701493">
        <w:rPr>
          <w:b/>
          <w:bCs/>
          <w:sz w:val="28"/>
          <w:szCs w:val="28"/>
        </w:rPr>
        <w:t xml:space="preserve"> и на плановый период 20</w:t>
      </w:r>
      <w:r w:rsidR="00630985" w:rsidRPr="00701493">
        <w:rPr>
          <w:b/>
          <w:bCs/>
          <w:sz w:val="28"/>
          <w:szCs w:val="28"/>
        </w:rPr>
        <w:t>2</w:t>
      </w:r>
      <w:r w:rsidR="0012549B" w:rsidRPr="00701493">
        <w:rPr>
          <w:b/>
          <w:bCs/>
          <w:sz w:val="28"/>
          <w:szCs w:val="28"/>
        </w:rPr>
        <w:t>3</w:t>
      </w:r>
      <w:r w:rsidR="00AA179D" w:rsidRPr="00701493">
        <w:rPr>
          <w:b/>
          <w:bCs/>
          <w:sz w:val="28"/>
          <w:szCs w:val="28"/>
        </w:rPr>
        <w:t xml:space="preserve"> и 20</w:t>
      </w:r>
      <w:r w:rsidR="001C2E7B" w:rsidRPr="00701493">
        <w:rPr>
          <w:b/>
          <w:bCs/>
          <w:sz w:val="28"/>
          <w:szCs w:val="28"/>
        </w:rPr>
        <w:t>2</w:t>
      </w:r>
      <w:r w:rsidR="0012549B" w:rsidRPr="00701493">
        <w:rPr>
          <w:b/>
          <w:bCs/>
          <w:sz w:val="28"/>
          <w:szCs w:val="28"/>
        </w:rPr>
        <w:t>4</w:t>
      </w:r>
      <w:r w:rsidR="00AA179D" w:rsidRPr="00701493">
        <w:rPr>
          <w:b/>
          <w:bCs/>
          <w:sz w:val="28"/>
          <w:szCs w:val="28"/>
        </w:rPr>
        <w:t xml:space="preserve"> годов</w:t>
      </w:r>
      <w:r w:rsidR="00562D8D" w:rsidRPr="00701493">
        <w:rPr>
          <w:b/>
          <w:bCs/>
          <w:sz w:val="28"/>
          <w:szCs w:val="28"/>
        </w:rPr>
        <w:t>»</w:t>
      </w:r>
      <w:r w:rsidR="0093387A" w:rsidRPr="00701493">
        <w:rPr>
          <w:b/>
          <w:bCs/>
          <w:sz w:val="28"/>
          <w:szCs w:val="28"/>
        </w:rPr>
        <w:t xml:space="preserve"> (</w:t>
      </w:r>
      <w:r w:rsidR="00837135" w:rsidRPr="00701493">
        <w:rPr>
          <w:b/>
          <w:bCs/>
          <w:sz w:val="28"/>
          <w:szCs w:val="28"/>
        </w:rPr>
        <w:t>далее – проект решения)</w:t>
      </w:r>
      <w:r w:rsidR="000C530A" w:rsidRPr="00701493">
        <w:rPr>
          <w:b/>
          <w:bCs/>
          <w:sz w:val="28"/>
          <w:szCs w:val="28"/>
        </w:rPr>
        <w:t xml:space="preserve"> </w:t>
      </w:r>
    </w:p>
    <w:p w14:paraId="02F13B34" w14:textId="77777777" w:rsidR="001617F4" w:rsidRPr="00701493" w:rsidRDefault="001617F4" w:rsidP="000B1C11">
      <w:pPr>
        <w:tabs>
          <w:tab w:val="left" w:pos="2127"/>
        </w:tabs>
        <w:spacing w:line="276" w:lineRule="auto"/>
        <w:jc w:val="center"/>
        <w:rPr>
          <w:b/>
          <w:bCs/>
          <w:sz w:val="28"/>
          <w:szCs w:val="28"/>
        </w:rPr>
      </w:pPr>
    </w:p>
    <w:p w14:paraId="7B78F741" w14:textId="77777777" w:rsidR="0029242E" w:rsidRPr="00701493" w:rsidRDefault="00FB7417" w:rsidP="00C015E9">
      <w:pPr>
        <w:pStyle w:val="ac"/>
        <w:numPr>
          <w:ilvl w:val="0"/>
          <w:numId w:val="11"/>
        </w:numPr>
        <w:tabs>
          <w:tab w:val="left" w:pos="1276"/>
          <w:tab w:val="left" w:pos="1418"/>
          <w:tab w:val="left" w:pos="1843"/>
        </w:tabs>
        <w:spacing w:line="276" w:lineRule="auto"/>
        <w:jc w:val="center"/>
        <w:rPr>
          <w:b/>
          <w:bCs/>
          <w:caps/>
          <w:color w:val="0000FF"/>
          <w:sz w:val="28"/>
          <w:szCs w:val="28"/>
        </w:rPr>
      </w:pPr>
      <w:r w:rsidRPr="00701493">
        <w:rPr>
          <w:b/>
          <w:bCs/>
          <w:caps/>
          <w:color w:val="0000FF"/>
          <w:sz w:val="28"/>
          <w:szCs w:val="28"/>
        </w:rPr>
        <w:t>О</w:t>
      </w:r>
      <w:r w:rsidR="00394D76" w:rsidRPr="00701493">
        <w:rPr>
          <w:b/>
          <w:bCs/>
          <w:caps/>
          <w:color w:val="0000FF"/>
          <w:sz w:val="28"/>
          <w:szCs w:val="28"/>
        </w:rPr>
        <w:t>СНОВНЫЕ  ПАРАМЕТРЫ  БЮДЖЕТА</w:t>
      </w:r>
      <w:r w:rsidR="0093387A" w:rsidRPr="00701493">
        <w:rPr>
          <w:b/>
          <w:bCs/>
          <w:caps/>
          <w:color w:val="0000FF"/>
          <w:sz w:val="28"/>
          <w:szCs w:val="28"/>
        </w:rPr>
        <w:t xml:space="preserve"> города </w:t>
      </w:r>
    </w:p>
    <w:p w14:paraId="6AB26FC0" w14:textId="77777777" w:rsidR="00501111" w:rsidRPr="00701493" w:rsidRDefault="00394D76" w:rsidP="00E92B39">
      <w:pPr>
        <w:spacing w:line="276" w:lineRule="auto"/>
        <w:jc w:val="both"/>
        <w:rPr>
          <w:sz w:val="28"/>
          <w:szCs w:val="28"/>
        </w:rPr>
      </w:pPr>
      <w:r w:rsidRPr="00701493">
        <w:rPr>
          <w:b/>
          <w:bCs/>
          <w:sz w:val="26"/>
          <w:szCs w:val="28"/>
        </w:rPr>
        <w:t xml:space="preserve">          </w:t>
      </w:r>
      <w:r w:rsidR="00C03FA2" w:rsidRPr="00701493">
        <w:rPr>
          <w:sz w:val="28"/>
          <w:szCs w:val="28"/>
        </w:rPr>
        <w:t>В</w:t>
      </w:r>
      <w:r w:rsidR="0093387A" w:rsidRPr="00701493">
        <w:rPr>
          <w:sz w:val="28"/>
          <w:szCs w:val="28"/>
        </w:rPr>
        <w:t xml:space="preserve"> </w:t>
      </w:r>
      <w:r w:rsidR="00C03FA2" w:rsidRPr="00701493">
        <w:rPr>
          <w:sz w:val="28"/>
          <w:szCs w:val="28"/>
        </w:rPr>
        <w:t xml:space="preserve">предлагаемом проекте решения предлагается утвердить следующие основные характеристики бюджета </w:t>
      </w:r>
      <w:r w:rsidR="00837135" w:rsidRPr="00701493">
        <w:rPr>
          <w:sz w:val="28"/>
          <w:szCs w:val="28"/>
        </w:rPr>
        <w:t>города Радужный</w:t>
      </w:r>
      <w:r w:rsidR="00C03FA2" w:rsidRPr="00701493">
        <w:rPr>
          <w:sz w:val="28"/>
          <w:szCs w:val="28"/>
        </w:rPr>
        <w:t>:</w:t>
      </w:r>
    </w:p>
    <w:p w14:paraId="5A760253" w14:textId="77777777" w:rsidR="00A362C8" w:rsidRPr="00701493" w:rsidRDefault="00A362C8" w:rsidP="00C03FA2">
      <w:pPr>
        <w:ind w:firstLine="708"/>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34"/>
        <w:gridCol w:w="2410"/>
        <w:gridCol w:w="2552"/>
        <w:gridCol w:w="1842"/>
      </w:tblGrid>
      <w:tr w:rsidR="007D2C5C" w:rsidRPr="00701493" w14:paraId="2D3D1960" w14:textId="77777777" w:rsidTr="00F32755">
        <w:trPr>
          <w:trHeight w:val="760"/>
        </w:trPr>
        <w:tc>
          <w:tcPr>
            <w:tcW w:w="1276" w:type="dxa"/>
            <w:vAlign w:val="center"/>
          </w:tcPr>
          <w:p w14:paraId="7C44015E" w14:textId="77777777" w:rsidR="007D2C5C" w:rsidRPr="00701493" w:rsidRDefault="007D2C5C" w:rsidP="007D2C5C">
            <w:pPr>
              <w:jc w:val="center"/>
            </w:pPr>
            <w:r w:rsidRPr="00701493">
              <w:t>Период</w:t>
            </w:r>
          </w:p>
        </w:tc>
        <w:tc>
          <w:tcPr>
            <w:tcW w:w="2234" w:type="dxa"/>
          </w:tcPr>
          <w:p w14:paraId="57F55D78" w14:textId="77777777" w:rsidR="007D2C5C" w:rsidRPr="00701493" w:rsidRDefault="007D2C5C" w:rsidP="00B55391"/>
        </w:tc>
        <w:tc>
          <w:tcPr>
            <w:tcW w:w="2410" w:type="dxa"/>
            <w:vAlign w:val="center"/>
          </w:tcPr>
          <w:p w14:paraId="7B0FBB34" w14:textId="77777777" w:rsidR="007D2C5C" w:rsidRPr="00701493" w:rsidRDefault="007D2C5C" w:rsidP="007D2C5C">
            <w:pPr>
              <w:jc w:val="center"/>
            </w:pPr>
            <w:r w:rsidRPr="00701493">
              <w:t>Доходы, тыс. руб.</w:t>
            </w:r>
          </w:p>
        </w:tc>
        <w:tc>
          <w:tcPr>
            <w:tcW w:w="2552" w:type="dxa"/>
            <w:vAlign w:val="center"/>
          </w:tcPr>
          <w:p w14:paraId="258DA856" w14:textId="77777777" w:rsidR="007D2C5C" w:rsidRPr="00701493" w:rsidRDefault="007D2C5C" w:rsidP="007D2C5C">
            <w:pPr>
              <w:jc w:val="center"/>
            </w:pPr>
            <w:r w:rsidRPr="00701493">
              <w:t>Расходы, тыс. руб.</w:t>
            </w:r>
          </w:p>
        </w:tc>
        <w:tc>
          <w:tcPr>
            <w:tcW w:w="1842" w:type="dxa"/>
            <w:vAlign w:val="center"/>
          </w:tcPr>
          <w:p w14:paraId="467FBB31" w14:textId="77777777" w:rsidR="007D2C5C" w:rsidRPr="00701493" w:rsidRDefault="007D2C5C" w:rsidP="007D2C5C">
            <w:pPr>
              <w:jc w:val="center"/>
            </w:pPr>
            <w:r w:rsidRPr="00701493">
              <w:t>Дефицит (-), Профицит (+), тыс. руб.</w:t>
            </w:r>
          </w:p>
        </w:tc>
      </w:tr>
      <w:tr w:rsidR="00100904" w:rsidRPr="00701493" w14:paraId="43A7A95B" w14:textId="77777777" w:rsidTr="00F32755">
        <w:trPr>
          <w:trHeight w:val="414"/>
        </w:trPr>
        <w:tc>
          <w:tcPr>
            <w:tcW w:w="1276" w:type="dxa"/>
            <w:vMerge w:val="restart"/>
            <w:vAlign w:val="center"/>
          </w:tcPr>
          <w:p w14:paraId="1C0331CC" w14:textId="77777777" w:rsidR="00100904" w:rsidRPr="00701493" w:rsidRDefault="00100904" w:rsidP="00100904">
            <w:pPr>
              <w:jc w:val="center"/>
            </w:pPr>
            <w:r w:rsidRPr="00701493">
              <w:t>2022 год</w:t>
            </w:r>
          </w:p>
        </w:tc>
        <w:tc>
          <w:tcPr>
            <w:tcW w:w="2234" w:type="dxa"/>
            <w:vAlign w:val="center"/>
          </w:tcPr>
          <w:p w14:paraId="419A223F" w14:textId="77777777" w:rsidR="00100904" w:rsidRPr="00701493" w:rsidRDefault="00100904" w:rsidP="00100904">
            <w:pPr>
              <w:jc w:val="center"/>
            </w:pPr>
            <w:r w:rsidRPr="00701493">
              <w:t>Бюджет города</w:t>
            </w:r>
          </w:p>
        </w:tc>
        <w:tc>
          <w:tcPr>
            <w:tcW w:w="2410" w:type="dxa"/>
            <w:vAlign w:val="center"/>
          </w:tcPr>
          <w:p w14:paraId="51209B22" w14:textId="4F10CA46" w:rsidR="00100904" w:rsidRPr="00701493" w:rsidRDefault="00100904" w:rsidP="00100904">
            <w:pPr>
              <w:jc w:val="center"/>
            </w:pPr>
            <w:r w:rsidRPr="00701493">
              <w:t>3 243 356,45</w:t>
            </w:r>
          </w:p>
        </w:tc>
        <w:tc>
          <w:tcPr>
            <w:tcW w:w="2552" w:type="dxa"/>
            <w:vAlign w:val="center"/>
          </w:tcPr>
          <w:p w14:paraId="6AEC55CB" w14:textId="1AC646FB" w:rsidR="00100904" w:rsidRPr="00701493" w:rsidRDefault="00100904" w:rsidP="00100904">
            <w:pPr>
              <w:jc w:val="center"/>
            </w:pPr>
            <w:r w:rsidRPr="00701493">
              <w:t>3 315 475,95</w:t>
            </w:r>
          </w:p>
        </w:tc>
        <w:tc>
          <w:tcPr>
            <w:tcW w:w="1842" w:type="dxa"/>
            <w:vAlign w:val="center"/>
          </w:tcPr>
          <w:p w14:paraId="07A442E9" w14:textId="1620E5A3" w:rsidR="00100904" w:rsidRPr="00701493" w:rsidRDefault="00100904" w:rsidP="00100904">
            <w:pPr>
              <w:jc w:val="center"/>
            </w:pPr>
            <w:r w:rsidRPr="00701493">
              <w:t>- 72 119,50</w:t>
            </w:r>
          </w:p>
        </w:tc>
      </w:tr>
      <w:tr w:rsidR="00C015E9" w:rsidRPr="00701493" w14:paraId="4389B6CC" w14:textId="77777777" w:rsidTr="00F32755">
        <w:trPr>
          <w:trHeight w:val="419"/>
        </w:trPr>
        <w:tc>
          <w:tcPr>
            <w:tcW w:w="1276" w:type="dxa"/>
            <w:vMerge/>
          </w:tcPr>
          <w:p w14:paraId="1218D131" w14:textId="77777777" w:rsidR="00C015E9" w:rsidRPr="00701493" w:rsidRDefault="00C015E9" w:rsidP="00B55391"/>
        </w:tc>
        <w:tc>
          <w:tcPr>
            <w:tcW w:w="2234" w:type="dxa"/>
            <w:vAlign w:val="center"/>
          </w:tcPr>
          <w:p w14:paraId="5D1E0311" w14:textId="77777777" w:rsidR="00C015E9" w:rsidRPr="00701493" w:rsidRDefault="00C015E9" w:rsidP="00367D89">
            <w:pPr>
              <w:jc w:val="center"/>
            </w:pPr>
            <w:r w:rsidRPr="00701493">
              <w:t>Проект решения</w:t>
            </w:r>
          </w:p>
        </w:tc>
        <w:tc>
          <w:tcPr>
            <w:tcW w:w="2410" w:type="dxa"/>
            <w:vAlign w:val="center"/>
          </w:tcPr>
          <w:p w14:paraId="63687AD7" w14:textId="4ACFBDB7" w:rsidR="00C015E9" w:rsidRPr="00701493" w:rsidRDefault="00100904" w:rsidP="00BA2EB6">
            <w:pPr>
              <w:jc w:val="center"/>
            </w:pPr>
            <w:r w:rsidRPr="00701493">
              <w:t>3 304 300,92</w:t>
            </w:r>
          </w:p>
        </w:tc>
        <w:tc>
          <w:tcPr>
            <w:tcW w:w="2552" w:type="dxa"/>
            <w:vAlign w:val="center"/>
          </w:tcPr>
          <w:p w14:paraId="3A3D77E0" w14:textId="58B7A66F" w:rsidR="00C015E9" w:rsidRPr="00701493" w:rsidRDefault="00B357B0" w:rsidP="006B71E4">
            <w:pPr>
              <w:jc w:val="center"/>
            </w:pPr>
            <w:r w:rsidRPr="00701493">
              <w:t>3</w:t>
            </w:r>
            <w:r w:rsidR="001915B8" w:rsidRPr="00701493">
              <w:t> 324 640,72</w:t>
            </w:r>
          </w:p>
        </w:tc>
        <w:tc>
          <w:tcPr>
            <w:tcW w:w="1842" w:type="dxa"/>
            <w:vAlign w:val="center"/>
          </w:tcPr>
          <w:p w14:paraId="632CAA2F" w14:textId="4B1E1D5A" w:rsidR="00C015E9" w:rsidRPr="00701493" w:rsidRDefault="00D94E92" w:rsidP="006B71E4">
            <w:pPr>
              <w:jc w:val="center"/>
            </w:pPr>
            <w:r w:rsidRPr="00701493">
              <w:t xml:space="preserve">- </w:t>
            </w:r>
            <w:r w:rsidR="001915B8" w:rsidRPr="00701493">
              <w:t>20 339,80</w:t>
            </w:r>
          </w:p>
        </w:tc>
      </w:tr>
      <w:tr w:rsidR="00C015E9" w:rsidRPr="00701493" w14:paraId="64FEB230" w14:textId="77777777" w:rsidTr="00701493">
        <w:trPr>
          <w:trHeight w:val="693"/>
        </w:trPr>
        <w:tc>
          <w:tcPr>
            <w:tcW w:w="1276" w:type="dxa"/>
            <w:vMerge/>
          </w:tcPr>
          <w:p w14:paraId="15369544" w14:textId="77777777" w:rsidR="00C015E9" w:rsidRPr="00701493" w:rsidRDefault="00C015E9" w:rsidP="00B55391"/>
        </w:tc>
        <w:tc>
          <w:tcPr>
            <w:tcW w:w="2234" w:type="dxa"/>
            <w:vAlign w:val="center"/>
          </w:tcPr>
          <w:p w14:paraId="6A090D6B" w14:textId="77777777" w:rsidR="00C015E9" w:rsidRPr="00701493" w:rsidRDefault="00C015E9" w:rsidP="00367D89">
            <w:pPr>
              <w:jc w:val="center"/>
            </w:pPr>
            <w:r w:rsidRPr="00701493">
              <w:t>Отклонение</w:t>
            </w:r>
          </w:p>
          <w:p w14:paraId="7854B927" w14:textId="77777777" w:rsidR="00C015E9" w:rsidRPr="00701493" w:rsidRDefault="00C015E9" w:rsidP="00367D89">
            <w:pPr>
              <w:jc w:val="center"/>
            </w:pPr>
            <w:r w:rsidRPr="00701493">
              <w:t>(+/-)</w:t>
            </w:r>
          </w:p>
        </w:tc>
        <w:tc>
          <w:tcPr>
            <w:tcW w:w="2410" w:type="dxa"/>
            <w:vAlign w:val="center"/>
          </w:tcPr>
          <w:p w14:paraId="655013F6" w14:textId="26E00C92" w:rsidR="00C015E9" w:rsidRPr="00701493" w:rsidRDefault="00C015E9" w:rsidP="00BA2EB6">
            <w:pPr>
              <w:jc w:val="center"/>
            </w:pPr>
            <w:r w:rsidRPr="00701493">
              <w:t xml:space="preserve">+ </w:t>
            </w:r>
            <w:r w:rsidR="00100904" w:rsidRPr="00701493">
              <w:t>60 944,47</w:t>
            </w:r>
          </w:p>
        </w:tc>
        <w:tc>
          <w:tcPr>
            <w:tcW w:w="2552" w:type="dxa"/>
            <w:vAlign w:val="center"/>
          </w:tcPr>
          <w:p w14:paraId="4C1ABBE1" w14:textId="435AB21E" w:rsidR="00C015E9" w:rsidRPr="00701493" w:rsidRDefault="00F4651F" w:rsidP="00625D92">
            <w:pPr>
              <w:jc w:val="center"/>
            </w:pPr>
            <w:r w:rsidRPr="00701493">
              <w:t xml:space="preserve">+ </w:t>
            </w:r>
            <w:r w:rsidR="001915B8" w:rsidRPr="00701493">
              <w:t>9 164,77</w:t>
            </w:r>
          </w:p>
        </w:tc>
        <w:tc>
          <w:tcPr>
            <w:tcW w:w="1842" w:type="dxa"/>
            <w:vAlign w:val="center"/>
          </w:tcPr>
          <w:p w14:paraId="38A675B7" w14:textId="69ECFAB4" w:rsidR="00C015E9" w:rsidRPr="00701493" w:rsidRDefault="000C4773" w:rsidP="007231CD">
            <w:pPr>
              <w:jc w:val="center"/>
            </w:pPr>
            <w:r w:rsidRPr="00701493">
              <w:t>+</w:t>
            </w:r>
            <w:r w:rsidR="00D94E92" w:rsidRPr="00701493">
              <w:t xml:space="preserve"> </w:t>
            </w:r>
            <w:r w:rsidR="001915B8" w:rsidRPr="00701493">
              <w:t>51 779,70</w:t>
            </w:r>
          </w:p>
        </w:tc>
      </w:tr>
      <w:tr w:rsidR="00F32755" w:rsidRPr="00701493" w14:paraId="23A066E7" w14:textId="77777777" w:rsidTr="00F32755">
        <w:tc>
          <w:tcPr>
            <w:tcW w:w="1276" w:type="dxa"/>
            <w:vMerge w:val="restart"/>
            <w:vAlign w:val="center"/>
          </w:tcPr>
          <w:p w14:paraId="71614A88" w14:textId="76EC3739" w:rsidR="00F32755" w:rsidRPr="00701493" w:rsidRDefault="00F32755" w:rsidP="00F32755">
            <w:pPr>
              <w:jc w:val="center"/>
            </w:pPr>
            <w:r w:rsidRPr="00701493">
              <w:t>2024 год</w:t>
            </w:r>
          </w:p>
        </w:tc>
        <w:tc>
          <w:tcPr>
            <w:tcW w:w="2234" w:type="dxa"/>
            <w:vAlign w:val="center"/>
          </w:tcPr>
          <w:p w14:paraId="3C7529C2" w14:textId="0C849EA1" w:rsidR="00F32755" w:rsidRPr="00701493" w:rsidRDefault="00F32755" w:rsidP="00F32755">
            <w:pPr>
              <w:jc w:val="center"/>
            </w:pPr>
            <w:r w:rsidRPr="00701493">
              <w:t>Бюджет города</w:t>
            </w:r>
          </w:p>
        </w:tc>
        <w:tc>
          <w:tcPr>
            <w:tcW w:w="2410" w:type="dxa"/>
            <w:vAlign w:val="center"/>
          </w:tcPr>
          <w:p w14:paraId="75CFD61C" w14:textId="75BD5569" w:rsidR="00F32755" w:rsidRPr="00701493" w:rsidRDefault="00F32755" w:rsidP="00F32755">
            <w:pPr>
              <w:jc w:val="center"/>
            </w:pPr>
            <w:r w:rsidRPr="00701493">
              <w:t>3 055 538,80</w:t>
            </w:r>
          </w:p>
        </w:tc>
        <w:tc>
          <w:tcPr>
            <w:tcW w:w="2552" w:type="dxa"/>
            <w:vAlign w:val="center"/>
          </w:tcPr>
          <w:p w14:paraId="4155D9D2" w14:textId="7224C705" w:rsidR="00F32755" w:rsidRPr="00701493" w:rsidRDefault="00F32755" w:rsidP="00F32755">
            <w:pPr>
              <w:jc w:val="center"/>
            </w:pPr>
            <w:r w:rsidRPr="00701493">
              <w:t>3 129 538,80</w:t>
            </w:r>
          </w:p>
        </w:tc>
        <w:tc>
          <w:tcPr>
            <w:tcW w:w="1842" w:type="dxa"/>
            <w:vAlign w:val="center"/>
          </w:tcPr>
          <w:p w14:paraId="15922BA0" w14:textId="47E69864" w:rsidR="00F32755" w:rsidRPr="00701493" w:rsidRDefault="00F32755" w:rsidP="00F32755">
            <w:pPr>
              <w:jc w:val="center"/>
            </w:pPr>
            <w:r w:rsidRPr="00701493">
              <w:t>-74 000,00</w:t>
            </w:r>
          </w:p>
        </w:tc>
      </w:tr>
      <w:tr w:rsidR="00F32755" w:rsidRPr="00701493" w14:paraId="2D9F91CC" w14:textId="77777777" w:rsidTr="00F32755">
        <w:tc>
          <w:tcPr>
            <w:tcW w:w="1276" w:type="dxa"/>
            <w:vMerge/>
          </w:tcPr>
          <w:p w14:paraId="5B987439" w14:textId="77777777" w:rsidR="00F32755" w:rsidRPr="00701493" w:rsidRDefault="00F32755" w:rsidP="00F32755"/>
        </w:tc>
        <w:tc>
          <w:tcPr>
            <w:tcW w:w="2234" w:type="dxa"/>
            <w:vAlign w:val="center"/>
          </w:tcPr>
          <w:p w14:paraId="02AF936A" w14:textId="56C63218" w:rsidR="00F32755" w:rsidRPr="00701493" w:rsidRDefault="00F32755" w:rsidP="00F32755">
            <w:pPr>
              <w:jc w:val="center"/>
            </w:pPr>
            <w:r w:rsidRPr="00701493">
              <w:t>Проект решения</w:t>
            </w:r>
          </w:p>
        </w:tc>
        <w:tc>
          <w:tcPr>
            <w:tcW w:w="2410" w:type="dxa"/>
            <w:vAlign w:val="center"/>
          </w:tcPr>
          <w:p w14:paraId="24B701C8" w14:textId="39E4BC99" w:rsidR="00F32755" w:rsidRPr="00701493" w:rsidRDefault="00F32755" w:rsidP="00F32755">
            <w:pPr>
              <w:jc w:val="center"/>
            </w:pPr>
            <w:r w:rsidRPr="00701493">
              <w:t>3 053 664,00</w:t>
            </w:r>
          </w:p>
        </w:tc>
        <w:tc>
          <w:tcPr>
            <w:tcW w:w="2552" w:type="dxa"/>
            <w:vAlign w:val="center"/>
          </w:tcPr>
          <w:p w14:paraId="1BCC18F2" w14:textId="5BAE2485" w:rsidR="00F32755" w:rsidRPr="00701493" w:rsidRDefault="00F32755" w:rsidP="00F32755">
            <w:pPr>
              <w:jc w:val="center"/>
            </w:pPr>
            <w:r w:rsidRPr="00701493">
              <w:t>3 127 664,00</w:t>
            </w:r>
          </w:p>
        </w:tc>
        <w:tc>
          <w:tcPr>
            <w:tcW w:w="1842" w:type="dxa"/>
            <w:vAlign w:val="center"/>
          </w:tcPr>
          <w:p w14:paraId="7FE5CABC" w14:textId="56119988" w:rsidR="00F32755" w:rsidRPr="00701493" w:rsidRDefault="00F32755" w:rsidP="00F32755">
            <w:pPr>
              <w:jc w:val="center"/>
            </w:pPr>
            <w:r w:rsidRPr="00701493">
              <w:t>-74 000,00</w:t>
            </w:r>
          </w:p>
        </w:tc>
      </w:tr>
      <w:tr w:rsidR="00F32755" w:rsidRPr="00D62ED2" w14:paraId="3CA73C73" w14:textId="77777777" w:rsidTr="00F32755">
        <w:tc>
          <w:tcPr>
            <w:tcW w:w="1276" w:type="dxa"/>
            <w:vMerge/>
          </w:tcPr>
          <w:p w14:paraId="5DA9108E" w14:textId="77777777" w:rsidR="00F32755" w:rsidRPr="00701493" w:rsidRDefault="00F32755" w:rsidP="00F32755"/>
        </w:tc>
        <w:tc>
          <w:tcPr>
            <w:tcW w:w="2234" w:type="dxa"/>
            <w:vAlign w:val="center"/>
          </w:tcPr>
          <w:p w14:paraId="0C7CB7FC" w14:textId="77777777" w:rsidR="00F32755" w:rsidRPr="00701493" w:rsidRDefault="00F32755" w:rsidP="00F32755">
            <w:pPr>
              <w:jc w:val="center"/>
            </w:pPr>
            <w:r w:rsidRPr="00701493">
              <w:t>Отклонение</w:t>
            </w:r>
          </w:p>
          <w:p w14:paraId="39ED026F" w14:textId="27AAFC4A" w:rsidR="00F32755" w:rsidRPr="00701493" w:rsidRDefault="00F32755" w:rsidP="00F32755">
            <w:pPr>
              <w:jc w:val="center"/>
            </w:pPr>
            <w:r w:rsidRPr="00701493">
              <w:t>(+/-)</w:t>
            </w:r>
          </w:p>
        </w:tc>
        <w:tc>
          <w:tcPr>
            <w:tcW w:w="2410" w:type="dxa"/>
            <w:vAlign w:val="center"/>
          </w:tcPr>
          <w:p w14:paraId="548336E9" w14:textId="176F118C" w:rsidR="00F32755" w:rsidRPr="00701493" w:rsidRDefault="00F32755" w:rsidP="00F32755">
            <w:pPr>
              <w:jc w:val="center"/>
            </w:pPr>
            <w:r w:rsidRPr="00701493">
              <w:t>-1 874,80</w:t>
            </w:r>
          </w:p>
        </w:tc>
        <w:tc>
          <w:tcPr>
            <w:tcW w:w="2552" w:type="dxa"/>
            <w:vAlign w:val="center"/>
          </w:tcPr>
          <w:p w14:paraId="48DE79A3" w14:textId="3D7F27DA" w:rsidR="00F32755" w:rsidRPr="00701493" w:rsidRDefault="00F32755" w:rsidP="00F32755">
            <w:pPr>
              <w:jc w:val="center"/>
            </w:pPr>
            <w:r w:rsidRPr="00701493">
              <w:t>-1 874,80</w:t>
            </w:r>
          </w:p>
        </w:tc>
        <w:tc>
          <w:tcPr>
            <w:tcW w:w="1842" w:type="dxa"/>
            <w:vAlign w:val="center"/>
          </w:tcPr>
          <w:p w14:paraId="19ED38C2" w14:textId="5C64F63F" w:rsidR="00F32755" w:rsidRPr="00701493" w:rsidRDefault="00F32755" w:rsidP="00F32755">
            <w:pPr>
              <w:jc w:val="center"/>
            </w:pPr>
            <w:r w:rsidRPr="00701493">
              <w:t>0,00</w:t>
            </w:r>
          </w:p>
        </w:tc>
      </w:tr>
    </w:tbl>
    <w:p w14:paraId="1A06CAEF" w14:textId="77777777" w:rsidR="00C96838" w:rsidRPr="00D62ED2" w:rsidRDefault="00C96838" w:rsidP="008468EF">
      <w:pPr>
        <w:spacing w:line="276" w:lineRule="auto"/>
        <w:jc w:val="center"/>
        <w:rPr>
          <w:sz w:val="28"/>
          <w:szCs w:val="28"/>
        </w:rPr>
      </w:pPr>
    </w:p>
    <w:p w14:paraId="32093D8C" w14:textId="17B863C3" w:rsidR="002568BF" w:rsidRPr="00A97981" w:rsidRDefault="002568BF" w:rsidP="00A97981">
      <w:pPr>
        <w:pStyle w:val="ac"/>
        <w:numPr>
          <w:ilvl w:val="0"/>
          <w:numId w:val="11"/>
        </w:numPr>
        <w:spacing w:line="276" w:lineRule="auto"/>
        <w:jc w:val="center"/>
        <w:rPr>
          <w:b/>
          <w:bCs/>
          <w:caps/>
          <w:color w:val="0000FF"/>
          <w:sz w:val="28"/>
          <w:szCs w:val="28"/>
        </w:rPr>
      </w:pPr>
      <w:r w:rsidRPr="00A97981">
        <w:rPr>
          <w:b/>
          <w:bCs/>
          <w:caps/>
          <w:color w:val="0000FF"/>
          <w:sz w:val="28"/>
          <w:szCs w:val="28"/>
        </w:rPr>
        <w:t>доходы</w:t>
      </w:r>
    </w:p>
    <w:p w14:paraId="62027889" w14:textId="77777777" w:rsidR="007E5352" w:rsidRPr="008468EF" w:rsidRDefault="002568BF" w:rsidP="007E5352">
      <w:pPr>
        <w:pStyle w:val="a9"/>
        <w:spacing w:line="276" w:lineRule="auto"/>
        <w:ind w:firstLine="708"/>
        <w:rPr>
          <w:rFonts w:ascii="Times New Roman" w:hAnsi="Times New Roman" w:cs="Times New Roman"/>
          <w:bCs/>
          <w:sz w:val="28"/>
          <w:szCs w:val="28"/>
        </w:rPr>
      </w:pPr>
      <w:r w:rsidRPr="00D62ED2">
        <w:rPr>
          <w:sz w:val="28"/>
          <w:szCs w:val="28"/>
        </w:rPr>
        <w:t xml:space="preserve"> </w:t>
      </w:r>
      <w:r w:rsidR="007E5352" w:rsidRPr="008468EF">
        <w:rPr>
          <w:rFonts w:ascii="Times New Roman" w:hAnsi="Times New Roman" w:cs="Times New Roman"/>
          <w:bCs/>
          <w:sz w:val="28"/>
          <w:szCs w:val="28"/>
        </w:rPr>
        <w:t>Годовые плановые назначения по доходам на 20</w:t>
      </w:r>
      <w:r w:rsidR="007E5352">
        <w:rPr>
          <w:rFonts w:ascii="Times New Roman" w:hAnsi="Times New Roman" w:cs="Times New Roman"/>
          <w:bCs/>
          <w:sz w:val="28"/>
          <w:szCs w:val="28"/>
        </w:rPr>
        <w:t>22</w:t>
      </w:r>
      <w:r w:rsidR="007E5352" w:rsidRPr="008468EF">
        <w:rPr>
          <w:rFonts w:ascii="Times New Roman" w:hAnsi="Times New Roman" w:cs="Times New Roman"/>
          <w:bCs/>
          <w:sz w:val="28"/>
          <w:szCs w:val="28"/>
        </w:rPr>
        <w:t xml:space="preserve"> год утверждены решением Думы города Радужный от 1</w:t>
      </w:r>
      <w:r w:rsidR="007E5352">
        <w:rPr>
          <w:rFonts w:ascii="Times New Roman" w:hAnsi="Times New Roman" w:cs="Times New Roman"/>
          <w:bCs/>
          <w:sz w:val="28"/>
          <w:szCs w:val="28"/>
        </w:rPr>
        <w:t>0</w:t>
      </w:r>
      <w:r w:rsidR="007E5352" w:rsidRPr="008468EF">
        <w:rPr>
          <w:rFonts w:ascii="Times New Roman" w:hAnsi="Times New Roman" w:cs="Times New Roman"/>
          <w:bCs/>
          <w:sz w:val="28"/>
          <w:szCs w:val="28"/>
        </w:rPr>
        <w:t>.12.20</w:t>
      </w:r>
      <w:r w:rsidR="007E5352">
        <w:rPr>
          <w:rFonts w:ascii="Times New Roman" w:hAnsi="Times New Roman" w:cs="Times New Roman"/>
          <w:bCs/>
          <w:sz w:val="28"/>
          <w:szCs w:val="28"/>
        </w:rPr>
        <w:t>21</w:t>
      </w:r>
      <w:r w:rsidR="007E5352" w:rsidRPr="008468EF">
        <w:rPr>
          <w:rFonts w:ascii="Times New Roman" w:hAnsi="Times New Roman" w:cs="Times New Roman"/>
          <w:bCs/>
          <w:sz w:val="28"/>
          <w:szCs w:val="28"/>
        </w:rPr>
        <w:t xml:space="preserve"> № </w:t>
      </w:r>
      <w:r w:rsidR="007E5352">
        <w:rPr>
          <w:rFonts w:ascii="Times New Roman" w:hAnsi="Times New Roman" w:cs="Times New Roman"/>
          <w:bCs/>
          <w:sz w:val="28"/>
          <w:szCs w:val="28"/>
        </w:rPr>
        <w:t>118</w:t>
      </w:r>
      <w:r w:rsidR="007E5352" w:rsidRPr="008468EF">
        <w:rPr>
          <w:rFonts w:ascii="Times New Roman" w:hAnsi="Times New Roman" w:cs="Times New Roman"/>
          <w:bCs/>
          <w:sz w:val="28"/>
          <w:szCs w:val="28"/>
        </w:rPr>
        <w:t xml:space="preserve"> «О бюджете города Радужный на 20</w:t>
      </w:r>
      <w:r w:rsidR="007E5352">
        <w:rPr>
          <w:rFonts w:ascii="Times New Roman" w:hAnsi="Times New Roman" w:cs="Times New Roman"/>
          <w:bCs/>
          <w:sz w:val="28"/>
          <w:szCs w:val="28"/>
        </w:rPr>
        <w:t>22</w:t>
      </w:r>
      <w:r w:rsidR="007E5352" w:rsidRPr="008468EF">
        <w:rPr>
          <w:rFonts w:ascii="Times New Roman" w:hAnsi="Times New Roman" w:cs="Times New Roman"/>
          <w:bCs/>
          <w:sz w:val="28"/>
          <w:szCs w:val="28"/>
        </w:rPr>
        <w:t xml:space="preserve"> год и на плановый период 20</w:t>
      </w:r>
      <w:r w:rsidR="007E5352">
        <w:rPr>
          <w:rFonts w:ascii="Times New Roman" w:hAnsi="Times New Roman" w:cs="Times New Roman"/>
          <w:bCs/>
          <w:sz w:val="28"/>
          <w:szCs w:val="28"/>
        </w:rPr>
        <w:t>23</w:t>
      </w:r>
      <w:r w:rsidR="007E5352" w:rsidRPr="008468EF">
        <w:rPr>
          <w:rFonts w:ascii="Times New Roman" w:hAnsi="Times New Roman" w:cs="Times New Roman"/>
          <w:bCs/>
          <w:sz w:val="28"/>
          <w:szCs w:val="28"/>
        </w:rPr>
        <w:t xml:space="preserve"> и 202</w:t>
      </w:r>
      <w:r w:rsidR="007E5352">
        <w:rPr>
          <w:rFonts w:ascii="Times New Roman" w:hAnsi="Times New Roman" w:cs="Times New Roman"/>
          <w:bCs/>
          <w:sz w:val="28"/>
          <w:szCs w:val="28"/>
        </w:rPr>
        <w:t>4</w:t>
      </w:r>
      <w:r w:rsidR="007E5352" w:rsidRPr="008468EF">
        <w:rPr>
          <w:rFonts w:ascii="Times New Roman" w:hAnsi="Times New Roman" w:cs="Times New Roman"/>
          <w:bCs/>
          <w:sz w:val="28"/>
          <w:szCs w:val="28"/>
        </w:rPr>
        <w:t xml:space="preserve"> годов». </w:t>
      </w:r>
    </w:p>
    <w:p w14:paraId="13D71D5A" w14:textId="77777777" w:rsidR="007E5352" w:rsidRDefault="007E5352" w:rsidP="007E5352">
      <w:pPr>
        <w:pStyle w:val="a9"/>
        <w:spacing w:line="276" w:lineRule="auto"/>
        <w:ind w:firstLine="708"/>
        <w:rPr>
          <w:rFonts w:ascii="Times New Roman" w:hAnsi="Times New Roman" w:cs="Times New Roman"/>
          <w:bCs/>
          <w:sz w:val="28"/>
          <w:szCs w:val="28"/>
        </w:rPr>
      </w:pPr>
      <w:r>
        <w:rPr>
          <w:rFonts w:ascii="Times New Roman" w:hAnsi="Times New Roman" w:cs="Times New Roman"/>
          <w:bCs/>
          <w:sz w:val="28"/>
          <w:szCs w:val="28"/>
        </w:rPr>
        <w:t>П</w:t>
      </w:r>
      <w:r w:rsidRPr="00603FF3">
        <w:rPr>
          <w:rFonts w:ascii="Times New Roman" w:hAnsi="Times New Roman" w:cs="Times New Roman"/>
          <w:bCs/>
          <w:sz w:val="28"/>
          <w:szCs w:val="28"/>
        </w:rPr>
        <w:t xml:space="preserve">роект решения </w:t>
      </w:r>
      <w:r>
        <w:rPr>
          <w:rFonts w:ascii="Times New Roman" w:hAnsi="Times New Roman" w:cs="Times New Roman"/>
          <w:bCs/>
          <w:sz w:val="28"/>
          <w:szCs w:val="28"/>
        </w:rPr>
        <w:t xml:space="preserve">на 2022 год </w:t>
      </w:r>
      <w:r w:rsidRPr="00603FF3">
        <w:rPr>
          <w:rFonts w:ascii="Times New Roman" w:hAnsi="Times New Roman" w:cs="Times New Roman"/>
          <w:bCs/>
          <w:sz w:val="28"/>
          <w:szCs w:val="28"/>
        </w:rPr>
        <w:t xml:space="preserve">предусматривает изменение объема доходов бюджета города Радужный на </w:t>
      </w:r>
      <w:r w:rsidRPr="0022183F">
        <w:rPr>
          <w:rFonts w:ascii="Times New Roman" w:hAnsi="Times New Roman" w:cs="Times New Roman"/>
          <w:b/>
          <w:bCs/>
          <w:sz w:val="28"/>
          <w:szCs w:val="28"/>
        </w:rPr>
        <w:t>60 9</w:t>
      </w:r>
      <w:r>
        <w:rPr>
          <w:rFonts w:ascii="Times New Roman" w:hAnsi="Times New Roman" w:cs="Times New Roman"/>
          <w:b/>
          <w:bCs/>
          <w:sz w:val="28"/>
          <w:szCs w:val="28"/>
        </w:rPr>
        <w:t>44</w:t>
      </w:r>
      <w:r w:rsidRPr="00603FF3">
        <w:rPr>
          <w:rFonts w:ascii="Times New Roman" w:hAnsi="Times New Roman" w:cs="Times New Roman"/>
          <w:b/>
          <w:bCs/>
          <w:sz w:val="28"/>
          <w:szCs w:val="28"/>
        </w:rPr>
        <w:t>,</w:t>
      </w:r>
      <w:r>
        <w:rPr>
          <w:rFonts w:ascii="Times New Roman" w:hAnsi="Times New Roman" w:cs="Times New Roman"/>
          <w:b/>
          <w:bCs/>
          <w:sz w:val="28"/>
          <w:szCs w:val="28"/>
        </w:rPr>
        <w:t>47</w:t>
      </w:r>
      <w:r w:rsidRPr="00603FF3">
        <w:rPr>
          <w:rFonts w:ascii="Times New Roman" w:hAnsi="Times New Roman" w:cs="Times New Roman"/>
          <w:bCs/>
          <w:sz w:val="28"/>
          <w:szCs w:val="28"/>
        </w:rPr>
        <w:t xml:space="preserve"> тыс. рублей. Уточн</w:t>
      </w:r>
      <w:r>
        <w:rPr>
          <w:rFonts w:ascii="Times New Roman" w:hAnsi="Times New Roman" w:cs="Times New Roman"/>
          <w:bCs/>
          <w:sz w:val="28"/>
          <w:szCs w:val="28"/>
        </w:rPr>
        <w:t>енные плановые назначения на 2022</w:t>
      </w:r>
      <w:r w:rsidRPr="00603FF3">
        <w:rPr>
          <w:rFonts w:ascii="Times New Roman" w:hAnsi="Times New Roman" w:cs="Times New Roman"/>
          <w:bCs/>
          <w:sz w:val="28"/>
          <w:szCs w:val="28"/>
        </w:rPr>
        <w:t xml:space="preserve"> год составят сумму </w:t>
      </w:r>
      <w:r w:rsidRPr="00C015E9">
        <w:rPr>
          <w:rFonts w:ascii="Times New Roman" w:hAnsi="Times New Roman" w:cs="Times New Roman"/>
          <w:b/>
          <w:bCs/>
          <w:sz w:val="28"/>
          <w:szCs w:val="28"/>
        </w:rPr>
        <w:t>3 </w:t>
      </w:r>
      <w:r>
        <w:rPr>
          <w:rFonts w:ascii="Times New Roman" w:hAnsi="Times New Roman" w:cs="Times New Roman"/>
          <w:b/>
          <w:bCs/>
          <w:sz w:val="28"/>
          <w:szCs w:val="28"/>
        </w:rPr>
        <w:t>304</w:t>
      </w:r>
      <w:r w:rsidRPr="00603FF3">
        <w:rPr>
          <w:rFonts w:ascii="Times New Roman" w:hAnsi="Times New Roman" w:cs="Times New Roman"/>
          <w:b/>
          <w:bCs/>
          <w:sz w:val="28"/>
          <w:szCs w:val="28"/>
        </w:rPr>
        <w:t xml:space="preserve"> </w:t>
      </w:r>
      <w:r>
        <w:rPr>
          <w:rFonts w:ascii="Times New Roman" w:hAnsi="Times New Roman" w:cs="Times New Roman"/>
          <w:b/>
          <w:bCs/>
          <w:sz w:val="28"/>
          <w:szCs w:val="28"/>
        </w:rPr>
        <w:t>300</w:t>
      </w:r>
      <w:r w:rsidRPr="00603FF3">
        <w:rPr>
          <w:rFonts w:ascii="Times New Roman" w:hAnsi="Times New Roman" w:cs="Times New Roman"/>
          <w:b/>
          <w:bCs/>
          <w:sz w:val="28"/>
          <w:szCs w:val="28"/>
        </w:rPr>
        <w:t>,</w:t>
      </w:r>
      <w:r>
        <w:rPr>
          <w:rFonts w:ascii="Times New Roman" w:hAnsi="Times New Roman" w:cs="Times New Roman"/>
          <w:b/>
          <w:bCs/>
          <w:sz w:val="28"/>
          <w:szCs w:val="28"/>
        </w:rPr>
        <w:t>92</w:t>
      </w:r>
      <w:r w:rsidRPr="00603FF3">
        <w:rPr>
          <w:rFonts w:ascii="Times New Roman" w:hAnsi="Times New Roman" w:cs="Times New Roman"/>
          <w:b/>
          <w:bCs/>
          <w:sz w:val="28"/>
          <w:szCs w:val="28"/>
        </w:rPr>
        <w:t xml:space="preserve"> </w:t>
      </w:r>
      <w:r w:rsidRPr="00603FF3">
        <w:rPr>
          <w:rFonts w:ascii="Times New Roman" w:hAnsi="Times New Roman" w:cs="Times New Roman"/>
          <w:bCs/>
          <w:sz w:val="28"/>
          <w:szCs w:val="28"/>
        </w:rPr>
        <w:t>тыс. рублей.</w:t>
      </w:r>
      <w:r>
        <w:rPr>
          <w:rFonts w:ascii="Times New Roman" w:hAnsi="Times New Roman" w:cs="Times New Roman"/>
          <w:bCs/>
          <w:sz w:val="28"/>
          <w:szCs w:val="28"/>
        </w:rPr>
        <w:t xml:space="preserve"> (Приложение № 1 к пояснительной записке по доходам).</w:t>
      </w:r>
      <w:r w:rsidRPr="008468EF">
        <w:rPr>
          <w:rFonts w:ascii="Times New Roman" w:hAnsi="Times New Roman" w:cs="Times New Roman"/>
          <w:bCs/>
          <w:sz w:val="28"/>
          <w:szCs w:val="28"/>
        </w:rPr>
        <w:t xml:space="preserve"> </w:t>
      </w:r>
    </w:p>
    <w:p w14:paraId="3E8DC9A8" w14:textId="77777777" w:rsidR="007E5352" w:rsidRDefault="007E5352" w:rsidP="007E5352">
      <w:pPr>
        <w:pStyle w:val="a9"/>
        <w:spacing w:line="276" w:lineRule="auto"/>
        <w:ind w:firstLine="708"/>
        <w:rPr>
          <w:rFonts w:ascii="Times New Roman" w:hAnsi="Times New Roman" w:cs="Times New Roman"/>
          <w:bCs/>
          <w:sz w:val="28"/>
          <w:szCs w:val="28"/>
        </w:rPr>
      </w:pPr>
    </w:p>
    <w:p w14:paraId="607E0234" w14:textId="77777777" w:rsidR="007E5352" w:rsidRPr="00D71814" w:rsidRDefault="007E5352" w:rsidP="007E5352">
      <w:pPr>
        <w:pStyle w:val="a9"/>
        <w:spacing w:line="276" w:lineRule="auto"/>
        <w:jc w:val="center"/>
        <w:rPr>
          <w:rFonts w:ascii="Times New Roman" w:hAnsi="Times New Roman" w:cs="Times New Roman"/>
          <w:b/>
          <w:bCs/>
          <w:caps/>
          <w:sz w:val="28"/>
          <w:szCs w:val="28"/>
        </w:rPr>
      </w:pPr>
      <w:r w:rsidRPr="00D71814">
        <w:rPr>
          <w:rFonts w:ascii="Times New Roman" w:hAnsi="Times New Roman" w:cs="Times New Roman"/>
          <w:b/>
          <w:bCs/>
          <w:caps/>
          <w:sz w:val="28"/>
          <w:szCs w:val="28"/>
        </w:rPr>
        <w:t xml:space="preserve">Изменение плановых показателей по доходам </w:t>
      </w:r>
      <w:r>
        <w:rPr>
          <w:rFonts w:ascii="Times New Roman" w:hAnsi="Times New Roman" w:cs="Times New Roman"/>
          <w:b/>
          <w:bCs/>
          <w:caps/>
          <w:sz w:val="28"/>
          <w:szCs w:val="28"/>
        </w:rPr>
        <w:t xml:space="preserve">в 2022 году </w:t>
      </w:r>
      <w:r w:rsidRPr="00D71814">
        <w:rPr>
          <w:rFonts w:ascii="Times New Roman" w:hAnsi="Times New Roman" w:cs="Times New Roman"/>
          <w:b/>
          <w:bCs/>
          <w:caps/>
          <w:sz w:val="28"/>
          <w:szCs w:val="28"/>
        </w:rPr>
        <w:t>представлены в следующей таблице</w:t>
      </w:r>
    </w:p>
    <w:p w14:paraId="5D276C5D" w14:textId="77777777" w:rsidR="007E5352" w:rsidRDefault="007E5352" w:rsidP="007E5352">
      <w:pPr>
        <w:pStyle w:val="a9"/>
        <w:spacing w:line="276" w:lineRule="auto"/>
        <w:ind w:firstLine="708"/>
        <w:jc w:val="right"/>
        <w:rPr>
          <w:rFonts w:ascii="Times New Roman" w:hAnsi="Times New Roman" w:cs="Times New Roman"/>
          <w:bCs/>
          <w:sz w:val="28"/>
          <w:szCs w:val="28"/>
        </w:rPr>
      </w:pPr>
      <w:r>
        <w:rPr>
          <w:rFonts w:ascii="Times New Roman" w:hAnsi="Times New Roman" w:cs="Times New Roman"/>
          <w:bCs/>
        </w:rPr>
        <w:t>т</w:t>
      </w:r>
      <w:r w:rsidRPr="00DF19A0">
        <w:rPr>
          <w:rFonts w:ascii="Times New Roman" w:hAnsi="Times New Roman" w:cs="Times New Roman"/>
          <w:bCs/>
        </w:rPr>
        <w:t>ыс. рублей</w:t>
      </w:r>
    </w:p>
    <w:tbl>
      <w:tblPr>
        <w:tblW w:w="5000" w:type="pct"/>
        <w:tblLook w:val="04A0" w:firstRow="1" w:lastRow="0" w:firstColumn="1" w:lastColumn="0" w:noHBand="0" w:noVBand="1"/>
      </w:tblPr>
      <w:tblGrid>
        <w:gridCol w:w="5639"/>
        <w:gridCol w:w="1901"/>
        <w:gridCol w:w="1226"/>
        <w:gridCol w:w="1655"/>
      </w:tblGrid>
      <w:tr w:rsidR="007E5352" w:rsidRPr="0012549B" w14:paraId="5B2D8D19" w14:textId="77777777" w:rsidTr="00701493">
        <w:trPr>
          <w:trHeight w:val="886"/>
          <w:tblHeader/>
        </w:trPr>
        <w:tc>
          <w:tcPr>
            <w:tcW w:w="27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752611" w14:textId="77777777" w:rsidR="007E5352" w:rsidRPr="0012549B" w:rsidRDefault="007E5352" w:rsidP="00B551B7">
            <w:pPr>
              <w:jc w:val="center"/>
              <w:rPr>
                <w:b/>
                <w:bCs/>
                <w:sz w:val="22"/>
                <w:szCs w:val="22"/>
              </w:rPr>
            </w:pPr>
            <w:r w:rsidRPr="0012549B">
              <w:rPr>
                <w:b/>
                <w:bCs/>
                <w:sz w:val="22"/>
                <w:szCs w:val="22"/>
              </w:rPr>
              <w:t>Наименование кода классификации доходов</w:t>
            </w:r>
          </w:p>
        </w:tc>
        <w:tc>
          <w:tcPr>
            <w:tcW w:w="912" w:type="pct"/>
            <w:tcBorders>
              <w:top w:val="single" w:sz="4" w:space="0" w:color="auto"/>
              <w:left w:val="nil"/>
              <w:bottom w:val="single" w:sz="4" w:space="0" w:color="auto"/>
              <w:right w:val="single" w:sz="4" w:space="0" w:color="auto"/>
            </w:tcBorders>
            <w:shd w:val="clear" w:color="auto" w:fill="auto"/>
            <w:vAlign w:val="center"/>
            <w:hideMark/>
          </w:tcPr>
          <w:p w14:paraId="454244CC" w14:textId="77777777" w:rsidR="007E5352" w:rsidRPr="0012549B" w:rsidRDefault="007E5352" w:rsidP="00B551B7">
            <w:pPr>
              <w:jc w:val="center"/>
              <w:rPr>
                <w:b/>
                <w:bCs/>
                <w:sz w:val="22"/>
                <w:szCs w:val="22"/>
              </w:rPr>
            </w:pPr>
            <w:r w:rsidRPr="0012549B">
              <w:rPr>
                <w:b/>
                <w:bCs/>
                <w:sz w:val="22"/>
                <w:szCs w:val="22"/>
              </w:rPr>
              <w:t>Утвержденный план на 2022 год</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1A563229" w14:textId="77777777" w:rsidR="007E5352" w:rsidRPr="0012549B" w:rsidRDefault="007E5352" w:rsidP="00B551B7">
            <w:pPr>
              <w:jc w:val="center"/>
              <w:rPr>
                <w:b/>
                <w:bCs/>
                <w:sz w:val="22"/>
                <w:szCs w:val="22"/>
              </w:rPr>
            </w:pPr>
            <w:r w:rsidRPr="0012549B">
              <w:rPr>
                <w:b/>
                <w:bCs/>
                <w:sz w:val="22"/>
                <w:szCs w:val="22"/>
              </w:rPr>
              <w:t>Уточнить на:</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77CEFF85" w14:textId="77777777" w:rsidR="007E5352" w:rsidRPr="0012549B" w:rsidRDefault="007E5352" w:rsidP="00B551B7">
            <w:pPr>
              <w:jc w:val="center"/>
              <w:rPr>
                <w:b/>
                <w:bCs/>
                <w:sz w:val="22"/>
                <w:szCs w:val="22"/>
              </w:rPr>
            </w:pPr>
            <w:r w:rsidRPr="0012549B">
              <w:rPr>
                <w:b/>
                <w:bCs/>
                <w:sz w:val="22"/>
                <w:szCs w:val="22"/>
              </w:rPr>
              <w:t>Уточненный план на 2022 год</w:t>
            </w:r>
          </w:p>
        </w:tc>
      </w:tr>
      <w:tr w:rsidR="007E5352" w:rsidRPr="0012549B" w14:paraId="17CAC170" w14:textId="77777777" w:rsidTr="00B551B7">
        <w:trPr>
          <w:trHeight w:val="255"/>
          <w:tblHeader/>
        </w:trPr>
        <w:tc>
          <w:tcPr>
            <w:tcW w:w="2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AD49D" w14:textId="77777777" w:rsidR="007E5352" w:rsidRPr="0012549B" w:rsidRDefault="007E5352" w:rsidP="00B551B7">
            <w:pPr>
              <w:jc w:val="center"/>
              <w:rPr>
                <w:b/>
                <w:bCs/>
                <w:sz w:val="22"/>
                <w:szCs w:val="22"/>
              </w:rPr>
            </w:pPr>
            <w:r>
              <w:rPr>
                <w:b/>
                <w:bCs/>
                <w:sz w:val="22"/>
                <w:szCs w:val="22"/>
              </w:rPr>
              <w:t>1</w:t>
            </w:r>
          </w:p>
        </w:tc>
        <w:tc>
          <w:tcPr>
            <w:tcW w:w="912" w:type="pct"/>
            <w:tcBorders>
              <w:top w:val="nil"/>
              <w:left w:val="nil"/>
              <w:bottom w:val="single" w:sz="4" w:space="0" w:color="auto"/>
              <w:right w:val="single" w:sz="4" w:space="0" w:color="auto"/>
            </w:tcBorders>
            <w:shd w:val="clear" w:color="auto" w:fill="auto"/>
            <w:vAlign w:val="center"/>
            <w:hideMark/>
          </w:tcPr>
          <w:p w14:paraId="520B97C0" w14:textId="77777777" w:rsidR="007E5352" w:rsidRPr="0012549B" w:rsidRDefault="007E5352" w:rsidP="00B551B7">
            <w:pPr>
              <w:jc w:val="center"/>
              <w:rPr>
                <w:b/>
                <w:bCs/>
                <w:sz w:val="22"/>
                <w:szCs w:val="22"/>
              </w:rPr>
            </w:pPr>
            <w:r>
              <w:rPr>
                <w:b/>
                <w:bCs/>
                <w:sz w:val="22"/>
                <w:szCs w:val="22"/>
              </w:rPr>
              <w:t>2</w:t>
            </w:r>
          </w:p>
        </w:tc>
        <w:tc>
          <w:tcPr>
            <w:tcW w:w="588" w:type="pct"/>
            <w:tcBorders>
              <w:top w:val="nil"/>
              <w:left w:val="nil"/>
              <w:bottom w:val="single" w:sz="4" w:space="0" w:color="auto"/>
              <w:right w:val="single" w:sz="4" w:space="0" w:color="auto"/>
            </w:tcBorders>
            <w:shd w:val="clear" w:color="auto" w:fill="auto"/>
            <w:vAlign w:val="center"/>
            <w:hideMark/>
          </w:tcPr>
          <w:p w14:paraId="21C97F63" w14:textId="77777777" w:rsidR="007E5352" w:rsidRPr="0012549B" w:rsidRDefault="007E5352" w:rsidP="00B551B7">
            <w:pPr>
              <w:jc w:val="center"/>
              <w:rPr>
                <w:b/>
                <w:bCs/>
                <w:sz w:val="22"/>
                <w:szCs w:val="22"/>
              </w:rPr>
            </w:pPr>
            <w:r>
              <w:rPr>
                <w:b/>
                <w:bCs/>
                <w:sz w:val="22"/>
                <w:szCs w:val="22"/>
              </w:rPr>
              <w:t>3</w:t>
            </w:r>
          </w:p>
        </w:tc>
        <w:tc>
          <w:tcPr>
            <w:tcW w:w="794" w:type="pct"/>
            <w:tcBorders>
              <w:top w:val="nil"/>
              <w:left w:val="nil"/>
              <w:bottom w:val="single" w:sz="4" w:space="0" w:color="auto"/>
              <w:right w:val="single" w:sz="4" w:space="0" w:color="auto"/>
            </w:tcBorders>
            <w:shd w:val="clear" w:color="auto" w:fill="auto"/>
            <w:vAlign w:val="center"/>
            <w:hideMark/>
          </w:tcPr>
          <w:p w14:paraId="4A28BC40" w14:textId="77777777" w:rsidR="007E5352" w:rsidRPr="0012549B" w:rsidRDefault="007E5352" w:rsidP="00B551B7">
            <w:pPr>
              <w:jc w:val="center"/>
              <w:rPr>
                <w:b/>
                <w:bCs/>
                <w:sz w:val="22"/>
                <w:szCs w:val="22"/>
              </w:rPr>
            </w:pPr>
            <w:r>
              <w:rPr>
                <w:b/>
                <w:bCs/>
                <w:sz w:val="22"/>
                <w:szCs w:val="22"/>
              </w:rPr>
              <w:t>4</w:t>
            </w:r>
          </w:p>
        </w:tc>
      </w:tr>
      <w:tr w:rsidR="007E5352" w:rsidRPr="0012549B" w14:paraId="0AB70FE0" w14:textId="77777777" w:rsidTr="00B551B7">
        <w:trPr>
          <w:trHeight w:val="360"/>
        </w:trPr>
        <w:tc>
          <w:tcPr>
            <w:tcW w:w="27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BA586" w14:textId="77777777" w:rsidR="007E5352" w:rsidRPr="00701493" w:rsidRDefault="007E5352" w:rsidP="00B551B7">
            <w:pPr>
              <w:jc w:val="center"/>
              <w:rPr>
                <w:b/>
                <w:bCs/>
                <w:sz w:val="22"/>
                <w:szCs w:val="22"/>
              </w:rPr>
            </w:pPr>
            <w:r w:rsidRPr="00701493">
              <w:rPr>
                <w:b/>
                <w:bCs/>
                <w:sz w:val="22"/>
                <w:szCs w:val="22"/>
              </w:rPr>
              <w:t>НАЛОГОВЫЕ ДОХОДЫ</w:t>
            </w:r>
          </w:p>
        </w:tc>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B9FC98" w14:textId="77777777" w:rsidR="007E5352" w:rsidRPr="00701493" w:rsidRDefault="007E5352" w:rsidP="00B551B7">
            <w:pPr>
              <w:jc w:val="right"/>
              <w:rPr>
                <w:b/>
                <w:bCs/>
                <w:color w:val="0000FF"/>
                <w:sz w:val="22"/>
                <w:szCs w:val="22"/>
              </w:rPr>
            </w:pPr>
            <w:r w:rsidRPr="00701493">
              <w:rPr>
                <w:b/>
                <w:bCs/>
                <w:color w:val="0000FF"/>
                <w:sz w:val="22"/>
                <w:szCs w:val="22"/>
              </w:rPr>
              <w:t>687 767,59</w:t>
            </w:r>
          </w:p>
        </w:tc>
        <w:tc>
          <w:tcPr>
            <w:tcW w:w="588" w:type="pct"/>
            <w:tcBorders>
              <w:top w:val="single" w:sz="4" w:space="0" w:color="auto"/>
              <w:left w:val="nil"/>
              <w:bottom w:val="single" w:sz="4" w:space="0" w:color="auto"/>
              <w:right w:val="single" w:sz="4" w:space="0" w:color="auto"/>
            </w:tcBorders>
            <w:shd w:val="clear" w:color="auto" w:fill="auto"/>
            <w:vAlign w:val="bottom"/>
            <w:hideMark/>
          </w:tcPr>
          <w:p w14:paraId="5E1C10CF" w14:textId="77777777" w:rsidR="007E5352" w:rsidRPr="00701493" w:rsidRDefault="007E5352" w:rsidP="00B551B7">
            <w:pPr>
              <w:jc w:val="right"/>
              <w:rPr>
                <w:b/>
                <w:bCs/>
                <w:color w:val="0000FF"/>
                <w:sz w:val="22"/>
                <w:szCs w:val="22"/>
              </w:rPr>
            </w:pPr>
            <w:r w:rsidRPr="00701493">
              <w:rPr>
                <w:b/>
                <w:bCs/>
                <w:color w:val="0000FF"/>
                <w:sz w:val="22"/>
                <w:szCs w:val="22"/>
              </w:rPr>
              <w:t>16 731,61</w:t>
            </w:r>
          </w:p>
        </w:tc>
        <w:tc>
          <w:tcPr>
            <w:tcW w:w="794" w:type="pct"/>
            <w:tcBorders>
              <w:top w:val="single" w:sz="4" w:space="0" w:color="auto"/>
              <w:left w:val="nil"/>
              <w:bottom w:val="single" w:sz="4" w:space="0" w:color="auto"/>
              <w:right w:val="single" w:sz="4" w:space="0" w:color="auto"/>
            </w:tcBorders>
            <w:shd w:val="clear" w:color="auto" w:fill="auto"/>
            <w:vAlign w:val="bottom"/>
            <w:hideMark/>
          </w:tcPr>
          <w:p w14:paraId="75BDBAE0" w14:textId="77777777" w:rsidR="007E5352" w:rsidRPr="00701493" w:rsidRDefault="007E5352" w:rsidP="00B551B7">
            <w:pPr>
              <w:jc w:val="right"/>
              <w:rPr>
                <w:b/>
                <w:bCs/>
                <w:color w:val="0000FF"/>
                <w:sz w:val="22"/>
                <w:szCs w:val="22"/>
              </w:rPr>
            </w:pPr>
            <w:r w:rsidRPr="00701493">
              <w:rPr>
                <w:b/>
                <w:bCs/>
                <w:color w:val="0000FF"/>
                <w:sz w:val="22"/>
                <w:szCs w:val="22"/>
              </w:rPr>
              <w:t>704 499,20</w:t>
            </w:r>
          </w:p>
        </w:tc>
      </w:tr>
      <w:tr w:rsidR="007E5352" w:rsidRPr="0012549B" w14:paraId="2891D8A1"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BE8B874" w14:textId="77777777" w:rsidR="007E5352" w:rsidRPr="00701493" w:rsidRDefault="007E5352" w:rsidP="00B551B7">
            <w:pPr>
              <w:rPr>
                <w:b/>
                <w:bCs/>
                <w:sz w:val="22"/>
                <w:szCs w:val="22"/>
              </w:rPr>
            </w:pPr>
            <w:r w:rsidRPr="00701493">
              <w:rPr>
                <w:b/>
                <w:bCs/>
                <w:sz w:val="22"/>
                <w:szCs w:val="22"/>
              </w:rPr>
              <w:t>Налоги на прибыль, доходы</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9F8F6D6" w14:textId="77777777" w:rsidR="007E5352" w:rsidRPr="00701493" w:rsidRDefault="007E5352" w:rsidP="00B551B7">
            <w:pPr>
              <w:jc w:val="right"/>
              <w:rPr>
                <w:b/>
                <w:bCs/>
                <w:color w:val="0000FF"/>
                <w:sz w:val="22"/>
                <w:szCs w:val="22"/>
              </w:rPr>
            </w:pPr>
            <w:r w:rsidRPr="00701493">
              <w:rPr>
                <w:b/>
                <w:bCs/>
                <w:color w:val="0000FF"/>
                <w:sz w:val="22"/>
                <w:szCs w:val="22"/>
              </w:rPr>
              <w:t>528 463,00</w:t>
            </w:r>
          </w:p>
        </w:tc>
        <w:tc>
          <w:tcPr>
            <w:tcW w:w="588" w:type="pct"/>
            <w:tcBorders>
              <w:top w:val="nil"/>
              <w:left w:val="nil"/>
              <w:bottom w:val="single" w:sz="4" w:space="0" w:color="auto"/>
              <w:right w:val="single" w:sz="4" w:space="0" w:color="auto"/>
            </w:tcBorders>
            <w:shd w:val="clear" w:color="auto" w:fill="auto"/>
            <w:vAlign w:val="bottom"/>
            <w:hideMark/>
          </w:tcPr>
          <w:p w14:paraId="7F222829" w14:textId="77777777" w:rsidR="007E5352" w:rsidRPr="00701493" w:rsidRDefault="007E5352" w:rsidP="00B551B7">
            <w:pPr>
              <w:jc w:val="right"/>
              <w:rPr>
                <w:b/>
                <w:bCs/>
                <w:color w:val="0000FF"/>
                <w:sz w:val="22"/>
                <w:szCs w:val="22"/>
              </w:rPr>
            </w:pPr>
            <w:r w:rsidRPr="00701493">
              <w:rPr>
                <w:b/>
                <w:bCs/>
                <w:color w:val="0000FF"/>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5C6BA47B" w14:textId="77777777" w:rsidR="007E5352" w:rsidRPr="00701493" w:rsidRDefault="007E5352" w:rsidP="00B551B7">
            <w:pPr>
              <w:jc w:val="right"/>
              <w:rPr>
                <w:b/>
                <w:bCs/>
                <w:color w:val="0000FF"/>
                <w:sz w:val="22"/>
                <w:szCs w:val="22"/>
              </w:rPr>
            </w:pPr>
            <w:r w:rsidRPr="00701493">
              <w:rPr>
                <w:b/>
                <w:bCs/>
                <w:color w:val="0000FF"/>
                <w:sz w:val="22"/>
                <w:szCs w:val="22"/>
              </w:rPr>
              <w:t>528 463,00</w:t>
            </w:r>
          </w:p>
        </w:tc>
      </w:tr>
      <w:tr w:rsidR="007E5352" w:rsidRPr="0012549B" w14:paraId="2CEC57D1"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7E305913" w14:textId="77777777" w:rsidR="007E5352" w:rsidRPr="00701493" w:rsidRDefault="007E5352" w:rsidP="00B551B7">
            <w:pPr>
              <w:rPr>
                <w:b/>
                <w:bCs/>
                <w:sz w:val="22"/>
                <w:szCs w:val="22"/>
              </w:rPr>
            </w:pPr>
            <w:r w:rsidRPr="00701493">
              <w:rPr>
                <w:b/>
                <w:bCs/>
                <w:sz w:val="22"/>
                <w:szCs w:val="22"/>
              </w:rPr>
              <w:t>Налог на доходы физических лиц</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FD61DC6" w14:textId="77777777" w:rsidR="007E5352" w:rsidRPr="00701493" w:rsidRDefault="007E5352" w:rsidP="00B551B7">
            <w:pPr>
              <w:jc w:val="right"/>
              <w:rPr>
                <w:b/>
                <w:bCs/>
                <w:color w:val="0000FF"/>
                <w:sz w:val="22"/>
                <w:szCs w:val="22"/>
              </w:rPr>
            </w:pPr>
            <w:r w:rsidRPr="00701493">
              <w:rPr>
                <w:b/>
                <w:bCs/>
                <w:color w:val="0000FF"/>
                <w:sz w:val="22"/>
                <w:szCs w:val="22"/>
              </w:rPr>
              <w:t>528 463,00</w:t>
            </w:r>
          </w:p>
        </w:tc>
        <w:tc>
          <w:tcPr>
            <w:tcW w:w="588" w:type="pct"/>
            <w:tcBorders>
              <w:top w:val="nil"/>
              <w:left w:val="nil"/>
              <w:bottom w:val="single" w:sz="4" w:space="0" w:color="auto"/>
              <w:right w:val="single" w:sz="4" w:space="0" w:color="auto"/>
            </w:tcBorders>
            <w:shd w:val="clear" w:color="auto" w:fill="auto"/>
            <w:vAlign w:val="bottom"/>
            <w:hideMark/>
          </w:tcPr>
          <w:p w14:paraId="7440EFBF" w14:textId="77777777" w:rsidR="007E5352" w:rsidRPr="00701493" w:rsidRDefault="007E5352" w:rsidP="00B551B7">
            <w:pPr>
              <w:jc w:val="right"/>
              <w:rPr>
                <w:b/>
                <w:bCs/>
                <w:color w:val="0000FF"/>
                <w:sz w:val="22"/>
                <w:szCs w:val="22"/>
              </w:rPr>
            </w:pPr>
            <w:r w:rsidRPr="00701493">
              <w:rPr>
                <w:b/>
                <w:bCs/>
                <w:color w:val="0000FF"/>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7A3A62C7" w14:textId="77777777" w:rsidR="007E5352" w:rsidRPr="00701493" w:rsidRDefault="007E5352" w:rsidP="00B551B7">
            <w:pPr>
              <w:jc w:val="right"/>
              <w:rPr>
                <w:b/>
                <w:bCs/>
                <w:color w:val="0000FF"/>
                <w:sz w:val="22"/>
                <w:szCs w:val="22"/>
              </w:rPr>
            </w:pPr>
            <w:r w:rsidRPr="00701493">
              <w:rPr>
                <w:b/>
                <w:bCs/>
                <w:color w:val="0000FF"/>
                <w:sz w:val="22"/>
                <w:szCs w:val="22"/>
              </w:rPr>
              <w:t>528 463,00</w:t>
            </w:r>
          </w:p>
        </w:tc>
      </w:tr>
      <w:tr w:rsidR="007E5352" w:rsidRPr="0012549B" w14:paraId="0D0ED812" w14:textId="77777777" w:rsidTr="00B551B7">
        <w:trPr>
          <w:trHeight w:val="354"/>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1F1B995" w14:textId="77777777" w:rsidR="007E5352" w:rsidRPr="00701493" w:rsidRDefault="007E5352" w:rsidP="00B551B7">
            <w:pPr>
              <w:rPr>
                <w:sz w:val="22"/>
                <w:szCs w:val="22"/>
              </w:rPr>
            </w:pPr>
            <w:r w:rsidRPr="00701493">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701493">
              <w:rPr>
                <w:sz w:val="22"/>
                <w:szCs w:val="22"/>
              </w:rPr>
              <w:lastRenderedPageBreak/>
              <w:t xml:space="preserve">2271 и 228 Налогового кодекса Российской Федерации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316935A3" w14:textId="77777777" w:rsidR="007E5352" w:rsidRPr="00701493" w:rsidRDefault="007E5352" w:rsidP="00B551B7">
            <w:pPr>
              <w:jc w:val="right"/>
              <w:rPr>
                <w:sz w:val="22"/>
                <w:szCs w:val="22"/>
              </w:rPr>
            </w:pPr>
            <w:r w:rsidRPr="00701493">
              <w:rPr>
                <w:sz w:val="22"/>
                <w:szCs w:val="22"/>
              </w:rPr>
              <w:lastRenderedPageBreak/>
              <w:t>486 850,10</w:t>
            </w:r>
          </w:p>
        </w:tc>
        <w:tc>
          <w:tcPr>
            <w:tcW w:w="588" w:type="pct"/>
            <w:tcBorders>
              <w:top w:val="nil"/>
              <w:left w:val="nil"/>
              <w:bottom w:val="single" w:sz="4" w:space="0" w:color="auto"/>
              <w:right w:val="single" w:sz="4" w:space="0" w:color="auto"/>
            </w:tcBorders>
            <w:shd w:val="clear" w:color="000000" w:fill="FFFFFF"/>
            <w:vAlign w:val="bottom"/>
            <w:hideMark/>
          </w:tcPr>
          <w:p w14:paraId="2C3B8403" w14:textId="77777777" w:rsidR="007E5352" w:rsidRPr="00701493" w:rsidRDefault="007E5352" w:rsidP="00B551B7">
            <w:pPr>
              <w:jc w:val="right"/>
              <w:rPr>
                <w:sz w:val="22"/>
                <w:szCs w:val="22"/>
              </w:rPr>
            </w:pPr>
            <w:r w:rsidRPr="00701493">
              <w:rPr>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024430C0" w14:textId="77777777" w:rsidR="007E5352" w:rsidRPr="00701493" w:rsidRDefault="007E5352" w:rsidP="00B551B7">
            <w:pPr>
              <w:jc w:val="right"/>
              <w:rPr>
                <w:b/>
                <w:bCs/>
                <w:sz w:val="22"/>
                <w:szCs w:val="22"/>
              </w:rPr>
            </w:pPr>
            <w:r w:rsidRPr="00701493">
              <w:rPr>
                <w:b/>
                <w:bCs/>
                <w:sz w:val="22"/>
                <w:szCs w:val="22"/>
              </w:rPr>
              <w:t>486 850,10</w:t>
            </w:r>
          </w:p>
        </w:tc>
      </w:tr>
      <w:tr w:rsidR="007E5352" w:rsidRPr="0012549B" w14:paraId="15460F8D" w14:textId="77777777" w:rsidTr="00B551B7">
        <w:trPr>
          <w:trHeight w:val="205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D83E55D" w14:textId="77777777" w:rsidR="007E5352" w:rsidRPr="00701493" w:rsidRDefault="007E5352" w:rsidP="00B551B7">
            <w:pPr>
              <w:rPr>
                <w:sz w:val="22"/>
                <w:szCs w:val="22"/>
              </w:rPr>
            </w:pPr>
            <w:r w:rsidRPr="00701493">
              <w:rPr>
                <w:sz w:val="22"/>
                <w:szCs w:val="22"/>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802DB73" w14:textId="77777777" w:rsidR="007E5352" w:rsidRPr="00701493" w:rsidRDefault="007E5352" w:rsidP="00B551B7">
            <w:pPr>
              <w:jc w:val="right"/>
              <w:rPr>
                <w:sz w:val="22"/>
                <w:szCs w:val="22"/>
              </w:rPr>
            </w:pPr>
            <w:r w:rsidRPr="00701493">
              <w:rPr>
                <w:sz w:val="22"/>
                <w:szCs w:val="22"/>
              </w:rPr>
              <w:t>980,00</w:t>
            </w:r>
          </w:p>
        </w:tc>
        <w:tc>
          <w:tcPr>
            <w:tcW w:w="588" w:type="pct"/>
            <w:tcBorders>
              <w:top w:val="nil"/>
              <w:left w:val="nil"/>
              <w:bottom w:val="single" w:sz="4" w:space="0" w:color="auto"/>
              <w:right w:val="single" w:sz="4" w:space="0" w:color="auto"/>
            </w:tcBorders>
            <w:shd w:val="clear" w:color="000000" w:fill="FFFFFF"/>
            <w:vAlign w:val="bottom"/>
            <w:hideMark/>
          </w:tcPr>
          <w:p w14:paraId="40A9779F" w14:textId="77777777" w:rsidR="007E5352" w:rsidRPr="00701493" w:rsidRDefault="007E5352" w:rsidP="00B551B7">
            <w:pPr>
              <w:jc w:val="right"/>
              <w:rPr>
                <w:sz w:val="22"/>
                <w:szCs w:val="22"/>
              </w:rPr>
            </w:pPr>
            <w:r w:rsidRPr="00701493">
              <w:rPr>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405EF0BB" w14:textId="77777777" w:rsidR="007E5352" w:rsidRPr="00701493" w:rsidRDefault="007E5352" w:rsidP="00B551B7">
            <w:pPr>
              <w:jc w:val="right"/>
              <w:rPr>
                <w:b/>
                <w:bCs/>
                <w:sz w:val="22"/>
                <w:szCs w:val="22"/>
              </w:rPr>
            </w:pPr>
            <w:r w:rsidRPr="00701493">
              <w:rPr>
                <w:b/>
                <w:bCs/>
                <w:sz w:val="22"/>
                <w:szCs w:val="22"/>
              </w:rPr>
              <w:t>980,00</w:t>
            </w:r>
          </w:p>
        </w:tc>
      </w:tr>
      <w:tr w:rsidR="007E5352" w:rsidRPr="0012549B" w14:paraId="282F2E97" w14:textId="77777777" w:rsidTr="00B551B7">
        <w:trPr>
          <w:trHeight w:val="844"/>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3BCF50FD" w14:textId="77777777" w:rsidR="007E5352" w:rsidRPr="00701493" w:rsidRDefault="007E5352" w:rsidP="00B551B7">
            <w:pPr>
              <w:rPr>
                <w:sz w:val="22"/>
                <w:szCs w:val="22"/>
              </w:rPr>
            </w:pPr>
            <w:r w:rsidRPr="00701493">
              <w:rPr>
                <w:sz w:val="22"/>
                <w:szCs w:val="22"/>
              </w:rPr>
              <w:t xml:space="preserve">Налог на доходы физических лиц с доходов, полученных физическими </w:t>
            </w:r>
            <w:proofErr w:type="gramStart"/>
            <w:r w:rsidRPr="00701493">
              <w:rPr>
                <w:sz w:val="22"/>
                <w:szCs w:val="22"/>
              </w:rPr>
              <w:t>лицами  в</w:t>
            </w:r>
            <w:proofErr w:type="gramEnd"/>
            <w:r w:rsidRPr="00701493">
              <w:rPr>
                <w:sz w:val="22"/>
                <w:szCs w:val="22"/>
              </w:rPr>
              <w:t xml:space="preserve"> соответствии со статьей 228 Налогового Кодекса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B62DFAA" w14:textId="77777777" w:rsidR="007E5352" w:rsidRPr="00701493" w:rsidRDefault="007E5352" w:rsidP="00B551B7">
            <w:pPr>
              <w:jc w:val="right"/>
              <w:rPr>
                <w:sz w:val="22"/>
                <w:szCs w:val="22"/>
              </w:rPr>
            </w:pPr>
            <w:r w:rsidRPr="00701493">
              <w:rPr>
                <w:sz w:val="22"/>
                <w:szCs w:val="22"/>
              </w:rPr>
              <w:t>2 010,00</w:t>
            </w:r>
          </w:p>
        </w:tc>
        <w:tc>
          <w:tcPr>
            <w:tcW w:w="588" w:type="pct"/>
            <w:tcBorders>
              <w:top w:val="nil"/>
              <w:left w:val="nil"/>
              <w:bottom w:val="single" w:sz="4" w:space="0" w:color="auto"/>
              <w:right w:val="single" w:sz="4" w:space="0" w:color="auto"/>
            </w:tcBorders>
            <w:shd w:val="clear" w:color="000000" w:fill="FFFFFF"/>
            <w:vAlign w:val="bottom"/>
            <w:hideMark/>
          </w:tcPr>
          <w:p w14:paraId="3B2B49DC" w14:textId="77777777" w:rsidR="007E5352" w:rsidRPr="00701493" w:rsidRDefault="007E5352" w:rsidP="00B551B7">
            <w:pPr>
              <w:jc w:val="right"/>
              <w:rPr>
                <w:sz w:val="22"/>
                <w:szCs w:val="22"/>
              </w:rPr>
            </w:pPr>
            <w:r w:rsidRPr="00701493">
              <w:rPr>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06BD533E" w14:textId="77777777" w:rsidR="007E5352" w:rsidRPr="00701493" w:rsidRDefault="007E5352" w:rsidP="00B551B7">
            <w:pPr>
              <w:jc w:val="right"/>
              <w:rPr>
                <w:b/>
                <w:bCs/>
                <w:sz w:val="22"/>
                <w:szCs w:val="22"/>
              </w:rPr>
            </w:pPr>
            <w:r w:rsidRPr="00701493">
              <w:rPr>
                <w:b/>
                <w:bCs/>
                <w:sz w:val="22"/>
                <w:szCs w:val="22"/>
              </w:rPr>
              <w:t>2 010,00</w:t>
            </w:r>
          </w:p>
        </w:tc>
      </w:tr>
      <w:tr w:rsidR="007E5352" w:rsidRPr="0012549B" w14:paraId="094EAA08" w14:textId="77777777" w:rsidTr="00B551B7">
        <w:trPr>
          <w:trHeight w:val="1551"/>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351B321E" w14:textId="77777777" w:rsidR="007E5352" w:rsidRPr="00701493" w:rsidRDefault="007E5352" w:rsidP="00B551B7">
            <w:pPr>
              <w:rPr>
                <w:sz w:val="22"/>
                <w:szCs w:val="22"/>
              </w:rPr>
            </w:pPr>
            <w:r w:rsidRPr="00701493">
              <w:rPr>
                <w:sz w:val="22"/>
                <w:szCs w:val="2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w:t>
            </w:r>
            <w:proofErr w:type="gramStart"/>
            <w:r w:rsidRPr="00701493">
              <w:rPr>
                <w:sz w:val="22"/>
                <w:szCs w:val="22"/>
              </w:rPr>
              <w:t>соответствии  со</w:t>
            </w:r>
            <w:proofErr w:type="gramEnd"/>
            <w:r w:rsidRPr="00701493">
              <w:rPr>
                <w:sz w:val="22"/>
                <w:szCs w:val="22"/>
              </w:rPr>
              <w:t xml:space="preserve"> статьей 2271 Налогового кодекса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F5E8BE0" w14:textId="77777777" w:rsidR="007E5352" w:rsidRPr="00701493" w:rsidRDefault="007E5352" w:rsidP="00B551B7">
            <w:pPr>
              <w:jc w:val="right"/>
              <w:rPr>
                <w:sz w:val="22"/>
                <w:szCs w:val="22"/>
              </w:rPr>
            </w:pPr>
            <w:r w:rsidRPr="00701493">
              <w:rPr>
                <w:sz w:val="22"/>
                <w:szCs w:val="22"/>
              </w:rPr>
              <w:t>1 396,40</w:t>
            </w:r>
          </w:p>
        </w:tc>
        <w:tc>
          <w:tcPr>
            <w:tcW w:w="588" w:type="pct"/>
            <w:tcBorders>
              <w:top w:val="nil"/>
              <w:left w:val="nil"/>
              <w:bottom w:val="single" w:sz="4" w:space="0" w:color="auto"/>
              <w:right w:val="single" w:sz="4" w:space="0" w:color="auto"/>
            </w:tcBorders>
            <w:shd w:val="clear" w:color="000000" w:fill="FFFFFF"/>
            <w:vAlign w:val="bottom"/>
            <w:hideMark/>
          </w:tcPr>
          <w:p w14:paraId="19290E8F" w14:textId="77777777" w:rsidR="007E5352" w:rsidRPr="00701493" w:rsidRDefault="007E5352" w:rsidP="00B551B7">
            <w:pPr>
              <w:jc w:val="right"/>
              <w:rPr>
                <w:sz w:val="22"/>
                <w:szCs w:val="22"/>
              </w:rPr>
            </w:pPr>
            <w:r w:rsidRPr="00701493">
              <w:rPr>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572032EE" w14:textId="77777777" w:rsidR="007E5352" w:rsidRPr="00701493" w:rsidRDefault="007E5352" w:rsidP="00B551B7">
            <w:pPr>
              <w:jc w:val="right"/>
              <w:rPr>
                <w:b/>
                <w:bCs/>
                <w:sz w:val="22"/>
                <w:szCs w:val="22"/>
              </w:rPr>
            </w:pPr>
            <w:r w:rsidRPr="00701493">
              <w:rPr>
                <w:b/>
                <w:bCs/>
                <w:sz w:val="22"/>
                <w:szCs w:val="22"/>
              </w:rPr>
              <w:t>1 396,40</w:t>
            </w:r>
          </w:p>
        </w:tc>
      </w:tr>
      <w:tr w:rsidR="007E5352" w:rsidRPr="0012549B" w14:paraId="29C4F8A0" w14:textId="77777777" w:rsidTr="00B551B7">
        <w:trPr>
          <w:trHeight w:val="1551"/>
        </w:trPr>
        <w:tc>
          <w:tcPr>
            <w:tcW w:w="2706" w:type="pct"/>
            <w:tcBorders>
              <w:top w:val="nil"/>
              <w:left w:val="single" w:sz="4" w:space="0" w:color="auto"/>
              <w:bottom w:val="single" w:sz="4" w:space="0" w:color="auto"/>
              <w:right w:val="single" w:sz="4" w:space="0" w:color="auto"/>
            </w:tcBorders>
            <w:shd w:val="clear" w:color="auto" w:fill="auto"/>
            <w:vAlign w:val="bottom"/>
          </w:tcPr>
          <w:p w14:paraId="29DDB905" w14:textId="77777777" w:rsidR="007E5352" w:rsidRPr="00701493" w:rsidRDefault="007E5352" w:rsidP="00B551B7">
            <w:pPr>
              <w:rPr>
                <w:sz w:val="22"/>
                <w:szCs w:val="22"/>
              </w:rPr>
            </w:pPr>
            <w:r w:rsidRPr="00701493">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912" w:type="pct"/>
            <w:tcBorders>
              <w:top w:val="nil"/>
              <w:left w:val="single" w:sz="4" w:space="0" w:color="auto"/>
              <w:bottom w:val="single" w:sz="4" w:space="0" w:color="auto"/>
              <w:right w:val="single" w:sz="4" w:space="0" w:color="auto"/>
            </w:tcBorders>
            <w:shd w:val="clear" w:color="000000" w:fill="FFFFFF"/>
            <w:vAlign w:val="bottom"/>
          </w:tcPr>
          <w:p w14:paraId="3A0FAC90" w14:textId="77777777" w:rsidR="007E5352" w:rsidRPr="00701493" w:rsidRDefault="007E5352" w:rsidP="00B551B7">
            <w:pPr>
              <w:jc w:val="right"/>
              <w:rPr>
                <w:sz w:val="22"/>
                <w:szCs w:val="22"/>
              </w:rPr>
            </w:pPr>
            <w:r w:rsidRPr="00701493">
              <w:rPr>
                <w:sz w:val="22"/>
                <w:szCs w:val="22"/>
              </w:rPr>
              <w:t>37 226,50</w:t>
            </w:r>
          </w:p>
        </w:tc>
        <w:tc>
          <w:tcPr>
            <w:tcW w:w="588" w:type="pct"/>
            <w:tcBorders>
              <w:top w:val="nil"/>
              <w:left w:val="nil"/>
              <w:bottom w:val="single" w:sz="4" w:space="0" w:color="auto"/>
              <w:right w:val="single" w:sz="4" w:space="0" w:color="auto"/>
            </w:tcBorders>
            <w:shd w:val="clear" w:color="000000" w:fill="FFFFFF"/>
            <w:vAlign w:val="bottom"/>
          </w:tcPr>
          <w:p w14:paraId="065BEF8D" w14:textId="77777777" w:rsidR="007E5352" w:rsidRPr="00701493" w:rsidRDefault="007E5352" w:rsidP="00B551B7">
            <w:pPr>
              <w:jc w:val="right"/>
              <w:rPr>
                <w:sz w:val="22"/>
                <w:szCs w:val="22"/>
              </w:rPr>
            </w:pPr>
            <w:r w:rsidRPr="00701493">
              <w:rPr>
                <w:sz w:val="22"/>
                <w:szCs w:val="22"/>
              </w:rPr>
              <w:t>0,00</w:t>
            </w:r>
          </w:p>
        </w:tc>
        <w:tc>
          <w:tcPr>
            <w:tcW w:w="794" w:type="pct"/>
            <w:tcBorders>
              <w:top w:val="nil"/>
              <w:left w:val="nil"/>
              <w:bottom w:val="single" w:sz="4" w:space="0" w:color="auto"/>
              <w:right w:val="single" w:sz="4" w:space="0" w:color="auto"/>
            </w:tcBorders>
            <w:shd w:val="clear" w:color="000000" w:fill="FFFFFF"/>
            <w:vAlign w:val="bottom"/>
          </w:tcPr>
          <w:p w14:paraId="1001A288" w14:textId="77777777" w:rsidR="007E5352" w:rsidRPr="00701493" w:rsidRDefault="007E5352" w:rsidP="00B551B7">
            <w:pPr>
              <w:jc w:val="right"/>
              <w:rPr>
                <w:b/>
                <w:bCs/>
                <w:sz w:val="22"/>
                <w:szCs w:val="22"/>
              </w:rPr>
            </w:pPr>
            <w:r w:rsidRPr="00701493">
              <w:rPr>
                <w:b/>
                <w:bCs/>
                <w:sz w:val="22"/>
                <w:szCs w:val="22"/>
              </w:rPr>
              <w:t>37 226,50</w:t>
            </w:r>
          </w:p>
        </w:tc>
      </w:tr>
      <w:tr w:rsidR="007E5352" w:rsidRPr="0012549B" w14:paraId="2BA50E12" w14:textId="77777777" w:rsidTr="00B551B7">
        <w:trPr>
          <w:trHeight w:val="566"/>
        </w:trPr>
        <w:tc>
          <w:tcPr>
            <w:tcW w:w="2706" w:type="pct"/>
            <w:tcBorders>
              <w:top w:val="nil"/>
              <w:left w:val="single" w:sz="4" w:space="0" w:color="auto"/>
              <w:bottom w:val="single" w:sz="4" w:space="0" w:color="auto"/>
              <w:right w:val="single" w:sz="4" w:space="0" w:color="auto"/>
            </w:tcBorders>
            <w:shd w:val="clear" w:color="auto" w:fill="auto"/>
            <w:hideMark/>
          </w:tcPr>
          <w:p w14:paraId="0482D4F7" w14:textId="77777777" w:rsidR="007E5352" w:rsidRPr="00701493" w:rsidRDefault="007E5352" w:rsidP="00B551B7">
            <w:pPr>
              <w:rPr>
                <w:b/>
                <w:bCs/>
                <w:sz w:val="22"/>
                <w:szCs w:val="22"/>
              </w:rPr>
            </w:pPr>
            <w:r w:rsidRPr="00701493">
              <w:rPr>
                <w:b/>
                <w:bCs/>
                <w:sz w:val="22"/>
                <w:szCs w:val="22"/>
              </w:rPr>
              <w:t>Акцизы по подакцизным товарам (продукции), производимым на территории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A30BC1B" w14:textId="77777777" w:rsidR="007E5352" w:rsidRPr="00701493" w:rsidRDefault="007E5352" w:rsidP="00B551B7">
            <w:pPr>
              <w:jc w:val="right"/>
              <w:rPr>
                <w:b/>
                <w:bCs/>
                <w:color w:val="3333FF"/>
                <w:sz w:val="22"/>
                <w:szCs w:val="22"/>
              </w:rPr>
            </w:pPr>
            <w:r w:rsidRPr="00701493">
              <w:rPr>
                <w:b/>
                <w:bCs/>
                <w:color w:val="3333FF"/>
                <w:sz w:val="22"/>
                <w:szCs w:val="22"/>
              </w:rPr>
              <w:t>8 775,30</w:t>
            </w:r>
          </w:p>
        </w:tc>
        <w:tc>
          <w:tcPr>
            <w:tcW w:w="588" w:type="pct"/>
            <w:tcBorders>
              <w:top w:val="nil"/>
              <w:left w:val="nil"/>
              <w:bottom w:val="single" w:sz="4" w:space="0" w:color="auto"/>
              <w:right w:val="single" w:sz="4" w:space="0" w:color="auto"/>
            </w:tcBorders>
            <w:shd w:val="clear" w:color="000000" w:fill="FFFFFF"/>
            <w:vAlign w:val="bottom"/>
            <w:hideMark/>
          </w:tcPr>
          <w:p w14:paraId="2AAD3060" w14:textId="77777777" w:rsidR="007E5352" w:rsidRPr="00701493" w:rsidRDefault="007E5352" w:rsidP="00B551B7">
            <w:pPr>
              <w:jc w:val="right"/>
              <w:rPr>
                <w:b/>
                <w:bCs/>
                <w:color w:val="3333FF"/>
                <w:sz w:val="22"/>
                <w:szCs w:val="22"/>
              </w:rPr>
            </w:pPr>
            <w:r w:rsidRPr="00701493">
              <w:rPr>
                <w:b/>
                <w:bCs/>
                <w:color w:val="3333FF"/>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5125A12D" w14:textId="77777777" w:rsidR="007E5352" w:rsidRPr="00701493" w:rsidRDefault="007E5352" w:rsidP="00B551B7">
            <w:pPr>
              <w:jc w:val="right"/>
              <w:rPr>
                <w:b/>
                <w:bCs/>
                <w:color w:val="0000FF"/>
                <w:sz w:val="22"/>
                <w:szCs w:val="22"/>
              </w:rPr>
            </w:pPr>
            <w:r w:rsidRPr="00701493">
              <w:rPr>
                <w:b/>
                <w:bCs/>
                <w:color w:val="0000FF"/>
                <w:sz w:val="22"/>
                <w:szCs w:val="22"/>
              </w:rPr>
              <w:t>8 775,30</w:t>
            </w:r>
          </w:p>
        </w:tc>
      </w:tr>
      <w:tr w:rsidR="007E5352" w:rsidRPr="0012549B" w14:paraId="15F9D21D"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76199064" w14:textId="77777777" w:rsidR="007E5352" w:rsidRPr="00701493" w:rsidRDefault="007E5352" w:rsidP="00B551B7">
            <w:pPr>
              <w:rPr>
                <w:b/>
                <w:bCs/>
                <w:sz w:val="22"/>
                <w:szCs w:val="22"/>
              </w:rPr>
            </w:pPr>
            <w:r w:rsidRPr="00701493">
              <w:rPr>
                <w:b/>
                <w:bCs/>
                <w:sz w:val="22"/>
                <w:szCs w:val="22"/>
              </w:rPr>
              <w:t>Налоги на совокупный доход</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DC553F3" w14:textId="77777777" w:rsidR="007E5352" w:rsidRPr="00701493" w:rsidRDefault="007E5352" w:rsidP="00B551B7">
            <w:pPr>
              <w:jc w:val="right"/>
              <w:rPr>
                <w:b/>
                <w:bCs/>
                <w:color w:val="0000FF"/>
                <w:sz w:val="22"/>
                <w:szCs w:val="22"/>
              </w:rPr>
            </w:pPr>
            <w:r w:rsidRPr="00701493">
              <w:rPr>
                <w:b/>
                <w:bCs/>
                <w:color w:val="0000FF"/>
                <w:sz w:val="22"/>
                <w:szCs w:val="22"/>
              </w:rPr>
              <w:t>100 031,19</w:t>
            </w:r>
          </w:p>
        </w:tc>
        <w:tc>
          <w:tcPr>
            <w:tcW w:w="588" w:type="pct"/>
            <w:tcBorders>
              <w:top w:val="nil"/>
              <w:left w:val="nil"/>
              <w:bottom w:val="single" w:sz="4" w:space="0" w:color="auto"/>
              <w:right w:val="single" w:sz="4" w:space="0" w:color="auto"/>
            </w:tcBorders>
            <w:shd w:val="clear" w:color="auto" w:fill="auto"/>
            <w:vAlign w:val="bottom"/>
            <w:hideMark/>
          </w:tcPr>
          <w:p w14:paraId="2632626D" w14:textId="77777777" w:rsidR="007E5352" w:rsidRPr="00701493" w:rsidRDefault="007E5352" w:rsidP="00B551B7">
            <w:pPr>
              <w:jc w:val="right"/>
              <w:rPr>
                <w:b/>
                <w:bCs/>
                <w:color w:val="0000FF"/>
                <w:sz w:val="22"/>
                <w:szCs w:val="22"/>
              </w:rPr>
            </w:pPr>
            <w:r w:rsidRPr="00701493">
              <w:rPr>
                <w:b/>
                <w:bCs/>
                <w:color w:val="0000FF"/>
                <w:sz w:val="22"/>
                <w:szCs w:val="22"/>
              </w:rPr>
              <w:t>8 231,61</w:t>
            </w:r>
          </w:p>
        </w:tc>
        <w:tc>
          <w:tcPr>
            <w:tcW w:w="794" w:type="pct"/>
            <w:tcBorders>
              <w:top w:val="nil"/>
              <w:left w:val="nil"/>
              <w:bottom w:val="single" w:sz="4" w:space="0" w:color="auto"/>
              <w:right w:val="single" w:sz="4" w:space="0" w:color="auto"/>
            </w:tcBorders>
            <w:shd w:val="clear" w:color="auto" w:fill="auto"/>
            <w:vAlign w:val="bottom"/>
            <w:hideMark/>
          </w:tcPr>
          <w:p w14:paraId="75F6BE92" w14:textId="77777777" w:rsidR="007E5352" w:rsidRPr="00701493" w:rsidRDefault="007E5352" w:rsidP="00B551B7">
            <w:pPr>
              <w:jc w:val="right"/>
              <w:rPr>
                <w:b/>
                <w:bCs/>
                <w:color w:val="0000FF"/>
                <w:sz w:val="22"/>
                <w:szCs w:val="22"/>
              </w:rPr>
            </w:pPr>
            <w:r w:rsidRPr="00701493">
              <w:rPr>
                <w:b/>
                <w:bCs/>
                <w:color w:val="0000FF"/>
                <w:sz w:val="22"/>
                <w:szCs w:val="22"/>
              </w:rPr>
              <w:t>108 262,80</w:t>
            </w:r>
          </w:p>
        </w:tc>
      </w:tr>
      <w:tr w:rsidR="007E5352" w:rsidRPr="0012549B" w14:paraId="6BA7B527" w14:textId="77777777" w:rsidTr="00B551B7">
        <w:trPr>
          <w:trHeight w:val="511"/>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BFE6BBE" w14:textId="77777777" w:rsidR="007E5352" w:rsidRPr="00701493" w:rsidRDefault="007E5352" w:rsidP="00B551B7">
            <w:pPr>
              <w:rPr>
                <w:b/>
                <w:bCs/>
                <w:sz w:val="22"/>
                <w:szCs w:val="22"/>
              </w:rPr>
            </w:pPr>
            <w:r w:rsidRPr="00701493">
              <w:rPr>
                <w:b/>
                <w:bCs/>
                <w:sz w:val="22"/>
                <w:szCs w:val="22"/>
              </w:rPr>
              <w:t xml:space="preserve">Налог, взимаемый в связи с применением упрощенной системы налогообложения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5A781D42" w14:textId="77777777" w:rsidR="007E5352" w:rsidRPr="00701493" w:rsidRDefault="007E5352" w:rsidP="00B551B7">
            <w:pPr>
              <w:jc w:val="right"/>
              <w:rPr>
                <w:b/>
                <w:bCs/>
                <w:color w:val="0000FF"/>
                <w:sz w:val="22"/>
                <w:szCs w:val="22"/>
              </w:rPr>
            </w:pPr>
            <w:r w:rsidRPr="00701493">
              <w:rPr>
                <w:b/>
                <w:bCs/>
                <w:color w:val="0000FF"/>
                <w:sz w:val="22"/>
                <w:szCs w:val="22"/>
              </w:rPr>
              <w:t>97 590,10</w:t>
            </w:r>
          </w:p>
        </w:tc>
        <w:tc>
          <w:tcPr>
            <w:tcW w:w="588" w:type="pct"/>
            <w:tcBorders>
              <w:top w:val="nil"/>
              <w:left w:val="nil"/>
              <w:bottom w:val="single" w:sz="4" w:space="0" w:color="auto"/>
              <w:right w:val="single" w:sz="4" w:space="0" w:color="auto"/>
            </w:tcBorders>
            <w:shd w:val="clear" w:color="000000" w:fill="FFFFFF"/>
            <w:vAlign w:val="bottom"/>
            <w:hideMark/>
          </w:tcPr>
          <w:p w14:paraId="4D074085" w14:textId="77777777" w:rsidR="007E5352" w:rsidRPr="00701493" w:rsidRDefault="007E5352" w:rsidP="00B551B7">
            <w:pPr>
              <w:jc w:val="right"/>
              <w:rPr>
                <w:b/>
                <w:bCs/>
                <w:color w:val="0000FF"/>
                <w:sz w:val="22"/>
                <w:szCs w:val="22"/>
              </w:rPr>
            </w:pPr>
            <w:r w:rsidRPr="00701493">
              <w:rPr>
                <w:b/>
                <w:bCs/>
                <w:color w:val="0000FF"/>
                <w:sz w:val="22"/>
                <w:szCs w:val="22"/>
              </w:rPr>
              <w:t>8 431,61</w:t>
            </w:r>
          </w:p>
        </w:tc>
        <w:tc>
          <w:tcPr>
            <w:tcW w:w="794" w:type="pct"/>
            <w:tcBorders>
              <w:top w:val="nil"/>
              <w:left w:val="nil"/>
              <w:bottom w:val="single" w:sz="4" w:space="0" w:color="auto"/>
              <w:right w:val="single" w:sz="4" w:space="0" w:color="auto"/>
            </w:tcBorders>
            <w:shd w:val="clear" w:color="auto" w:fill="auto"/>
            <w:vAlign w:val="bottom"/>
            <w:hideMark/>
          </w:tcPr>
          <w:p w14:paraId="2A431C76" w14:textId="77777777" w:rsidR="007E5352" w:rsidRPr="00701493" w:rsidRDefault="007E5352" w:rsidP="00B551B7">
            <w:pPr>
              <w:jc w:val="right"/>
              <w:rPr>
                <w:b/>
                <w:bCs/>
                <w:color w:val="0000FF"/>
                <w:sz w:val="22"/>
                <w:szCs w:val="22"/>
              </w:rPr>
            </w:pPr>
            <w:r w:rsidRPr="00701493">
              <w:rPr>
                <w:b/>
                <w:bCs/>
                <w:color w:val="0000FF"/>
                <w:sz w:val="22"/>
                <w:szCs w:val="22"/>
              </w:rPr>
              <w:t>106 021,71</w:t>
            </w:r>
          </w:p>
        </w:tc>
      </w:tr>
      <w:tr w:rsidR="007E5352" w:rsidRPr="0012549B" w14:paraId="2ABEBE16"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BDD94A7" w14:textId="77777777" w:rsidR="007E5352" w:rsidRPr="00701493" w:rsidRDefault="007E5352" w:rsidP="00B551B7">
            <w:pPr>
              <w:rPr>
                <w:sz w:val="22"/>
                <w:szCs w:val="22"/>
              </w:rPr>
            </w:pPr>
            <w:r w:rsidRPr="00701493">
              <w:rPr>
                <w:sz w:val="22"/>
                <w:szCs w:val="22"/>
              </w:rPr>
              <w:t xml:space="preserve">Налог, взимаемый с налогоплательщиков, выбравших в качестве объекта налогообложения доходы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E9C8B55" w14:textId="77777777" w:rsidR="007E5352" w:rsidRPr="00701493" w:rsidRDefault="007E5352" w:rsidP="00B551B7">
            <w:pPr>
              <w:jc w:val="right"/>
              <w:rPr>
                <w:sz w:val="22"/>
                <w:szCs w:val="22"/>
              </w:rPr>
            </w:pPr>
            <w:r w:rsidRPr="00701493">
              <w:rPr>
                <w:sz w:val="22"/>
                <w:szCs w:val="22"/>
              </w:rPr>
              <w:t>81 435,00</w:t>
            </w:r>
          </w:p>
        </w:tc>
        <w:tc>
          <w:tcPr>
            <w:tcW w:w="588" w:type="pct"/>
            <w:tcBorders>
              <w:top w:val="nil"/>
              <w:left w:val="nil"/>
              <w:bottom w:val="single" w:sz="4" w:space="0" w:color="auto"/>
              <w:right w:val="single" w:sz="4" w:space="0" w:color="auto"/>
            </w:tcBorders>
            <w:shd w:val="clear" w:color="000000" w:fill="FFFFFF"/>
            <w:vAlign w:val="bottom"/>
            <w:hideMark/>
          </w:tcPr>
          <w:p w14:paraId="769A0C59" w14:textId="77777777" w:rsidR="007E5352" w:rsidRPr="00701493" w:rsidRDefault="007E5352" w:rsidP="00B551B7">
            <w:pPr>
              <w:jc w:val="right"/>
              <w:rPr>
                <w:sz w:val="22"/>
                <w:szCs w:val="22"/>
              </w:rPr>
            </w:pPr>
            <w:r w:rsidRPr="00701493">
              <w:rPr>
                <w:sz w:val="22"/>
                <w:szCs w:val="22"/>
              </w:rPr>
              <w:t>8 431,61</w:t>
            </w:r>
          </w:p>
        </w:tc>
        <w:tc>
          <w:tcPr>
            <w:tcW w:w="794" w:type="pct"/>
            <w:tcBorders>
              <w:top w:val="nil"/>
              <w:left w:val="nil"/>
              <w:bottom w:val="single" w:sz="4" w:space="0" w:color="auto"/>
              <w:right w:val="single" w:sz="4" w:space="0" w:color="auto"/>
            </w:tcBorders>
            <w:shd w:val="clear" w:color="auto" w:fill="auto"/>
            <w:vAlign w:val="bottom"/>
            <w:hideMark/>
          </w:tcPr>
          <w:p w14:paraId="0ED8B5AF" w14:textId="77777777" w:rsidR="007E5352" w:rsidRPr="00701493" w:rsidRDefault="007E5352" w:rsidP="00B551B7">
            <w:pPr>
              <w:jc w:val="right"/>
              <w:rPr>
                <w:b/>
                <w:bCs/>
                <w:sz w:val="22"/>
                <w:szCs w:val="22"/>
              </w:rPr>
            </w:pPr>
            <w:r w:rsidRPr="00701493">
              <w:rPr>
                <w:b/>
                <w:bCs/>
                <w:sz w:val="22"/>
                <w:szCs w:val="22"/>
              </w:rPr>
              <w:t>89 866,61</w:t>
            </w:r>
          </w:p>
        </w:tc>
      </w:tr>
      <w:tr w:rsidR="007E5352" w:rsidRPr="0012549B" w14:paraId="054FDADC" w14:textId="77777777" w:rsidTr="00B551B7">
        <w:trPr>
          <w:trHeight w:val="799"/>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728F1EB7" w14:textId="77777777" w:rsidR="007E5352" w:rsidRPr="00701493" w:rsidRDefault="007E5352" w:rsidP="00B551B7">
            <w:pPr>
              <w:rPr>
                <w:sz w:val="22"/>
                <w:szCs w:val="22"/>
              </w:rPr>
            </w:pPr>
            <w:r w:rsidRPr="00701493">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779A52AE" w14:textId="77777777" w:rsidR="007E5352" w:rsidRPr="00701493" w:rsidRDefault="007E5352" w:rsidP="00B551B7">
            <w:pPr>
              <w:jc w:val="right"/>
              <w:rPr>
                <w:sz w:val="22"/>
                <w:szCs w:val="22"/>
              </w:rPr>
            </w:pPr>
            <w:r w:rsidRPr="00701493">
              <w:rPr>
                <w:sz w:val="22"/>
                <w:szCs w:val="22"/>
              </w:rPr>
              <w:t>16 155,10</w:t>
            </w:r>
          </w:p>
        </w:tc>
        <w:tc>
          <w:tcPr>
            <w:tcW w:w="588" w:type="pct"/>
            <w:tcBorders>
              <w:top w:val="nil"/>
              <w:left w:val="nil"/>
              <w:bottom w:val="single" w:sz="4" w:space="0" w:color="auto"/>
              <w:right w:val="single" w:sz="4" w:space="0" w:color="auto"/>
            </w:tcBorders>
            <w:shd w:val="clear" w:color="000000" w:fill="FFFFFF"/>
            <w:vAlign w:val="bottom"/>
            <w:hideMark/>
          </w:tcPr>
          <w:p w14:paraId="7662D551" w14:textId="77777777" w:rsidR="007E5352" w:rsidRPr="00701493" w:rsidRDefault="007E5352" w:rsidP="00B551B7">
            <w:pPr>
              <w:jc w:val="right"/>
              <w:rPr>
                <w:sz w:val="22"/>
                <w:szCs w:val="22"/>
              </w:rPr>
            </w:pPr>
            <w:r w:rsidRPr="00701493">
              <w:rPr>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489E8B39" w14:textId="77777777" w:rsidR="007E5352" w:rsidRPr="00701493" w:rsidRDefault="007E5352" w:rsidP="00B551B7">
            <w:pPr>
              <w:jc w:val="right"/>
              <w:rPr>
                <w:b/>
                <w:bCs/>
                <w:sz w:val="22"/>
                <w:szCs w:val="22"/>
              </w:rPr>
            </w:pPr>
            <w:r w:rsidRPr="00701493">
              <w:rPr>
                <w:b/>
                <w:bCs/>
                <w:sz w:val="22"/>
                <w:szCs w:val="22"/>
              </w:rPr>
              <w:t>16 155,10</w:t>
            </w:r>
          </w:p>
        </w:tc>
      </w:tr>
      <w:tr w:rsidR="007E5352" w:rsidRPr="0012549B" w14:paraId="5A3E1C8A" w14:textId="77777777" w:rsidTr="00B551B7">
        <w:trPr>
          <w:trHeight w:val="799"/>
        </w:trPr>
        <w:tc>
          <w:tcPr>
            <w:tcW w:w="2706" w:type="pct"/>
            <w:tcBorders>
              <w:top w:val="nil"/>
              <w:left w:val="single" w:sz="4" w:space="0" w:color="auto"/>
              <w:bottom w:val="single" w:sz="4" w:space="0" w:color="auto"/>
              <w:right w:val="single" w:sz="4" w:space="0" w:color="auto"/>
            </w:tcBorders>
            <w:shd w:val="clear" w:color="auto" w:fill="auto"/>
            <w:vAlign w:val="bottom"/>
          </w:tcPr>
          <w:p w14:paraId="638BD288" w14:textId="77777777" w:rsidR="007E5352" w:rsidRPr="00701493" w:rsidRDefault="007E5352" w:rsidP="00B551B7">
            <w:pPr>
              <w:rPr>
                <w:sz w:val="22"/>
                <w:szCs w:val="22"/>
              </w:rPr>
            </w:pPr>
            <w:r w:rsidRPr="00701493">
              <w:rPr>
                <w:sz w:val="22"/>
                <w:szCs w:val="22"/>
              </w:rPr>
              <w:t>Единый налог на вмененный доход для отдельных видов деятельности</w:t>
            </w:r>
          </w:p>
        </w:tc>
        <w:tc>
          <w:tcPr>
            <w:tcW w:w="912" w:type="pct"/>
            <w:tcBorders>
              <w:top w:val="nil"/>
              <w:left w:val="single" w:sz="4" w:space="0" w:color="auto"/>
              <w:bottom w:val="single" w:sz="4" w:space="0" w:color="auto"/>
              <w:right w:val="single" w:sz="4" w:space="0" w:color="auto"/>
            </w:tcBorders>
            <w:shd w:val="clear" w:color="000000" w:fill="FFFFFF"/>
            <w:vAlign w:val="bottom"/>
          </w:tcPr>
          <w:p w14:paraId="0618967C" w14:textId="77777777" w:rsidR="007E5352" w:rsidRPr="00701493" w:rsidRDefault="007E5352" w:rsidP="00B551B7">
            <w:pPr>
              <w:jc w:val="right"/>
              <w:rPr>
                <w:b/>
                <w:bCs/>
                <w:color w:val="0000FF"/>
                <w:sz w:val="22"/>
                <w:szCs w:val="22"/>
              </w:rPr>
            </w:pPr>
            <w:r w:rsidRPr="00701493">
              <w:rPr>
                <w:b/>
                <w:bCs/>
                <w:color w:val="0000FF"/>
                <w:sz w:val="22"/>
                <w:szCs w:val="22"/>
              </w:rPr>
              <w:t>326,30</w:t>
            </w:r>
          </w:p>
        </w:tc>
        <w:tc>
          <w:tcPr>
            <w:tcW w:w="588" w:type="pct"/>
            <w:tcBorders>
              <w:top w:val="nil"/>
              <w:left w:val="nil"/>
              <w:bottom w:val="single" w:sz="4" w:space="0" w:color="auto"/>
              <w:right w:val="single" w:sz="4" w:space="0" w:color="auto"/>
            </w:tcBorders>
            <w:shd w:val="clear" w:color="000000" w:fill="FFFFFF"/>
            <w:vAlign w:val="bottom"/>
          </w:tcPr>
          <w:p w14:paraId="7851B5CF" w14:textId="77777777" w:rsidR="007E5352" w:rsidRPr="00701493" w:rsidRDefault="007E5352" w:rsidP="00B551B7">
            <w:pPr>
              <w:jc w:val="right"/>
              <w:rPr>
                <w:b/>
                <w:bCs/>
                <w:color w:val="0000FF"/>
                <w:sz w:val="22"/>
                <w:szCs w:val="22"/>
              </w:rPr>
            </w:pPr>
            <w:r w:rsidRPr="00701493">
              <w:rPr>
                <w:b/>
                <w:bCs/>
                <w:color w:val="0000FF"/>
                <w:sz w:val="22"/>
                <w:szCs w:val="22"/>
              </w:rPr>
              <w:t>0,00</w:t>
            </w:r>
          </w:p>
        </w:tc>
        <w:tc>
          <w:tcPr>
            <w:tcW w:w="794" w:type="pct"/>
            <w:tcBorders>
              <w:top w:val="nil"/>
              <w:left w:val="nil"/>
              <w:bottom w:val="single" w:sz="4" w:space="0" w:color="auto"/>
              <w:right w:val="single" w:sz="4" w:space="0" w:color="auto"/>
            </w:tcBorders>
            <w:shd w:val="clear" w:color="000000" w:fill="FFFFFF"/>
            <w:vAlign w:val="bottom"/>
          </w:tcPr>
          <w:p w14:paraId="71B8D130" w14:textId="77777777" w:rsidR="007E5352" w:rsidRPr="00701493" w:rsidRDefault="007E5352" w:rsidP="00B551B7">
            <w:pPr>
              <w:jc w:val="right"/>
              <w:rPr>
                <w:b/>
                <w:bCs/>
                <w:color w:val="0000FF"/>
                <w:sz w:val="22"/>
                <w:szCs w:val="22"/>
              </w:rPr>
            </w:pPr>
            <w:r w:rsidRPr="00701493">
              <w:rPr>
                <w:b/>
                <w:bCs/>
                <w:color w:val="0000FF"/>
                <w:sz w:val="22"/>
                <w:szCs w:val="22"/>
              </w:rPr>
              <w:t>326,30</w:t>
            </w:r>
          </w:p>
        </w:tc>
      </w:tr>
      <w:tr w:rsidR="007E5352" w:rsidRPr="0012549B" w14:paraId="1A4848D3" w14:textId="77777777" w:rsidTr="00B551B7">
        <w:trPr>
          <w:trHeight w:val="36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BD9CEF3" w14:textId="77777777" w:rsidR="007E5352" w:rsidRPr="00701493" w:rsidRDefault="007E5352" w:rsidP="00B551B7">
            <w:pPr>
              <w:rPr>
                <w:b/>
                <w:bCs/>
                <w:sz w:val="22"/>
                <w:szCs w:val="22"/>
              </w:rPr>
            </w:pPr>
            <w:r w:rsidRPr="00701493">
              <w:rPr>
                <w:b/>
                <w:bCs/>
                <w:sz w:val="22"/>
                <w:szCs w:val="22"/>
              </w:rPr>
              <w:t xml:space="preserve">Единый сельскохозяйственный налог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DE4FA93" w14:textId="77777777" w:rsidR="007E5352" w:rsidRPr="00701493" w:rsidRDefault="007E5352" w:rsidP="00B551B7">
            <w:pPr>
              <w:jc w:val="right"/>
              <w:rPr>
                <w:b/>
                <w:bCs/>
                <w:color w:val="0000FF"/>
                <w:sz w:val="22"/>
                <w:szCs w:val="22"/>
              </w:rPr>
            </w:pPr>
            <w:r w:rsidRPr="00701493">
              <w:rPr>
                <w:b/>
                <w:bCs/>
                <w:color w:val="0000FF"/>
                <w:sz w:val="22"/>
                <w:szCs w:val="22"/>
              </w:rPr>
              <w:t>4,79</w:t>
            </w:r>
          </w:p>
        </w:tc>
        <w:tc>
          <w:tcPr>
            <w:tcW w:w="588" w:type="pct"/>
            <w:tcBorders>
              <w:top w:val="nil"/>
              <w:left w:val="nil"/>
              <w:bottom w:val="single" w:sz="4" w:space="0" w:color="auto"/>
              <w:right w:val="single" w:sz="4" w:space="0" w:color="auto"/>
            </w:tcBorders>
            <w:shd w:val="clear" w:color="000000" w:fill="FFFFFF"/>
            <w:vAlign w:val="bottom"/>
            <w:hideMark/>
          </w:tcPr>
          <w:p w14:paraId="246D9905" w14:textId="77777777" w:rsidR="007E5352" w:rsidRPr="00701493" w:rsidRDefault="007E5352" w:rsidP="00B551B7">
            <w:pPr>
              <w:jc w:val="right"/>
              <w:rPr>
                <w:b/>
                <w:bCs/>
                <w:color w:val="0000FF"/>
                <w:sz w:val="22"/>
                <w:szCs w:val="22"/>
              </w:rPr>
            </w:pPr>
            <w:r w:rsidRPr="00701493">
              <w:rPr>
                <w:b/>
                <w:bCs/>
                <w:color w:val="0000FF"/>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1B941076" w14:textId="77777777" w:rsidR="007E5352" w:rsidRPr="00701493" w:rsidRDefault="007E5352" w:rsidP="00B551B7">
            <w:pPr>
              <w:jc w:val="right"/>
              <w:rPr>
                <w:b/>
                <w:bCs/>
                <w:color w:val="0000FF"/>
                <w:sz w:val="22"/>
                <w:szCs w:val="22"/>
              </w:rPr>
            </w:pPr>
            <w:r w:rsidRPr="00701493">
              <w:rPr>
                <w:b/>
                <w:bCs/>
                <w:color w:val="0000FF"/>
                <w:sz w:val="22"/>
                <w:szCs w:val="22"/>
              </w:rPr>
              <w:t>4,79</w:t>
            </w:r>
          </w:p>
        </w:tc>
      </w:tr>
      <w:tr w:rsidR="007E5352" w:rsidRPr="0012549B" w14:paraId="1ED19868" w14:textId="77777777" w:rsidTr="00B551B7">
        <w:trPr>
          <w:trHeight w:val="69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21E84D7" w14:textId="77777777" w:rsidR="007E5352" w:rsidRPr="00701493" w:rsidRDefault="007E5352" w:rsidP="00B551B7">
            <w:pPr>
              <w:rPr>
                <w:b/>
                <w:bCs/>
                <w:sz w:val="22"/>
                <w:szCs w:val="22"/>
              </w:rPr>
            </w:pPr>
            <w:r w:rsidRPr="00701493">
              <w:rPr>
                <w:b/>
                <w:bCs/>
                <w:sz w:val="22"/>
                <w:szCs w:val="22"/>
              </w:rPr>
              <w:t>Налог, взимаемый в связи с применением патентной системы налогообложения</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7DB232B" w14:textId="77777777" w:rsidR="007E5352" w:rsidRPr="00701493" w:rsidRDefault="007E5352" w:rsidP="00B551B7">
            <w:pPr>
              <w:jc w:val="right"/>
              <w:rPr>
                <w:b/>
                <w:bCs/>
                <w:sz w:val="22"/>
                <w:szCs w:val="22"/>
              </w:rPr>
            </w:pPr>
            <w:r w:rsidRPr="00701493">
              <w:rPr>
                <w:b/>
                <w:bCs/>
                <w:sz w:val="22"/>
                <w:szCs w:val="22"/>
              </w:rPr>
              <w:t>2 110,00</w:t>
            </w:r>
          </w:p>
        </w:tc>
        <w:tc>
          <w:tcPr>
            <w:tcW w:w="588" w:type="pct"/>
            <w:tcBorders>
              <w:top w:val="nil"/>
              <w:left w:val="nil"/>
              <w:bottom w:val="single" w:sz="4" w:space="0" w:color="auto"/>
              <w:right w:val="single" w:sz="4" w:space="0" w:color="auto"/>
            </w:tcBorders>
            <w:shd w:val="clear" w:color="000000" w:fill="FFFFFF"/>
            <w:vAlign w:val="bottom"/>
            <w:hideMark/>
          </w:tcPr>
          <w:p w14:paraId="3CE0F426" w14:textId="77777777" w:rsidR="007E5352" w:rsidRPr="00701493" w:rsidRDefault="007E5352" w:rsidP="00B551B7">
            <w:pPr>
              <w:jc w:val="right"/>
              <w:rPr>
                <w:b/>
                <w:bCs/>
                <w:color w:val="0000FF"/>
                <w:sz w:val="22"/>
                <w:szCs w:val="22"/>
              </w:rPr>
            </w:pPr>
            <w:r w:rsidRPr="00701493">
              <w:rPr>
                <w:b/>
                <w:bCs/>
                <w:color w:val="0000FF"/>
                <w:sz w:val="22"/>
                <w:szCs w:val="22"/>
              </w:rPr>
              <w:t>-200,00</w:t>
            </w:r>
          </w:p>
        </w:tc>
        <w:tc>
          <w:tcPr>
            <w:tcW w:w="794" w:type="pct"/>
            <w:tcBorders>
              <w:top w:val="nil"/>
              <w:left w:val="nil"/>
              <w:bottom w:val="single" w:sz="4" w:space="0" w:color="auto"/>
              <w:right w:val="single" w:sz="4" w:space="0" w:color="auto"/>
            </w:tcBorders>
            <w:shd w:val="clear" w:color="auto" w:fill="auto"/>
            <w:vAlign w:val="bottom"/>
            <w:hideMark/>
          </w:tcPr>
          <w:p w14:paraId="1D03333E" w14:textId="77777777" w:rsidR="007E5352" w:rsidRPr="00701493" w:rsidRDefault="007E5352" w:rsidP="00B551B7">
            <w:pPr>
              <w:jc w:val="right"/>
              <w:rPr>
                <w:b/>
                <w:bCs/>
                <w:color w:val="002060"/>
                <w:sz w:val="22"/>
                <w:szCs w:val="22"/>
              </w:rPr>
            </w:pPr>
            <w:r w:rsidRPr="00701493">
              <w:rPr>
                <w:b/>
                <w:bCs/>
                <w:color w:val="002060"/>
                <w:sz w:val="22"/>
                <w:szCs w:val="22"/>
              </w:rPr>
              <w:t>1 910,00</w:t>
            </w:r>
          </w:p>
        </w:tc>
      </w:tr>
      <w:tr w:rsidR="007E5352" w:rsidRPr="0012549B" w14:paraId="6875C6C5"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9D0A12D" w14:textId="77777777" w:rsidR="007E5352" w:rsidRPr="00701493" w:rsidRDefault="007E5352" w:rsidP="00B551B7">
            <w:pPr>
              <w:rPr>
                <w:b/>
                <w:bCs/>
                <w:sz w:val="22"/>
                <w:szCs w:val="22"/>
              </w:rPr>
            </w:pPr>
            <w:r w:rsidRPr="00701493">
              <w:rPr>
                <w:b/>
                <w:bCs/>
                <w:sz w:val="22"/>
                <w:szCs w:val="22"/>
              </w:rPr>
              <w:t xml:space="preserve">Налоги </w:t>
            </w:r>
            <w:proofErr w:type="gramStart"/>
            <w:r w:rsidRPr="00701493">
              <w:rPr>
                <w:b/>
                <w:bCs/>
                <w:sz w:val="22"/>
                <w:szCs w:val="22"/>
              </w:rPr>
              <w:t>на  имущество</w:t>
            </w:r>
            <w:proofErr w:type="gramEnd"/>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3C41B8F" w14:textId="77777777" w:rsidR="007E5352" w:rsidRPr="00701493" w:rsidRDefault="007E5352" w:rsidP="00B551B7">
            <w:pPr>
              <w:jc w:val="right"/>
              <w:rPr>
                <w:b/>
                <w:bCs/>
                <w:color w:val="0000FF"/>
                <w:sz w:val="22"/>
                <w:szCs w:val="22"/>
              </w:rPr>
            </w:pPr>
            <w:r w:rsidRPr="00701493">
              <w:rPr>
                <w:b/>
                <w:bCs/>
                <w:color w:val="0000FF"/>
                <w:sz w:val="22"/>
                <w:szCs w:val="22"/>
              </w:rPr>
              <w:t>44 799,00</w:t>
            </w:r>
          </w:p>
        </w:tc>
        <w:tc>
          <w:tcPr>
            <w:tcW w:w="588" w:type="pct"/>
            <w:tcBorders>
              <w:top w:val="nil"/>
              <w:left w:val="nil"/>
              <w:bottom w:val="single" w:sz="4" w:space="0" w:color="auto"/>
              <w:right w:val="single" w:sz="4" w:space="0" w:color="auto"/>
            </w:tcBorders>
            <w:shd w:val="clear" w:color="auto" w:fill="auto"/>
            <w:vAlign w:val="bottom"/>
            <w:hideMark/>
          </w:tcPr>
          <w:p w14:paraId="1561F91F" w14:textId="77777777" w:rsidR="007E5352" w:rsidRPr="00701493" w:rsidRDefault="007E5352" w:rsidP="00B551B7">
            <w:pPr>
              <w:jc w:val="right"/>
              <w:rPr>
                <w:b/>
                <w:bCs/>
                <w:color w:val="0000FF"/>
                <w:sz w:val="22"/>
                <w:szCs w:val="22"/>
              </w:rPr>
            </w:pPr>
            <w:r w:rsidRPr="00701493">
              <w:rPr>
                <w:b/>
                <w:bCs/>
                <w:color w:val="0000FF"/>
                <w:sz w:val="22"/>
                <w:szCs w:val="22"/>
              </w:rPr>
              <w:t>7 500,00</w:t>
            </w:r>
          </w:p>
        </w:tc>
        <w:tc>
          <w:tcPr>
            <w:tcW w:w="794" w:type="pct"/>
            <w:tcBorders>
              <w:top w:val="nil"/>
              <w:left w:val="nil"/>
              <w:bottom w:val="single" w:sz="4" w:space="0" w:color="auto"/>
              <w:right w:val="single" w:sz="4" w:space="0" w:color="auto"/>
            </w:tcBorders>
            <w:shd w:val="clear" w:color="auto" w:fill="auto"/>
            <w:vAlign w:val="bottom"/>
            <w:hideMark/>
          </w:tcPr>
          <w:p w14:paraId="6A9EC844" w14:textId="77777777" w:rsidR="007E5352" w:rsidRPr="00701493" w:rsidRDefault="007E5352" w:rsidP="00B551B7">
            <w:pPr>
              <w:jc w:val="right"/>
              <w:rPr>
                <w:b/>
                <w:bCs/>
                <w:color w:val="0000FF"/>
                <w:sz w:val="22"/>
                <w:szCs w:val="22"/>
              </w:rPr>
            </w:pPr>
            <w:r w:rsidRPr="00701493">
              <w:rPr>
                <w:b/>
                <w:bCs/>
                <w:color w:val="0000FF"/>
                <w:sz w:val="22"/>
                <w:szCs w:val="22"/>
              </w:rPr>
              <w:t>52 299,00</w:t>
            </w:r>
          </w:p>
        </w:tc>
      </w:tr>
      <w:tr w:rsidR="007E5352" w:rsidRPr="0012549B" w14:paraId="02CAA43F" w14:textId="77777777" w:rsidTr="00B551B7">
        <w:trPr>
          <w:trHeight w:val="861"/>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9576D41" w14:textId="77777777" w:rsidR="007E5352" w:rsidRPr="00701493" w:rsidRDefault="007E5352" w:rsidP="00B551B7">
            <w:pPr>
              <w:rPr>
                <w:b/>
                <w:bCs/>
                <w:sz w:val="22"/>
                <w:szCs w:val="22"/>
              </w:rPr>
            </w:pPr>
            <w:r w:rsidRPr="00701493">
              <w:rPr>
                <w:b/>
                <w:bCs/>
                <w:sz w:val="22"/>
                <w:szCs w:val="22"/>
              </w:rPr>
              <w:t xml:space="preserve">Налог на имущество физических лиц, взимаемый </w:t>
            </w:r>
            <w:proofErr w:type="gramStart"/>
            <w:r w:rsidRPr="00701493">
              <w:rPr>
                <w:b/>
                <w:bCs/>
                <w:sz w:val="22"/>
                <w:szCs w:val="22"/>
              </w:rPr>
              <w:t>по  ставкам</w:t>
            </w:r>
            <w:proofErr w:type="gramEnd"/>
            <w:r w:rsidRPr="00701493">
              <w:rPr>
                <w:b/>
                <w:bCs/>
                <w:sz w:val="22"/>
                <w:szCs w:val="22"/>
              </w:rPr>
              <w:t>, применяемым к объектам налогообложения, расположенным в границах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7A07097D" w14:textId="77777777" w:rsidR="007E5352" w:rsidRPr="00701493" w:rsidRDefault="007E5352" w:rsidP="00B551B7">
            <w:pPr>
              <w:jc w:val="right"/>
              <w:rPr>
                <w:b/>
                <w:bCs/>
                <w:sz w:val="22"/>
                <w:szCs w:val="22"/>
              </w:rPr>
            </w:pPr>
            <w:r w:rsidRPr="00701493">
              <w:rPr>
                <w:b/>
                <w:bCs/>
                <w:sz w:val="22"/>
                <w:szCs w:val="22"/>
              </w:rPr>
              <w:t>20 863,00</w:t>
            </w:r>
          </w:p>
        </w:tc>
        <w:tc>
          <w:tcPr>
            <w:tcW w:w="588" w:type="pct"/>
            <w:tcBorders>
              <w:top w:val="nil"/>
              <w:left w:val="nil"/>
              <w:bottom w:val="single" w:sz="4" w:space="0" w:color="auto"/>
              <w:right w:val="single" w:sz="4" w:space="0" w:color="auto"/>
            </w:tcBorders>
            <w:shd w:val="clear" w:color="000000" w:fill="FFFFFF"/>
            <w:vAlign w:val="bottom"/>
            <w:hideMark/>
          </w:tcPr>
          <w:p w14:paraId="7B03E70F" w14:textId="77777777" w:rsidR="007E5352" w:rsidRPr="00701493" w:rsidRDefault="007E5352" w:rsidP="00B551B7">
            <w:pPr>
              <w:jc w:val="right"/>
              <w:rPr>
                <w:b/>
                <w:bCs/>
                <w:sz w:val="22"/>
                <w:szCs w:val="22"/>
              </w:rPr>
            </w:pPr>
            <w:r w:rsidRPr="00701493">
              <w:rPr>
                <w:b/>
                <w:bCs/>
                <w:sz w:val="22"/>
                <w:szCs w:val="22"/>
              </w:rPr>
              <w:t>6 500,00</w:t>
            </w:r>
          </w:p>
        </w:tc>
        <w:tc>
          <w:tcPr>
            <w:tcW w:w="794" w:type="pct"/>
            <w:tcBorders>
              <w:top w:val="nil"/>
              <w:left w:val="nil"/>
              <w:bottom w:val="single" w:sz="4" w:space="0" w:color="auto"/>
              <w:right w:val="single" w:sz="4" w:space="0" w:color="auto"/>
            </w:tcBorders>
            <w:shd w:val="clear" w:color="000000" w:fill="FFFFFF"/>
            <w:vAlign w:val="bottom"/>
            <w:hideMark/>
          </w:tcPr>
          <w:p w14:paraId="5FC424F5" w14:textId="77777777" w:rsidR="007E5352" w:rsidRPr="00701493" w:rsidRDefault="007E5352" w:rsidP="00B551B7">
            <w:pPr>
              <w:jc w:val="right"/>
              <w:rPr>
                <w:b/>
                <w:bCs/>
                <w:sz w:val="22"/>
                <w:szCs w:val="22"/>
              </w:rPr>
            </w:pPr>
            <w:r w:rsidRPr="00701493">
              <w:rPr>
                <w:b/>
                <w:bCs/>
                <w:sz w:val="22"/>
                <w:szCs w:val="22"/>
              </w:rPr>
              <w:t>27 363,00</w:t>
            </w:r>
          </w:p>
        </w:tc>
      </w:tr>
      <w:tr w:rsidR="007E5352" w:rsidRPr="0012549B" w14:paraId="22141628" w14:textId="77777777" w:rsidTr="00B551B7">
        <w:trPr>
          <w:trHeight w:val="43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330BC52D" w14:textId="77777777" w:rsidR="007E5352" w:rsidRPr="00701493" w:rsidRDefault="007E5352" w:rsidP="00B551B7">
            <w:pPr>
              <w:rPr>
                <w:b/>
                <w:bCs/>
                <w:sz w:val="22"/>
                <w:szCs w:val="22"/>
              </w:rPr>
            </w:pPr>
            <w:r w:rsidRPr="00701493">
              <w:rPr>
                <w:b/>
                <w:bCs/>
                <w:sz w:val="22"/>
                <w:szCs w:val="22"/>
              </w:rPr>
              <w:t>Транспортный налог</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5982358" w14:textId="77777777" w:rsidR="007E5352" w:rsidRPr="00701493" w:rsidRDefault="007E5352" w:rsidP="00B551B7">
            <w:pPr>
              <w:jc w:val="right"/>
              <w:rPr>
                <w:b/>
                <w:bCs/>
                <w:sz w:val="22"/>
                <w:szCs w:val="22"/>
              </w:rPr>
            </w:pPr>
            <w:r w:rsidRPr="00701493">
              <w:rPr>
                <w:b/>
                <w:bCs/>
                <w:sz w:val="22"/>
                <w:szCs w:val="22"/>
              </w:rPr>
              <w:t>16 800,00</w:t>
            </w:r>
          </w:p>
        </w:tc>
        <w:tc>
          <w:tcPr>
            <w:tcW w:w="588" w:type="pct"/>
            <w:tcBorders>
              <w:top w:val="nil"/>
              <w:left w:val="nil"/>
              <w:bottom w:val="single" w:sz="4" w:space="0" w:color="auto"/>
              <w:right w:val="single" w:sz="4" w:space="0" w:color="auto"/>
            </w:tcBorders>
            <w:shd w:val="clear" w:color="000000" w:fill="FFFFFF"/>
            <w:vAlign w:val="bottom"/>
            <w:hideMark/>
          </w:tcPr>
          <w:p w14:paraId="1890C934" w14:textId="77777777" w:rsidR="007E5352" w:rsidRPr="00701493" w:rsidRDefault="007E5352" w:rsidP="00B551B7">
            <w:pPr>
              <w:jc w:val="right"/>
              <w:rPr>
                <w:b/>
                <w:bCs/>
                <w:sz w:val="22"/>
                <w:szCs w:val="22"/>
              </w:rPr>
            </w:pPr>
            <w:r w:rsidRPr="00701493">
              <w:rPr>
                <w:b/>
                <w:bCs/>
                <w:sz w:val="22"/>
                <w:szCs w:val="22"/>
              </w:rPr>
              <w:t>0,00</w:t>
            </w:r>
          </w:p>
        </w:tc>
        <w:tc>
          <w:tcPr>
            <w:tcW w:w="794" w:type="pct"/>
            <w:tcBorders>
              <w:top w:val="nil"/>
              <w:left w:val="nil"/>
              <w:bottom w:val="single" w:sz="4" w:space="0" w:color="auto"/>
              <w:right w:val="single" w:sz="4" w:space="0" w:color="auto"/>
            </w:tcBorders>
            <w:shd w:val="clear" w:color="000000" w:fill="FFFFFF"/>
            <w:vAlign w:val="bottom"/>
            <w:hideMark/>
          </w:tcPr>
          <w:p w14:paraId="05838864" w14:textId="77777777" w:rsidR="007E5352" w:rsidRPr="00701493" w:rsidRDefault="007E5352" w:rsidP="00B551B7">
            <w:pPr>
              <w:jc w:val="right"/>
              <w:rPr>
                <w:b/>
                <w:bCs/>
                <w:sz w:val="22"/>
                <w:szCs w:val="22"/>
              </w:rPr>
            </w:pPr>
            <w:r w:rsidRPr="00701493">
              <w:rPr>
                <w:b/>
                <w:bCs/>
                <w:sz w:val="22"/>
                <w:szCs w:val="22"/>
              </w:rPr>
              <w:t>16 800,00</w:t>
            </w:r>
          </w:p>
        </w:tc>
      </w:tr>
      <w:tr w:rsidR="007E5352" w:rsidRPr="0012549B" w14:paraId="5CF1F0AA"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77A2CE5A" w14:textId="77777777" w:rsidR="007E5352" w:rsidRPr="00701493" w:rsidRDefault="007E5352" w:rsidP="00B551B7">
            <w:pPr>
              <w:rPr>
                <w:b/>
                <w:bCs/>
                <w:sz w:val="22"/>
                <w:szCs w:val="22"/>
              </w:rPr>
            </w:pPr>
            <w:r w:rsidRPr="00701493">
              <w:rPr>
                <w:b/>
                <w:bCs/>
                <w:sz w:val="22"/>
                <w:szCs w:val="22"/>
              </w:rPr>
              <w:lastRenderedPageBreak/>
              <w:t>Земельный налог</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3BD33A06" w14:textId="77777777" w:rsidR="007E5352" w:rsidRPr="00701493" w:rsidRDefault="007E5352" w:rsidP="00B551B7">
            <w:pPr>
              <w:jc w:val="right"/>
              <w:rPr>
                <w:b/>
                <w:bCs/>
                <w:color w:val="0000FF"/>
                <w:sz w:val="22"/>
                <w:szCs w:val="22"/>
              </w:rPr>
            </w:pPr>
            <w:r w:rsidRPr="00701493">
              <w:rPr>
                <w:b/>
                <w:bCs/>
                <w:color w:val="0000FF"/>
                <w:sz w:val="22"/>
                <w:szCs w:val="22"/>
              </w:rPr>
              <w:t>7 136,00</w:t>
            </w:r>
          </w:p>
        </w:tc>
        <w:tc>
          <w:tcPr>
            <w:tcW w:w="588" w:type="pct"/>
            <w:tcBorders>
              <w:top w:val="nil"/>
              <w:left w:val="nil"/>
              <w:bottom w:val="single" w:sz="4" w:space="0" w:color="auto"/>
              <w:right w:val="single" w:sz="4" w:space="0" w:color="auto"/>
            </w:tcBorders>
            <w:shd w:val="clear" w:color="000000" w:fill="FFFFFF"/>
            <w:vAlign w:val="bottom"/>
            <w:hideMark/>
          </w:tcPr>
          <w:p w14:paraId="3165BE3D" w14:textId="77777777" w:rsidR="007E5352" w:rsidRPr="00701493" w:rsidRDefault="007E5352" w:rsidP="00B551B7">
            <w:pPr>
              <w:jc w:val="right"/>
              <w:rPr>
                <w:b/>
                <w:bCs/>
                <w:color w:val="0000FF"/>
                <w:sz w:val="22"/>
                <w:szCs w:val="22"/>
              </w:rPr>
            </w:pPr>
            <w:r w:rsidRPr="00701493">
              <w:rPr>
                <w:b/>
                <w:bCs/>
                <w:color w:val="0000FF"/>
                <w:sz w:val="22"/>
                <w:szCs w:val="22"/>
              </w:rPr>
              <w:t>1 000,00</w:t>
            </w:r>
          </w:p>
        </w:tc>
        <w:tc>
          <w:tcPr>
            <w:tcW w:w="794" w:type="pct"/>
            <w:tcBorders>
              <w:top w:val="nil"/>
              <w:left w:val="nil"/>
              <w:bottom w:val="single" w:sz="4" w:space="0" w:color="auto"/>
              <w:right w:val="single" w:sz="4" w:space="0" w:color="auto"/>
            </w:tcBorders>
            <w:shd w:val="clear" w:color="auto" w:fill="auto"/>
            <w:vAlign w:val="bottom"/>
            <w:hideMark/>
          </w:tcPr>
          <w:p w14:paraId="273FFDA2" w14:textId="77777777" w:rsidR="007E5352" w:rsidRPr="00701493" w:rsidRDefault="007E5352" w:rsidP="00B551B7">
            <w:pPr>
              <w:jc w:val="right"/>
              <w:rPr>
                <w:b/>
                <w:bCs/>
                <w:color w:val="0000FF"/>
                <w:sz w:val="22"/>
                <w:szCs w:val="22"/>
              </w:rPr>
            </w:pPr>
            <w:r w:rsidRPr="00701493">
              <w:rPr>
                <w:b/>
                <w:bCs/>
                <w:color w:val="0000FF"/>
                <w:sz w:val="22"/>
                <w:szCs w:val="22"/>
              </w:rPr>
              <w:t>8 136,00</w:t>
            </w:r>
          </w:p>
        </w:tc>
      </w:tr>
      <w:tr w:rsidR="007E5352" w:rsidRPr="0012549B" w14:paraId="3A6F9F1E" w14:textId="77777777" w:rsidTr="00B551B7">
        <w:trPr>
          <w:trHeight w:val="79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48AA882B" w14:textId="77777777" w:rsidR="007E5352" w:rsidRPr="00701493" w:rsidRDefault="007E5352" w:rsidP="00B551B7">
            <w:pPr>
              <w:rPr>
                <w:sz w:val="22"/>
                <w:szCs w:val="22"/>
              </w:rPr>
            </w:pPr>
            <w:r w:rsidRPr="00701493">
              <w:rPr>
                <w:sz w:val="22"/>
                <w:szCs w:val="22"/>
              </w:rPr>
              <w:t>Земельный налог с организаций, обладающих земельным участком, расположенным в границах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5136AE5D" w14:textId="77777777" w:rsidR="007E5352" w:rsidRPr="00701493" w:rsidRDefault="007E5352" w:rsidP="00B551B7">
            <w:pPr>
              <w:jc w:val="right"/>
              <w:rPr>
                <w:sz w:val="22"/>
                <w:szCs w:val="22"/>
              </w:rPr>
            </w:pPr>
            <w:r w:rsidRPr="00701493">
              <w:rPr>
                <w:sz w:val="22"/>
                <w:szCs w:val="22"/>
              </w:rPr>
              <w:t>5 336,00</w:t>
            </w:r>
          </w:p>
        </w:tc>
        <w:tc>
          <w:tcPr>
            <w:tcW w:w="588" w:type="pct"/>
            <w:tcBorders>
              <w:top w:val="nil"/>
              <w:left w:val="nil"/>
              <w:bottom w:val="single" w:sz="4" w:space="0" w:color="auto"/>
              <w:right w:val="single" w:sz="4" w:space="0" w:color="auto"/>
            </w:tcBorders>
            <w:shd w:val="clear" w:color="000000" w:fill="FFFFFF"/>
            <w:vAlign w:val="bottom"/>
            <w:hideMark/>
          </w:tcPr>
          <w:p w14:paraId="39CC1055" w14:textId="77777777" w:rsidR="007E5352" w:rsidRPr="00701493" w:rsidRDefault="007E5352" w:rsidP="00B551B7">
            <w:pPr>
              <w:jc w:val="right"/>
              <w:rPr>
                <w:sz w:val="22"/>
                <w:szCs w:val="22"/>
              </w:rPr>
            </w:pPr>
            <w:r w:rsidRPr="00701493">
              <w:rPr>
                <w:sz w:val="22"/>
                <w:szCs w:val="22"/>
              </w:rPr>
              <w:t>750,00</w:t>
            </w:r>
          </w:p>
        </w:tc>
        <w:tc>
          <w:tcPr>
            <w:tcW w:w="794" w:type="pct"/>
            <w:tcBorders>
              <w:top w:val="nil"/>
              <w:left w:val="nil"/>
              <w:bottom w:val="single" w:sz="4" w:space="0" w:color="auto"/>
              <w:right w:val="single" w:sz="4" w:space="0" w:color="auto"/>
            </w:tcBorders>
            <w:shd w:val="clear" w:color="auto" w:fill="auto"/>
            <w:vAlign w:val="bottom"/>
            <w:hideMark/>
          </w:tcPr>
          <w:p w14:paraId="649B71F5" w14:textId="77777777" w:rsidR="007E5352" w:rsidRPr="00701493" w:rsidRDefault="007E5352" w:rsidP="00B551B7">
            <w:pPr>
              <w:jc w:val="right"/>
              <w:rPr>
                <w:b/>
                <w:bCs/>
                <w:sz w:val="22"/>
                <w:szCs w:val="22"/>
              </w:rPr>
            </w:pPr>
            <w:r w:rsidRPr="00701493">
              <w:rPr>
                <w:b/>
                <w:bCs/>
                <w:sz w:val="22"/>
                <w:szCs w:val="22"/>
              </w:rPr>
              <w:t>6 086,00</w:t>
            </w:r>
          </w:p>
        </w:tc>
      </w:tr>
      <w:tr w:rsidR="007E5352" w:rsidRPr="0012549B" w14:paraId="5E390741" w14:textId="77777777" w:rsidTr="00B551B7">
        <w:trPr>
          <w:trHeight w:val="921"/>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73816F1" w14:textId="77777777" w:rsidR="007E5352" w:rsidRPr="00701493" w:rsidRDefault="007E5352" w:rsidP="00B551B7">
            <w:pPr>
              <w:rPr>
                <w:sz w:val="22"/>
                <w:szCs w:val="22"/>
              </w:rPr>
            </w:pPr>
            <w:r w:rsidRPr="00701493">
              <w:rPr>
                <w:sz w:val="22"/>
                <w:szCs w:val="22"/>
              </w:rPr>
              <w:t>Земельный налог с физических лиц, обладающих земельным участком, расположенным в границах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DD4FB9B" w14:textId="77777777" w:rsidR="007E5352" w:rsidRPr="00701493" w:rsidRDefault="007E5352" w:rsidP="00B551B7">
            <w:pPr>
              <w:jc w:val="right"/>
              <w:rPr>
                <w:sz w:val="22"/>
                <w:szCs w:val="22"/>
              </w:rPr>
            </w:pPr>
            <w:r w:rsidRPr="00701493">
              <w:rPr>
                <w:sz w:val="22"/>
                <w:szCs w:val="22"/>
              </w:rPr>
              <w:t>1 800,00</w:t>
            </w:r>
          </w:p>
        </w:tc>
        <w:tc>
          <w:tcPr>
            <w:tcW w:w="588" w:type="pct"/>
            <w:tcBorders>
              <w:top w:val="nil"/>
              <w:left w:val="nil"/>
              <w:bottom w:val="single" w:sz="4" w:space="0" w:color="auto"/>
              <w:right w:val="single" w:sz="4" w:space="0" w:color="auto"/>
            </w:tcBorders>
            <w:shd w:val="clear" w:color="000000" w:fill="FFFFFF"/>
            <w:vAlign w:val="bottom"/>
            <w:hideMark/>
          </w:tcPr>
          <w:p w14:paraId="1EC56445" w14:textId="77777777" w:rsidR="007E5352" w:rsidRPr="00701493" w:rsidRDefault="007E5352" w:rsidP="00B551B7">
            <w:pPr>
              <w:jc w:val="right"/>
              <w:rPr>
                <w:sz w:val="22"/>
                <w:szCs w:val="22"/>
              </w:rPr>
            </w:pPr>
            <w:r w:rsidRPr="00701493">
              <w:rPr>
                <w:sz w:val="22"/>
                <w:szCs w:val="22"/>
              </w:rPr>
              <w:t>250,00</w:t>
            </w:r>
          </w:p>
        </w:tc>
        <w:tc>
          <w:tcPr>
            <w:tcW w:w="794" w:type="pct"/>
            <w:tcBorders>
              <w:top w:val="nil"/>
              <w:left w:val="nil"/>
              <w:bottom w:val="single" w:sz="4" w:space="0" w:color="auto"/>
              <w:right w:val="single" w:sz="4" w:space="0" w:color="auto"/>
            </w:tcBorders>
            <w:shd w:val="clear" w:color="auto" w:fill="auto"/>
            <w:vAlign w:val="bottom"/>
            <w:hideMark/>
          </w:tcPr>
          <w:p w14:paraId="15A46164" w14:textId="77777777" w:rsidR="007E5352" w:rsidRPr="00701493" w:rsidRDefault="007E5352" w:rsidP="00B551B7">
            <w:pPr>
              <w:jc w:val="right"/>
              <w:rPr>
                <w:b/>
                <w:bCs/>
                <w:sz w:val="22"/>
                <w:szCs w:val="22"/>
              </w:rPr>
            </w:pPr>
            <w:r w:rsidRPr="00701493">
              <w:rPr>
                <w:b/>
                <w:bCs/>
                <w:sz w:val="22"/>
                <w:szCs w:val="22"/>
              </w:rPr>
              <w:t>2 050,00</w:t>
            </w:r>
          </w:p>
        </w:tc>
      </w:tr>
      <w:tr w:rsidR="007E5352" w:rsidRPr="0012549B" w14:paraId="7CFCB9B0" w14:textId="77777777" w:rsidTr="00B551B7">
        <w:trPr>
          <w:trHeight w:val="300"/>
        </w:trPr>
        <w:tc>
          <w:tcPr>
            <w:tcW w:w="2706" w:type="pct"/>
            <w:tcBorders>
              <w:top w:val="nil"/>
              <w:left w:val="single" w:sz="4" w:space="0" w:color="auto"/>
              <w:bottom w:val="single" w:sz="4" w:space="0" w:color="auto"/>
              <w:right w:val="single" w:sz="4" w:space="0" w:color="auto"/>
            </w:tcBorders>
            <w:shd w:val="clear" w:color="000000" w:fill="FFFFFF"/>
            <w:vAlign w:val="bottom"/>
            <w:hideMark/>
          </w:tcPr>
          <w:p w14:paraId="4CD81EDB" w14:textId="77777777" w:rsidR="007E5352" w:rsidRPr="00701493" w:rsidRDefault="007E5352" w:rsidP="00B551B7">
            <w:pPr>
              <w:rPr>
                <w:b/>
                <w:bCs/>
                <w:color w:val="003366"/>
                <w:sz w:val="22"/>
                <w:szCs w:val="22"/>
              </w:rPr>
            </w:pPr>
            <w:r w:rsidRPr="00701493">
              <w:rPr>
                <w:b/>
                <w:bCs/>
                <w:color w:val="003366"/>
                <w:sz w:val="22"/>
                <w:szCs w:val="22"/>
              </w:rPr>
              <w:t>Государственная пошлина</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A249406" w14:textId="77777777" w:rsidR="007E5352" w:rsidRPr="00701493" w:rsidRDefault="007E5352" w:rsidP="00B551B7">
            <w:pPr>
              <w:jc w:val="right"/>
              <w:rPr>
                <w:b/>
                <w:bCs/>
                <w:sz w:val="22"/>
                <w:szCs w:val="22"/>
              </w:rPr>
            </w:pPr>
            <w:r w:rsidRPr="00701493">
              <w:rPr>
                <w:b/>
                <w:bCs/>
                <w:sz w:val="22"/>
                <w:szCs w:val="22"/>
              </w:rPr>
              <w:t>5 708,10</w:t>
            </w:r>
          </w:p>
        </w:tc>
        <w:tc>
          <w:tcPr>
            <w:tcW w:w="588" w:type="pct"/>
            <w:tcBorders>
              <w:top w:val="nil"/>
              <w:left w:val="nil"/>
              <w:bottom w:val="single" w:sz="4" w:space="0" w:color="auto"/>
              <w:right w:val="single" w:sz="4" w:space="0" w:color="auto"/>
            </w:tcBorders>
            <w:shd w:val="clear" w:color="000000" w:fill="FFFFFF"/>
            <w:vAlign w:val="bottom"/>
            <w:hideMark/>
          </w:tcPr>
          <w:p w14:paraId="084F6334" w14:textId="77777777" w:rsidR="007E5352" w:rsidRPr="00701493" w:rsidRDefault="007E5352" w:rsidP="00B551B7">
            <w:pPr>
              <w:jc w:val="right"/>
              <w:rPr>
                <w:sz w:val="22"/>
                <w:szCs w:val="22"/>
              </w:rPr>
            </w:pPr>
            <w:r w:rsidRPr="00701493">
              <w:rPr>
                <w:sz w:val="22"/>
                <w:szCs w:val="22"/>
              </w:rPr>
              <w:t>1 000,00</w:t>
            </w:r>
          </w:p>
        </w:tc>
        <w:tc>
          <w:tcPr>
            <w:tcW w:w="794" w:type="pct"/>
            <w:tcBorders>
              <w:top w:val="nil"/>
              <w:left w:val="nil"/>
              <w:bottom w:val="single" w:sz="4" w:space="0" w:color="auto"/>
              <w:right w:val="single" w:sz="4" w:space="0" w:color="auto"/>
            </w:tcBorders>
            <w:shd w:val="clear" w:color="auto" w:fill="auto"/>
            <w:vAlign w:val="bottom"/>
            <w:hideMark/>
          </w:tcPr>
          <w:p w14:paraId="689D7E21" w14:textId="77777777" w:rsidR="007E5352" w:rsidRPr="00701493" w:rsidRDefault="007E5352" w:rsidP="00B551B7">
            <w:pPr>
              <w:jc w:val="right"/>
              <w:rPr>
                <w:b/>
                <w:bCs/>
                <w:sz w:val="22"/>
                <w:szCs w:val="22"/>
              </w:rPr>
            </w:pPr>
            <w:r w:rsidRPr="00701493">
              <w:rPr>
                <w:b/>
                <w:bCs/>
                <w:sz w:val="22"/>
                <w:szCs w:val="22"/>
              </w:rPr>
              <w:t>6 708,10</w:t>
            </w:r>
          </w:p>
        </w:tc>
      </w:tr>
      <w:tr w:rsidR="007E5352" w:rsidRPr="0012549B" w14:paraId="7B7A50E6" w14:textId="77777777" w:rsidTr="00B551B7">
        <w:trPr>
          <w:trHeight w:val="300"/>
        </w:trPr>
        <w:tc>
          <w:tcPr>
            <w:tcW w:w="2706" w:type="pct"/>
            <w:tcBorders>
              <w:top w:val="single" w:sz="4" w:space="0" w:color="auto"/>
              <w:left w:val="single" w:sz="4" w:space="0" w:color="auto"/>
              <w:bottom w:val="single" w:sz="4" w:space="0" w:color="auto"/>
              <w:right w:val="single" w:sz="4" w:space="0" w:color="auto"/>
            </w:tcBorders>
            <w:shd w:val="clear" w:color="auto" w:fill="auto"/>
            <w:vAlign w:val="bottom"/>
          </w:tcPr>
          <w:p w14:paraId="066C7EE4" w14:textId="77777777" w:rsidR="007E5352" w:rsidRPr="00701493" w:rsidRDefault="007E5352" w:rsidP="00B551B7">
            <w:pPr>
              <w:rPr>
                <w:b/>
                <w:bCs/>
                <w:sz w:val="22"/>
                <w:szCs w:val="22"/>
              </w:rPr>
            </w:pPr>
            <w:r w:rsidRPr="00701493">
              <w:rPr>
                <w:b/>
                <w:bCs/>
                <w:sz w:val="22"/>
                <w:szCs w:val="22"/>
              </w:rPr>
              <w:t>Задолженность и перерасчеты по отмененным налогам, сборам и иным обязательным платежам</w:t>
            </w:r>
          </w:p>
        </w:tc>
        <w:tc>
          <w:tcPr>
            <w:tcW w:w="912" w:type="pct"/>
            <w:tcBorders>
              <w:top w:val="nil"/>
              <w:left w:val="single" w:sz="4" w:space="0" w:color="auto"/>
              <w:bottom w:val="single" w:sz="4" w:space="0" w:color="auto"/>
              <w:right w:val="single" w:sz="4" w:space="0" w:color="auto"/>
            </w:tcBorders>
            <w:shd w:val="clear" w:color="auto" w:fill="auto"/>
            <w:vAlign w:val="bottom"/>
          </w:tcPr>
          <w:p w14:paraId="0B4C9E50" w14:textId="77777777" w:rsidR="007E5352" w:rsidRPr="00701493" w:rsidRDefault="007E5352" w:rsidP="00B551B7">
            <w:pPr>
              <w:jc w:val="right"/>
              <w:rPr>
                <w:b/>
                <w:bCs/>
                <w:color w:val="0000FF"/>
                <w:sz w:val="22"/>
                <w:szCs w:val="22"/>
              </w:rPr>
            </w:pPr>
            <w:r w:rsidRPr="00701493">
              <w:rPr>
                <w:b/>
                <w:bCs/>
                <w:color w:val="0000FF"/>
                <w:sz w:val="22"/>
                <w:szCs w:val="22"/>
              </w:rPr>
              <w:t>-9,00</w:t>
            </w:r>
          </w:p>
        </w:tc>
        <w:tc>
          <w:tcPr>
            <w:tcW w:w="588" w:type="pct"/>
            <w:tcBorders>
              <w:top w:val="nil"/>
              <w:left w:val="nil"/>
              <w:bottom w:val="single" w:sz="4" w:space="0" w:color="auto"/>
              <w:right w:val="single" w:sz="4" w:space="0" w:color="auto"/>
            </w:tcBorders>
            <w:shd w:val="clear" w:color="000000" w:fill="FFFFFF"/>
            <w:vAlign w:val="bottom"/>
          </w:tcPr>
          <w:p w14:paraId="1562205B" w14:textId="77777777" w:rsidR="007E5352" w:rsidRPr="00701493" w:rsidRDefault="007E5352" w:rsidP="00B551B7">
            <w:pPr>
              <w:jc w:val="right"/>
              <w:rPr>
                <w:b/>
                <w:bCs/>
                <w:color w:val="0000FF"/>
                <w:sz w:val="22"/>
                <w:szCs w:val="22"/>
              </w:rPr>
            </w:pPr>
            <w:r w:rsidRPr="00701493">
              <w:rPr>
                <w:b/>
                <w:bCs/>
                <w:color w:val="0000FF"/>
                <w:sz w:val="22"/>
                <w:szCs w:val="22"/>
              </w:rPr>
              <w:t>0,00</w:t>
            </w:r>
          </w:p>
        </w:tc>
        <w:tc>
          <w:tcPr>
            <w:tcW w:w="794" w:type="pct"/>
            <w:tcBorders>
              <w:top w:val="nil"/>
              <w:left w:val="nil"/>
              <w:bottom w:val="single" w:sz="4" w:space="0" w:color="auto"/>
              <w:right w:val="single" w:sz="4" w:space="0" w:color="auto"/>
            </w:tcBorders>
            <w:shd w:val="clear" w:color="auto" w:fill="auto"/>
            <w:vAlign w:val="bottom"/>
          </w:tcPr>
          <w:p w14:paraId="70800CDC" w14:textId="77777777" w:rsidR="007E5352" w:rsidRPr="00701493" w:rsidRDefault="007E5352" w:rsidP="00B551B7">
            <w:pPr>
              <w:jc w:val="right"/>
              <w:rPr>
                <w:b/>
                <w:bCs/>
                <w:color w:val="0000FF"/>
                <w:sz w:val="22"/>
                <w:szCs w:val="22"/>
              </w:rPr>
            </w:pPr>
            <w:r w:rsidRPr="00701493">
              <w:rPr>
                <w:b/>
                <w:bCs/>
                <w:color w:val="0000FF"/>
                <w:sz w:val="22"/>
                <w:szCs w:val="22"/>
              </w:rPr>
              <w:t>-9,00</w:t>
            </w:r>
          </w:p>
        </w:tc>
      </w:tr>
      <w:tr w:rsidR="007E5352" w:rsidRPr="0012549B" w14:paraId="2B482999" w14:textId="77777777" w:rsidTr="00B551B7">
        <w:trPr>
          <w:trHeight w:val="300"/>
        </w:trPr>
        <w:tc>
          <w:tcPr>
            <w:tcW w:w="2706" w:type="pct"/>
            <w:tcBorders>
              <w:top w:val="nil"/>
              <w:left w:val="single" w:sz="4" w:space="0" w:color="auto"/>
              <w:bottom w:val="single" w:sz="4" w:space="0" w:color="auto"/>
              <w:right w:val="single" w:sz="4" w:space="0" w:color="auto"/>
            </w:tcBorders>
            <w:shd w:val="clear" w:color="auto" w:fill="auto"/>
            <w:vAlign w:val="bottom"/>
          </w:tcPr>
          <w:p w14:paraId="1E7E86DC" w14:textId="77777777" w:rsidR="007E5352" w:rsidRPr="00701493" w:rsidRDefault="007E5352" w:rsidP="00B551B7">
            <w:pPr>
              <w:rPr>
                <w:sz w:val="22"/>
                <w:szCs w:val="22"/>
              </w:rPr>
            </w:pPr>
            <w:r w:rsidRPr="00701493">
              <w:rPr>
                <w:sz w:val="22"/>
                <w:szCs w:val="22"/>
              </w:rPr>
              <w:t>Земельный налог (по обязательствам, возникшим до 01 января 2006 года), мобилизуемый на территориях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tcPr>
          <w:p w14:paraId="770870C6" w14:textId="77777777" w:rsidR="007E5352" w:rsidRPr="00701493" w:rsidRDefault="007E5352" w:rsidP="00B551B7">
            <w:pPr>
              <w:jc w:val="right"/>
              <w:rPr>
                <w:sz w:val="22"/>
                <w:szCs w:val="22"/>
              </w:rPr>
            </w:pPr>
            <w:r w:rsidRPr="00701493">
              <w:rPr>
                <w:sz w:val="22"/>
                <w:szCs w:val="22"/>
              </w:rPr>
              <w:t>-9,00</w:t>
            </w:r>
          </w:p>
        </w:tc>
        <w:tc>
          <w:tcPr>
            <w:tcW w:w="588" w:type="pct"/>
            <w:tcBorders>
              <w:top w:val="nil"/>
              <w:left w:val="nil"/>
              <w:bottom w:val="single" w:sz="4" w:space="0" w:color="auto"/>
              <w:right w:val="single" w:sz="4" w:space="0" w:color="auto"/>
            </w:tcBorders>
            <w:shd w:val="clear" w:color="000000" w:fill="FFFFFF"/>
            <w:vAlign w:val="bottom"/>
          </w:tcPr>
          <w:p w14:paraId="19DB4761" w14:textId="77777777" w:rsidR="007E5352" w:rsidRPr="00701493" w:rsidRDefault="007E5352" w:rsidP="00B551B7">
            <w:pPr>
              <w:jc w:val="right"/>
              <w:rPr>
                <w:sz w:val="22"/>
                <w:szCs w:val="22"/>
              </w:rPr>
            </w:pPr>
            <w:r w:rsidRPr="00701493">
              <w:rPr>
                <w:sz w:val="22"/>
                <w:szCs w:val="22"/>
              </w:rPr>
              <w:t>0,00</w:t>
            </w:r>
          </w:p>
        </w:tc>
        <w:tc>
          <w:tcPr>
            <w:tcW w:w="794" w:type="pct"/>
            <w:tcBorders>
              <w:top w:val="nil"/>
              <w:left w:val="nil"/>
              <w:bottom w:val="single" w:sz="4" w:space="0" w:color="auto"/>
              <w:right w:val="single" w:sz="4" w:space="0" w:color="auto"/>
            </w:tcBorders>
            <w:shd w:val="clear" w:color="auto" w:fill="auto"/>
            <w:vAlign w:val="bottom"/>
          </w:tcPr>
          <w:p w14:paraId="0C4E1A00" w14:textId="77777777" w:rsidR="007E5352" w:rsidRPr="00701493" w:rsidRDefault="007E5352" w:rsidP="00B551B7">
            <w:pPr>
              <w:jc w:val="right"/>
              <w:rPr>
                <w:b/>
                <w:bCs/>
                <w:sz w:val="22"/>
                <w:szCs w:val="22"/>
              </w:rPr>
            </w:pPr>
            <w:r w:rsidRPr="00701493">
              <w:rPr>
                <w:b/>
                <w:bCs/>
                <w:sz w:val="22"/>
                <w:szCs w:val="22"/>
              </w:rPr>
              <w:t>-9,00</w:t>
            </w:r>
          </w:p>
        </w:tc>
      </w:tr>
      <w:tr w:rsidR="007E5352" w:rsidRPr="0012549B" w14:paraId="6B909ECD"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A70A3E2" w14:textId="77777777" w:rsidR="007E5352" w:rsidRPr="00701493" w:rsidRDefault="007E5352" w:rsidP="00B551B7">
            <w:pPr>
              <w:rPr>
                <w:b/>
                <w:bCs/>
                <w:sz w:val="22"/>
                <w:szCs w:val="22"/>
              </w:rPr>
            </w:pPr>
            <w:r w:rsidRPr="00701493">
              <w:rPr>
                <w:b/>
                <w:bCs/>
                <w:sz w:val="22"/>
                <w:szCs w:val="22"/>
              </w:rPr>
              <w:t>НЕНАЛОГОВЫЕ ДОХОДЫ</w:t>
            </w:r>
          </w:p>
        </w:tc>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4BCBA7" w14:textId="77777777" w:rsidR="007E5352" w:rsidRPr="00701493" w:rsidRDefault="007E5352" w:rsidP="00B551B7">
            <w:pPr>
              <w:jc w:val="right"/>
              <w:rPr>
                <w:b/>
                <w:bCs/>
                <w:color w:val="0000FF"/>
                <w:sz w:val="22"/>
                <w:szCs w:val="22"/>
              </w:rPr>
            </w:pPr>
            <w:r w:rsidRPr="00701493">
              <w:rPr>
                <w:b/>
                <w:bCs/>
                <w:color w:val="0000FF"/>
                <w:sz w:val="22"/>
                <w:szCs w:val="22"/>
              </w:rPr>
              <w:t>114 939,70</w:t>
            </w:r>
          </w:p>
        </w:tc>
        <w:tc>
          <w:tcPr>
            <w:tcW w:w="588" w:type="pct"/>
            <w:tcBorders>
              <w:top w:val="single" w:sz="4" w:space="0" w:color="auto"/>
              <w:left w:val="nil"/>
              <w:bottom w:val="single" w:sz="4" w:space="0" w:color="auto"/>
              <w:right w:val="single" w:sz="4" w:space="0" w:color="auto"/>
            </w:tcBorders>
            <w:shd w:val="clear" w:color="000000" w:fill="FFFFFF"/>
            <w:vAlign w:val="bottom"/>
            <w:hideMark/>
          </w:tcPr>
          <w:p w14:paraId="5CD08222" w14:textId="77777777" w:rsidR="007E5352" w:rsidRPr="00701493" w:rsidRDefault="007E5352" w:rsidP="00B551B7">
            <w:pPr>
              <w:jc w:val="right"/>
              <w:rPr>
                <w:b/>
                <w:bCs/>
                <w:color w:val="0000FF"/>
                <w:sz w:val="22"/>
                <w:szCs w:val="22"/>
              </w:rPr>
            </w:pPr>
            <w:r w:rsidRPr="00701493">
              <w:rPr>
                <w:b/>
                <w:bCs/>
                <w:color w:val="0000FF"/>
                <w:sz w:val="22"/>
                <w:szCs w:val="22"/>
              </w:rPr>
              <w:t>617,29</w:t>
            </w:r>
          </w:p>
        </w:tc>
        <w:tc>
          <w:tcPr>
            <w:tcW w:w="794" w:type="pct"/>
            <w:tcBorders>
              <w:top w:val="single" w:sz="4" w:space="0" w:color="auto"/>
              <w:left w:val="nil"/>
              <w:bottom w:val="single" w:sz="4" w:space="0" w:color="auto"/>
              <w:right w:val="single" w:sz="4" w:space="0" w:color="auto"/>
            </w:tcBorders>
            <w:shd w:val="clear" w:color="auto" w:fill="auto"/>
            <w:vAlign w:val="bottom"/>
            <w:hideMark/>
          </w:tcPr>
          <w:p w14:paraId="461D4298" w14:textId="77777777" w:rsidR="007E5352" w:rsidRPr="00701493" w:rsidRDefault="007E5352" w:rsidP="00B551B7">
            <w:pPr>
              <w:jc w:val="right"/>
              <w:rPr>
                <w:b/>
                <w:bCs/>
                <w:color w:val="0000FF"/>
                <w:sz w:val="22"/>
                <w:szCs w:val="22"/>
              </w:rPr>
            </w:pPr>
            <w:r w:rsidRPr="00701493">
              <w:rPr>
                <w:b/>
                <w:bCs/>
                <w:color w:val="0000FF"/>
                <w:sz w:val="22"/>
                <w:szCs w:val="22"/>
              </w:rPr>
              <w:t>115 556,99</w:t>
            </w:r>
          </w:p>
        </w:tc>
      </w:tr>
      <w:tr w:rsidR="007E5352" w:rsidRPr="0012549B" w14:paraId="7B459736"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62919A8" w14:textId="77777777" w:rsidR="007E5352" w:rsidRPr="00701493" w:rsidRDefault="007E5352" w:rsidP="00B551B7">
            <w:pPr>
              <w:rPr>
                <w:b/>
                <w:bCs/>
                <w:sz w:val="22"/>
                <w:szCs w:val="22"/>
              </w:rPr>
            </w:pPr>
            <w:r w:rsidRPr="00701493">
              <w:rPr>
                <w:b/>
                <w:bCs/>
                <w:sz w:val="22"/>
                <w:szCs w:val="22"/>
              </w:rPr>
              <w:t>Доходы от использования имущества, находящегося в государственной и муниципальной собственности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1CA0D30" w14:textId="77777777" w:rsidR="007E5352" w:rsidRPr="00701493" w:rsidRDefault="007E5352" w:rsidP="00B551B7">
            <w:pPr>
              <w:jc w:val="right"/>
              <w:rPr>
                <w:b/>
                <w:bCs/>
                <w:color w:val="0000FF"/>
                <w:sz w:val="22"/>
                <w:szCs w:val="22"/>
              </w:rPr>
            </w:pPr>
            <w:r w:rsidRPr="00701493">
              <w:rPr>
                <w:b/>
                <w:bCs/>
                <w:color w:val="0000FF"/>
                <w:sz w:val="22"/>
                <w:szCs w:val="22"/>
              </w:rPr>
              <w:t>70 742,92</w:t>
            </w:r>
          </w:p>
        </w:tc>
        <w:tc>
          <w:tcPr>
            <w:tcW w:w="588" w:type="pct"/>
            <w:tcBorders>
              <w:top w:val="nil"/>
              <w:left w:val="nil"/>
              <w:bottom w:val="single" w:sz="4" w:space="0" w:color="auto"/>
              <w:right w:val="single" w:sz="4" w:space="0" w:color="auto"/>
            </w:tcBorders>
            <w:shd w:val="clear" w:color="000000" w:fill="FFFFFF"/>
            <w:vAlign w:val="bottom"/>
            <w:hideMark/>
          </w:tcPr>
          <w:p w14:paraId="0F68A509" w14:textId="77777777" w:rsidR="007E5352" w:rsidRPr="00701493" w:rsidRDefault="007E5352" w:rsidP="00B551B7">
            <w:pPr>
              <w:jc w:val="right"/>
              <w:rPr>
                <w:b/>
                <w:bCs/>
                <w:color w:val="0000FF"/>
                <w:sz w:val="22"/>
                <w:szCs w:val="22"/>
              </w:rPr>
            </w:pPr>
            <w:r w:rsidRPr="00701493">
              <w:rPr>
                <w:b/>
                <w:bCs/>
                <w:color w:val="0000FF"/>
                <w:sz w:val="22"/>
                <w:szCs w:val="22"/>
              </w:rPr>
              <w:t>-1 496,16</w:t>
            </w:r>
          </w:p>
        </w:tc>
        <w:tc>
          <w:tcPr>
            <w:tcW w:w="794" w:type="pct"/>
            <w:tcBorders>
              <w:top w:val="nil"/>
              <w:left w:val="nil"/>
              <w:bottom w:val="single" w:sz="4" w:space="0" w:color="auto"/>
              <w:right w:val="single" w:sz="4" w:space="0" w:color="auto"/>
            </w:tcBorders>
            <w:shd w:val="clear" w:color="auto" w:fill="auto"/>
            <w:vAlign w:val="bottom"/>
            <w:hideMark/>
          </w:tcPr>
          <w:p w14:paraId="3C8FFF65" w14:textId="77777777" w:rsidR="007E5352" w:rsidRPr="00701493" w:rsidRDefault="007E5352" w:rsidP="00B551B7">
            <w:pPr>
              <w:jc w:val="right"/>
              <w:rPr>
                <w:b/>
                <w:bCs/>
                <w:color w:val="0000FF"/>
                <w:sz w:val="22"/>
                <w:szCs w:val="22"/>
              </w:rPr>
            </w:pPr>
            <w:r w:rsidRPr="00701493">
              <w:rPr>
                <w:b/>
                <w:bCs/>
                <w:color w:val="0000FF"/>
                <w:sz w:val="22"/>
                <w:szCs w:val="22"/>
              </w:rPr>
              <w:t>69 246,76</w:t>
            </w:r>
          </w:p>
        </w:tc>
      </w:tr>
      <w:tr w:rsidR="007E5352" w:rsidRPr="0012549B" w14:paraId="335DD380" w14:textId="77777777" w:rsidTr="00B551B7">
        <w:trPr>
          <w:trHeight w:val="1819"/>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37C6E46F" w14:textId="77777777" w:rsidR="007E5352" w:rsidRPr="00701493" w:rsidRDefault="007E5352" w:rsidP="00B551B7">
            <w:pPr>
              <w:rPr>
                <w:b/>
                <w:bCs/>
                <w:sz w:val="22"/>
                <w:szCs w:val="22"/>
              </w:rPr>
            </w:pPr>
            <w:r w:rsidRPr="00701493">
              <w:rPr>
                <w:b/>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4364CDD" w14:textId="77777777" w:rsidR="007E5352" w:rsidRPr="00701493" w:rsidRDefault="007E5352" w:rsidP="00B551B7">
            <w:pPr>
              <w:jc w:val="right"/>
              <w:rPr>
                <w:b/>
                <w:bCs/>
                <w:color w:val="0000FF"/>
                <w:sz w:val="22"/>
                <w:szCs w:val="22"/>
              </w:rPr>
            </w:pPr>
            <w:r w:rsidRPr="00701493">
              <w:rPr>
                <w:b/>
                <w:bCs/>
                <w:color w:val="0000FF"/>
                <w:sz w:val="22"/>
                <w:szCs w:val="22"/>
              </w:rPr>
              <w:t>63 359,83</w:t>
            </w:r>
          </w:p>
        </w:tc>
        <w:tc>
          <w:tcPr>
            <w:tcW w:w="588" w:type="pct"/>
            <w:tcBorders>
              <w:top w:val="nil"/>
              <w:left w:val="nil"/>
              <w:bottom w:val="single" w:sz="4" w:space="0" w:color="auto"/>
              <w:right w:val="single" w:sz="4" w:space="0" w:color="auto"/>
            </w:tcBorders>
            <w:shd w:val="clear" w:color="000000" w:fill="FFFFFF"/>
            <w:vAlign w:val="bottom"/>
            <w:hideMark/>
          </w:tcPr>
          <w:p w14:paraId="122FB2A0" w14:textId="77777777" w:rsidR="007E5352" w:rsidRPr="00701493" w:rsidRDefault="007E5352" w:rsidP="00B551B7">
            <w:pPr>
              <w:jc w:val="right"/>
              <w:rPr>
                <w:b/>
                <w:bCs/>
                <w:color w:val="0000FF"/>
                <w:sz w:val="22"/>
                <w:szCs w:val="22"/>
              </w:rPr>
            </w:pPr>
            <w:r w:rsidRPr="00701493">
              <w:rPr>
                <w:b/>
                <w:bCs/>
                <w:color w:val="0000FF"/>
                <w:sz w:val="22"/>
                <w:szCs w:val="22"/>
              </w:rPr>
              <w:t>-1 589,80</w:t>
            </w:r>
          </w:p>
        </w:tc>
        <w:tc>
          <w:tcPr>
            <w:tcW w:w="794" w:type="pct"/>
            <w:tcBorders>
              <w:top w:val="nil"/>
              <w:left w:val="nil"/>
              <w:bottom w:val="single" w:sz="4" w:space="0" w:color="auto"/>
              <w:right w:val="single" w:sz="4" w:space="0" w:color="auto"/>
            </w:tcBorders>
            <w:shd w:val="clear" w:color="000000" w:fill="FFFFFF"/>
            <w:vAlign w:val="bottom"/>
            <w:hideMark/>
          </w:tcPr>
          <w:p w14:paraId="4AE44CA9" w14:textId="77777777" w:rsidR="007E5352" w:rsidRPr="00701493" w:rsidRDefault="007E5352" w:rsidP="00B551B7">
            <w:pPr>
              <w:jc w:val="right"/>
              <w:rPr>
                <w:b/>
                <w:bCs/>
                <w:color w:val="0000FF"/>
                <w:sz w:val="22"/>
                <w:szCs w:val="22"/>
              </w:rPr>
            </w:pPr>
            <w:r w:rsidRPr="00701493">
              <w:rPr>
                <w:b/>
                <w:bCs/>
                <w:color w:val="0000FF"/>
                <w:sz w:val="22"/>
                <w:szCs w:val="22"/>
              </w:rPr>
              <w:t>61 770,03</w:t>
            </w:r>
          </w:p>
        </w:tc>
      </w:tr>
      <w:tr w:rsidR="007E5352" w:rsidRPr="0012549B" w14:paraId="0C791FBD" w14:textId="77777777" w:rsidTr="00B551B7">
        <w:trPr>
          <w:trHeight w:val="1596"/>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3187A2C1" w14:textId="77777777" w:rsidR="007E5352" w:rsidRPr="00701493" w:rsidRDefault="007E5352" w:rsidP="00B551B7">
            <w:pPr>
              <w:rPr>
                <w:sz w:val="22"/>
                <w:szCs w:val="22"/>
              </w:rPr>
            </w:pPr>
            <w:r w:rsidRPr="00701493">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3B7B8401" w14:textId="77777777" w:rsidR="007E5352" w:rsidRPr="00701493" w:rsidRDefault="007E5352" w:rsidP="00B551B7">
            <w:pPr>
              <w:jc w:val="right"/>
              <w:rPr>
                <w:sz w:val="22"/>
                <w:szCs w:val="22"/>
              </w:rPr>
            </w:pPr>
            <w:r w:rsidRPr="00701493">
              <w:rPr>
                <w:sz w:val="22"/>
                <w:szCs w:val="22"/>
              </w:rPr>
              <w:t>62 024,34</w:t>
            </w:r>
          </w:p>
        </w:tc>
        <w:tc>
          <w:tcPr>
            <w:tcW w:w="588" w:type="pct"/>
            <w:tcBorders>
              <w:top w:val="nil"/>
              <w:left w:val="nil"/>
              <w:bottom w:val="single" w:sz="4" w:space="0" w:color="auto"/>
              <w:right w:val="single" w:sz="4" w:space="0" w:color="auto"/>
            </w:tcBorders>
            <w:shd w:val="clear" w:color="000000" w:fill="FFFFFF"/>
            <w:vAlign w:val="bottom"/>
            <w:hideMark/>
          </w:tcPr>
          <w:p w14:paraId="0C83F58E" w14:textId="77777777" w:rsidR="007E5352" w:rsidRPr="00701493" w:rsidRDefault="007E5352" w:rsidP="00B551B7">
            <w:pPr>
              <w:jc w:val="right"/>
              <w:rPr>
                <w:sz w:val="22"/>
                <w:szCs w:val="22"/>
              </w:rPr>
            </w:pPr>
            <w:r w:rsidRPr="00701493">
              <w:rPr>
                <w:sz w:val="22"/>
                <w:szCs w:val="22"/>
              </w:rPr>
              <w:t>-1 851,82</w:t>
            </w:r>
          </w:p>
        </w:tc>
        <w:tc>
          <w:tcPr>
            <w:tcW w:w="794" w:type="pct"/>
            <w:tcBorders>
              <w:top w:val="nil"/>
              <w:left w:val="nil"/>
              <w:bottom w:val="single" w:sz="4" w:space="0" w:color="auto"/>
              <w:right w:val="single" w:sz="4" w:space="0" w:color="auto"/>
            </w:tcBorders>
            <w:shd w:val="clear" w:color="auto" w:fill="auto"/>
            <w:vAlign w:val="bottom"/>
            <w:hideMark/>
          </w:tcPr>
          <w:p w14:paraId="3D6FFE3C" w14:textId="77777777" w:rsidR="007E5352" w:rsidRPr="00701493" w:rsidRDefault="007E5352" w:rsidP="00B551B7">
            <w:pPr>
              <w:jc w:val="right"/>
              <w:rPr>
                <w:b/>
                <w:bCs/>
                <w:sz w:val="22"/>
                <w:szCs w:val="22"/>
              </w:rPr>
            </w:pPr>
            <w:r w:rsidRPr="00701493">
              <w:rPr>
                <w:b/>
                <w:bCs/>
                <w:sz w:val="22"/>
                <w:szCs w:val="22"/>
              </w:rPr>
              <w:t>60 172,52</w:t>
            </w:r>
          </w:p>
        </w:tc>
      </w:tr>
      <w:tr w:rsidR="007E5352" w:rsidRPr="0012549B" w14:paraId="4E396A49" w14:textId="77777777" w:rsidTr="00B551B7">
        <w:trPr>
          <w:trHeight w:val="1406"/>
        </w:trPr>
        <w:tc>
          <w:tcPr>
            <w:tcW w:w="2706" w:type="pct"/>
            <w:tcBorders>
              <w:top w:val="nil"/>
              <w:left w:val="single" w:sz="4" w:space="0" w:color="auto"/>
              <w:bottom w:val="single" w:sz="4" w:space="0" w:color="auto"/>
              <w:right w:val="single" w:sz="4" w:space="0" w:color="auto"/>
            </w:tcBorders>
            <w:shd w:val="clear" w:color="000000" w:fill="FFFFFF"/>
            <w:vAlign w:val="bottom"/>
            <w:hideMark/>
          </w:tcPr>
          <w:p w14:paraId="1DC34445" w14:textId="77777777" w:rsidR="007E5352" w:rsidRPr="00701493" w:rsidRDefault="007E5352" w:rsidP="00B551B7">
            <w:pPr>
              <w:rPr>
                <w:sz w:val="22"/>
                <w:szCs w:val="22"/>
              </w:rPr>
            </w:pPr>
            <w:r w:rsidRPr="00701493">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71EBDCA" w14:textId="77777777" w:rsidR="007E5352" w:rsidRPr="00701493" w:rsidRDefault="007E5352" w:rsidP="00B551B7">
            <w:pPr>
              <w:jc w:val="right"/>
              <w:rPr>
                <w:sz w:val="22"/>
                <w:szCs w:val="22"/>
              </w:rPr>
            </w:pPr>
            <w:r w:rsidRPr="00701493">
              <w:rPr>
                <w:sz w:val="22"/>
                <w:szCs w:val="22"/>
              </w:rPr>
              <w:t>1 335,46</w:t>
            </w:r>
          </w:p>
        </w:tc>
        <w:tc>
          <w:tcPr>
            <w:tcW w:w="588" w:type="pct"/>
            <w:tcBorders>
              <w:top w:val="nil"/>
              <w:left w:val="nil"/>
              <w:bottom w:val="single" w:sz="4" w:space="0" w:color="auto"/>
              <w:right w:val="single" w:sz="4" w:space="0" w:color="auto"/>
            </w:tcBorders>
            <w:shd w:val="clear" w:color="000000" w:fill="FFFFFF"/>
            <w:vAlign w:val="bottom"/>
            <w:hideMark/>
          </w:tcPr>
          <w:p w14:paraId="2163ED77" w14:textId="77777777" w:rsidR="007E5352" w:rsidRPr="00701493" w:rsidRDefault="007E5352" w:rsidP="00B551B7">
            <w:pPr>
              <w:jc w:val="right"/>
              <w:rPr>
                <w:sz w:val="22"/>
                <w:szCs w:val="22"/>
              </w:rPr>
            </w:pPr>
            <w:r w:rsidRPr="00701493">
              <w:rPr>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1199A41B" w14:textId="77777777" w:rsidR="007E5352" w:rsidRPr="00701493" w:rsidRDefault="007E5352" w:rsidP="00B551B7">
            <w:pPr>
              <w:jc w:val="right"/>
              <w:rPr>
                <w:b/>
                <w:bCs/>
                <w:sz w:val="22"/>
                <w:szCs w:val="22"/>
              </w:rPr>
            </w:pPr>
            <w:r w:rsidRPr="00701493">
              <w:rPr>
                <w:b/>
                <w:bCs/>
                <w:sz w:val="22"/>
                <w:szCs w:val="22"/>
              </w:rPr>
              <w:t>1 335,46</w:t>
            </w:r>
          </w:p>
        </w:tc>
      </w:tr>
      <w:tr w:rsidR="007E5352" w:rsidRPr="0012549B" w14:paraId="58D7E7DD" w14:textId="77777777" w:rsidTr="00B551B7">
        <w:trPr>
          <w:trHeight w:val="1376"/>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BAF617E" w14:textId="77777777" w:rsidR="007E5352" w:rsidRPr="00701493" w:rsidRDefault="007E5352" w:rsidP="00B551B7">
            <w:pPr>
              <w:rPr>
                <w:sz w:val="22"/>
                <w:szCs w:val="22"/>
              </w:rPr>
            </w:pPr>
            <w:r w:rsidRPr="00701493">
              <w:rPr>
                <w:sz w:val="22"/>
                <w:szCs w:val="22"/>
              </w:rPr>
              <w:t xml:space="preserve">Доходы от сдачи в аренду имущества, находящегося в оперативном </w:t>
            </w:r>
            <w:proofErr w:type="gramStart"/>
            <w:r w:rsidRPr="00701493">
              <w:rPr>
                <w:sz w:val="22"/>
                <w:szCs w:val="22"/>
              </w:rPr>
              <w:t>управлении  органов</w:t>
            </w:r>
            <w:proofErr w:type="gramEnd"/>
            <w:r w:rsidRPr="00701493">
              <w:rPr>
                <w:sz w:val="22"/>
                <w:szCs w:val="22"/>
              </w:rPr>
              <w:t xml:space="preserve"> управления городских округов и созданных ими учреждений (за исключением имущества муниципальных бюджетных и автономных учреждений)</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23BD29F" w14:textId="77777777" w:rsidR="007E5352" w:rsidRPr="00701493" w:rsidRDefault="007E5352" w:rsidP="00B551B7">
            <w:pPr>
              <w:jc w:val="right"/>
              <w:rPr>
                <w:sz w:val="22"/>
                <w:szCs w:val="22"/>
              </w:rPr>
            </w:pPr>
            <w:r w:rsidRPr="00701493">
              <w:rPr>
                <w:sz w:val="22"/>
                <w:szCs w:val="22"/>
              </w:rPr>
              <w:t>0,03</w:t>
            </w:r>
          </w:p>
        </w:tc>
        <w:tc>
          <w:tcPr>
            <w:tcW w:w="588" w:type="pct"/>
            <w:tcBorders>
              <w:top w:val="nil"/>
              <w:left w:val="nil"/>
              <w:bottom w:val="single" w:sz="4" w:space="0" w:color="auto"/>
              <w:right w:val="single" w:sz="4" w:space="0" w:color="auto"/>
            </w:tcBorders>
            <w:shd w:val="clear" w:color="000000" w:fill="FFFFFF"/>
            <w:vAlign w:val="bottom"/>
            <w:hideMark/>
          </w:tcPr>
          <w:p w14:paraId="2C0C1247" w14:textId="77777777" w:rsidR="007E5352" w:rsidRPr="00701493" w:rsidRDefault="007E5352" w:rsidP="00B551B7">
            <w:pPr>
              <w:jc w:val="right"/>
              <w:rPr>
                <w:sz w:val="22"/>
                <w:szCs w:val="22"/>
              </w:rPr>
            </w:pPr>
            <w:r w:rsidRPr="00701493">
              <w:rPr>
                <w:sz w:val="22"/>
                <w:szCs w:val="22"/>
              </w:rPr>
              <w:t>257,35</w:t>
            </w:r>
          </w:p>
        </w:tc>
        <w:tc>
          <w:tcPr>
            <w:tcW w:w="794" w:type="pct"/>
            <w:tcBorders>
              <w:top w:val="nil"/>
              <w:left w:val="nil"/>
              <w:bottom w:val="single" w:sz="4" w:space="0" w:color="auto"/>
              <w:right w:val="single" w:sz="4" w:space="0" w:color="auto"/>
            </w:tcBorders>
            <w:shd w:val="clear" w:color="auto" w:fill="auto"/>
            <w:vAlign w:val="bottom"/>
            <w:hideMark/>
          </w:tcPr>
          <w:p w14:paraId="6625F293" w14:textId="77777777" w:rsidR="007E5352" w:rsidRPr="00701493" w:rsidRDefault="007E5352" w:rsidP="00B551B7">
            <w:pPr>
              <w:jc w:val="right"/>
              <w:rPr>
                <w:b/>
                <w:bCs/>
                <w:sz w:val="22"/>
                <w:szCs w:val="22"/>
              </w:rPr>
            </w:pPr>
            <w:r w:rsidRPr="00701493">
              <w:rPr>
                <w:b/>
                <w:bCs/>
                <w:sz w:val="22"/>
                <w:szCs w:val="22"/>
              </w:rPr>
              <w:t>257,38</w:t>
            </w:r>
          </w:p>
        </w:tc>
      </w:tr>
      <w:tr w:rsidR="007E5352" w:rsidRPr="0012549B" w14:paraId="6F66E58D" w14:textId="77777777" w:rsidTr="00B551B7">
        <w:trPr>
          <w:trHeight w:val="1856"/>
        </w:trPr>
        <w:tc>
          <w:tcPr>
            <w:tcW w:w="2706" w:type="pct"/>
            <w:tcBorders>
              <w:top w:val="nil"/>
              <w:left w:val="single" w:sz="4" w:space="0" w:color="auto"/>
              <w:bottom w:val="single" w:sz="4" w:space="0" w:color="auto"/>
              <w:right w:val="single" w:sz="4" w:space="0" w:color="auto"/>
            </w:tcBorders>
            <w:shd w:val="clear" w:color="000000" w:fill="FFFFFF"/>
            <w:vAlign w:val="bottom"/>
            <w:hideMark/>
          </w:tcPr>
          <w:p w14:paraId="6DE6E9CA" w14:textId="77777777" w:rsidR="007E5352" w:rsidRPr="00701493" w:rsidRDefault="007E5352" w:rsidP="00B551B7">
            <w:pPr>
              <w:rPr>
                <w:sz w:val="22"/>
                <w:szCs w:val="22"/>
              </w:rPr>
            </w:pPr>
            <w:r w:rsidRPr="00701493">
              <w:rPr>
                <w:sz w:val="22"/>
                <w:szCs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EA3E8C9" w14:textId="77777777" w:rsidR="007E5352" w:rsidRPr="00701493" w:rsidRDefault="007E5352" w:rsidP="00B551B7">
            <w:pPr>
              <w:jc w:val="right"/>
              <w:rPr>
                <w:sz w:val="22"/>
                <w:szCs w:val="22"/>
              </w:rPr>
            </w:pPr>
            <w:r w:rsidRPr="00701493">
              <w:rPr>
                <w:sz w:val="22"/>
                <w:szCs w:val="22"/>
              </w:rPr>
              <w:t>0,00</w:t>
            </w:r>
          </w:p>
        </w:tc>
        <w:tc>
          <w:tcPr>
            <w:tcW w:w="588" w:type="pct"/>
            <w:tcBorders>
              <w:top w:val="nil"/>
              <w:left w:val="nil"/>
              <w:bottom w:val="single" w:sz="4" w:space="0" w:color="auto"/>
              <w:right w:val="single" w:sz="4" w:space="0" w:color="auto"/>
            </w:tcBorders>
            <w:shd w:val="clear" w:color="000000" w:fill="FFFFFF"/>
            <w:vAlign w:val="bottom"/>
            <w:hideMark/>
          </w:tcPr>
          <w:p w14:paraId="01265159" w14:textId="77777777" w:rsidR="007E5352" w:rsidRPr="00701493" w:rsidRDefault="007E5352" w:rsidP="00B551B7">
            <w:pPr>
              <w:jc w:val="right"/>
              <w:rPr>
                <w:sz w:val="22"/>
                <w:szCs w:val="22"/>
              </w:rPr>
            </w:pPr>
            <w:r w:rsidRPr="00701493">
              <w:rPr>
                <w:sz w:val="22"/>
                <w:szCs w:val="22"/>
              </w:rPr>
              <w:t>4,67</w:t>
            </w:r>
          </w:p>
        </w:tc>
        <w:tc>
          <w:tcPr>
            <w:tcW w:w="794" w:type="pct"/>
            <w:tcBorders>
              <w:top w:val="nil"/>
              <w:left w:val="nil"/>
              <w:bottom w:val="single" w:sz="4" w:space="0" w:color="auto"/>
              <w:right w:val="single" w:sz="4" w:space="0" w:color="auto"/>
            </w:tcBorders>
            <w:shd w:val="clear" w:color="auto" w:fill="auto"/>
            <w:vAlign w:val="bottom"/>
            <w:hideMark/>
          </w:tcPr>
          <w:p w14:paraId="360B6D25" w14:textId="77777777" w:rsidR="007E5352" w:rsidRPr="00701493" w:rsidRDefault="007E5352" w:rsidP="00B551B7">
            <w:pPr>
              <w:jc w:val="right"/>
              <w:rPr>
                <w:b/>
                <w:bCs/>
                <w:sz w:val="22"/>
                <w:szCs w:val="22"/>
              </w:rPr>
            </w:pPr>
            <w:r w:rsidRPr="00701493">
              <w:rPr>
                <w:b/>
                <w:bCs/>
                <w:sz w:val="22"/>
                <w:szCs w:val="22"/>
              </w:rPr>
              <w:t>4,67</w:t>
            </w:r>
          </w:p>
        </w:tc>
      </w:tr>
      <w:tr w:rsidR="007E5352" w:rsidRPr="0012549B" w14:paraId="64FD0631" w14:textId="77777777" w:rsidTr="00B551B7">
        <w:trPr>
          <w:trHeight w:val="1102"/>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598157F8" w14:textId="77777777" w:rsidR="007E5352" w:rsidRPr="00701493" w:rsidRDefault="007E5352" w:rsidP="00B551B7">
            <w:pPr>
              <w:rPr>
                <w:b/>
                <w:bCs/>
                <w:sz w:val="22"/>
                <w:szCs w:val="22"/>
              </w:rPr>
            </w:pPr>
            <w:r w:rsidRPr="00701493">
              <w:rPr>
                <w:b/>
                <w:bCs/>
                <w:sz w:val="22"/>
                <w:szCs w:val="22"/>
              </w:rPr>
              <w:lastRenderedPageBreak/>
              <w:t xml:space="preserve">Доходы от перечисления части прибыли, остающейся после уплаты налогов и иных обязательных платежей муниципальных унитарных </w:t>
            </w:r>
            <w:proofErr w:type="gramStart"/>
            <w:r w:rsidRPr="00701493">
              <w:rPr>
                <w:b/>
                <w:bCs/>
                <w:sz w:val="22"/>
                <w:szCs w:val="22"/>
              </w:rPr>
              <w:t>предприятий,  созданных</w:t>
            </w:r>
            <w:proofErr w:type="gramEnd"/>
            <w:r w:rsidRPr="00701493">
              <w:rPr>
                <w:b/>
                <w:bCs/>
                <w:sz w:val="22"/>
                <w:szCs w:val="22"/>
              </w:rPr>
              <w:t xml:space="preserve"> городскими округами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5218A7C6" w14:textId="77777777" w:rsidR="007E5352" w:rsidRPr="00701493" w:rsidRDefault="007E5352" w:rsidP="00B551B7">
            <w:pPr>
              <w:jc w:val="right"/>
              <w:rPr>
                <w:b/>
                <w:bCs/>
                <w:sz w:val="22"/>
                <w:szCs w:val="22"/>
              </w:rPr>
            </w:pPr>
            <w:r w:rsidRPr="00701493">
              <w:rPr>
                <w:b/>
                <w:bCs/>
                <w:sz w:val="22"/>
                <w:szCs w:val="22"/>
              </w:rPr>
              <w:t>1 905,21</w:t>
            </w:r>
          </w:p>
        </w:tc>
        <w:tc>
          <w:tcPr>
            <w:tcW w:w="588" w:type="pct"/>
            <w:tcBorders>
              <w:top w:val="nil"/>
              <w:left w:val="nil"/>
              <w:bottom w:val="single" w:sz="4" w:space="0" w:color="auto"/>
              <w:right w:val="single" w:sz="4" w:space="0" w:color="auto"/>
            </w:tcBorders>
            <w:shd w:val="clear" w:color="000000" w:fill="FFFFFF"/>
            <w:vAlign w:val="bottom"/>
            <w:hideMark/>
          </w:tcPr>
          <w:p w14:paraId="16E9393D" w14:textId="77777777" w:rsidR="007E5352" w:rsidRPr="00701493" w:rsidRDefault="007E5352" w:rsidP="00B551B7">
            <w:pPr>
              <w:jc w:val="right"/>
              <w:rPr>
                <w:b/>
                <w:bCs/>
                <w:sz w:val="22"/>
                <w:szCs w:val="22"/>
              </w:rPr>
            </w:pPr>
            <w:r w:rsidRPr="00701493">
              <w:rPr>
                <w:b/>
                <w:bCs/>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0C4598A1" w14:textId="77777777" w:rsidR="007E5352" w:rsidRPr="00701493" w:rsidRDefault="007E5352" w:rsidP="00B551B7">
            <w:pPr>
              <w:jc w:val="right"/>
              <w:rPr>
                <w:b/>
                <w:bCs/>
                <w:sz w:val="22"/>
                <w:szCs w:val="22"/>
              </w:rPr>
            </w:pPr>
            <w:r w:rsidRPr="00701493">
              <w:rPr>
                <w:b/>
                <w:bCs/>
                <w:sz w:val="22"/>
                <w:szCs w:val="22"/>
              </w:rPr>
              <w:t>1 905,21</w:t>
            </w:r>
          </w:p>
        </w:tc>
      </w:tr>
      <w:tr w:rsidR="007E5352" w:rsidRPr="0012549B" w14:paraId="42894D07" w14:textId="77777777" w:rsidTr="00B551B7">
        <w:trPr>
          <w:trHeight w:val="1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59E37E5C" w14:textId="77777777" w:rsidR="007E5352" w:rsidRPr="00701493" w:rsidRDefault="007E5352" w:rsidP="00B551B7">
            <w:pPr>
              <w:rPr>
                <w:b/>
                <w:bCs/>
                <w:sz w:val="22"/>
                <w:szCs w:val="22"/>
              </w:rPr>
            </w:pPr>
            <w:r w:rsidRPr="00701493">
              <w:rPr>
                <w:b/>
                <w:bCs/>
                <w:sz w:val="22"/>
                <w:szCs w:val="22"/>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proofErr w:type="gramStart"/>
            <w:r w:rsidRPr="00701493">
              <w:rPr>
                <w:b/>
                <w:bCs/>
                <w:sz w:val="22"/>
                <w:szCs w:val="22"/>
              </w:rPr>
              <w:t>казенных)  (</w:t>
            </w:r>
            <w:proofErr w:type="gramEnd"/>
            <w:r w:rsidRPr="00701493">
              <w:rPr>
                <w:b/>
                <w:bCs/>
                <w:sz w:val="22"/>
                <w:szCs w:val="22"/>
              </w:rPr>
              <w:t>аренда имущества)</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773733B" w14:textId="77777777" w:rsidR="007E5352" w:rsidRPr="00701493" w:rsidRDefault="007E5352" w:rsidP="00B551B7">
            <w:pPr>
              <w:jc w:val="right"/>
              <w:rPr>
                <w:b/>
                <w:bCs/>
                <w:sz w:val="22"/>
                <w:szCs w:val="22"/>
              </w:rPr>
            </w:pPr>
            <w:r w:rsidRPr="00701493">
              <w:rPr>
                <w:b/>
                <w:bCs/>
                <w:sz w:val="22"/>
                <w:szCs w:val="22"/>
              </w:rPr>
              <w:t>5 477,88</w:t>
            </w:r>
          </w:p>
        </w:tc>
        <w:tc>
          <w:tcPr>
            <w:tcW w:w="588" w:type="pct"/>
            <w:tcBorders>
              <w:top w:val="nil"/>
              <w:left w:val="nil"/>
              <w:bottom w:val="single" w:sz="4" w:space="0" w:color="auto"/>
              <w:right w:val="single" w:sz="4" w:space="0" w:color="auto"/>
            </w:tcBorders>
            <w:shd w:val="clear" w:color="000000" w:fill="FFFFFF"/>
            <w:vAlign w:val="bottom"/>
            <w:hideMark/>
          </w:tcPr>
          <w:p w14:paraId="73184FCF" w14:textId="77777777" w:rsidR="007E5352" w:rsidRPr="00701493" w:rsidRDefault="007E5352" w:rsidP="00B551B7">
            <w:pPr>
              <w:jc w:val="right"/>
              <w:rPr>
                <w:b/>
                <w:bCs/>
                <w:sz w:val="22"/>
                <w:szCs w:val="22"/>
              </w:rPr>
            </w:pPr>
            <w:r w:rsidRPr="00701493">
              <w:rPr>
                <w:b/>
                <w:bCs/>
                <w:sz w:val="22"/>
                <w:szCs w:val="22"/>
              </w:rPr>
              <w:t>93,64</w:t>
            </w:r>
          </w:p>
        </w:tc>
        <w:tc>
          <w:tcPr>
            <w:tcW w:w="794" w:type="pct"/>
            <w:tcBorders>
              <w:top w:val="nil"/>
              <w:left w:val="nil"/>
              <w:bottom w:val="single" w:sz="4" w:space="0" w:color="auto"/>
              <w:right w:val="single" w:sz="4" w:space="0" w:color="auto"/>
            </w:tcBorders>
            <w:shd w:val="clear" w:color="000000" w:fill="FFFFFF"/>
            <w:vAlign w:val="bottom"/>
            <w:hideMark/>
          </w:tcPr>
          <w:p w14:paraId="06BAACF1" w14:textId="77777777" w:rsidR="007E5352" w:rsidRPr="00701493" w:rsidRDefault="007E5352" w:rsidP="00B551B7">
            <w:pPr>
              <w:jc w:val="right"/>
              <w:rPr>
                <w:b/>
                <w:bCs/>
                <w:sz w:val="22"/>
                <w:szCs w:val="22"/>
              </w:rPr>
            </w:pPr>
            <w:r w:rsidRPr="00701493">
              <w:rPr>
                <w:b/>
                <w:bCs/>
                <w:sz w:val="22"/>
                <w:szCs w:val="22"/>
              </w:rPr>
              <w:t>5 571,52</w:t>
            </w:r>
          </w:p>
        </w:tc>
      </w:tr>
      <w:tr w:rsidR="007E5352" w:rsidRPr="0012549B" w14:paraId="6CCB687C" w14:textId="77777777" w:rsidTr="00B551B7">
        <w:trPr>
          <w:trHeight w:val="283"/>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85CD737" w14:textId="77777777" w:rsidR="007E5352" w:rsidRPr="00701493" w:rsidRDefault="007E5352" w:rsidP="00B551B7">
            <w:pPr>
              <w:rPr>
                <w:b/>
                <w:bCs/>
                <w:sz w:val="22"/>
                <w:szCs w:val="22"/>
              </w:rPr>
            </w:pPr>
            <w:r w:rsidRPr="00701493">
              <w:rPr>
                <w:b/>
                <w:bCs/>
                <w:sz w:val="22"/>
                <w:szCs w:val="22"/>
              </w:rPr>
              <w:t xml:space="preserve">Платежи при пользовании природными ресурсами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CB93260" w14:textId="77777777" w:rsidR="007E5352" w:rsidRPr="00701493" w:rsidRDefault="007E5352" w:rsidP="00B551B7">
            <w:pPr>
              <w:jc w:val="right"/>
              <w:rPr>
                <w:b/>
                <w:bCs/>
                <w:sz w:val="22"/>
                <w:szCs w:val="22"/>
              </w:rPr>
            </w:pPr>
            <w:r w:rsidRPr="00701493">
              <w:rPr>
                <w:b/>
                <w:bCs/>
                <w:sz w:val="22"/>
                <w:szCs w:val="22"/>
              </w:rPr>
              <w:t>5 049,63</w:t>
            </w:r>
          </w:p>
        </w:tc>
        <w:tc>
          <w:tcPr>
            <w:tcW w:w="588" w:type="pct"/>
            <w:tcBorders>
              <w:top w:val="nil"/>
              <w:left w:val="nil"/>
              <w:bottom w:val="single" w:sz="4" w:space="0" w:color="auto"/>
              <w:right w:val="single" w:sz="4" w:space="0" w:color="auto"/>
            </w:tcBorders>
            <w:shd w:val="clear" w:color="000000" w:fill="FFFFFF"/>
            <w:vAlign w:val="bottom"/>
            <w:hideMark/>
          </w:tcPr>
          <w:p w14:paraId="37CE34BD" w14:textId="77777777" w:rsidR="007E5352" w:rsidRPr="00701493" w:rsidRDefault="007E5352" w:rsidP="00B551B7">
            <w:pPr>
              <w:jc w:val="right"/>
              <w:rPr>
                <w:b/>
                <w:bCs/>
                <w:sz w:val="22"/>
                <w:szCs w:val="22"/>
              </w:rPr>
            </w:pPr>
            <w:r w:rsidRPr="00701493">
              <w:rPr>
                <w:b/>
                <w:bCs/>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7CCA0269" w14:textId="77777777" w:rsidR="007E5352" w:rsidRPr="00701493" w:rsidRDefault="007E5352" w:rsidP="00B551B7">
            <w:pPr>
              <w:jc w:val="right"/>
              <w:rPr>
                <w:b/>
                <w:bCs/>
                <w:sz w:val="22"/>
                <w:szCs w:val="22"/>
              </w:rPr>
            </w:pPr>
            <w:r w:rsidRPr="00701493">
              <w:rPr>
                <w:b/>
                <w:bCs/>
                <w:sz w:val="22"/>
                <w:szCs w:val="22"/>
              </w:rPr>
              <w:t>5 049,63</w:t>
            </w:r>
          </w:p>
        </w:tc>
      </w:tr>
      <w:tr w:rsidR="007E5352" w:rsidRPr="0012549B" w14:paraId="48C786A6"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52743E14" w14:textId="77777777" w:rsidR="007E5352" w:rsidRPr="00701493" w:rsidRDefault="007E5352" w:rsidP="00B551B7">
            <w:pPr>
              <w:rPr>
                <w:b/>
                <w:bCs/>
                <w:sz w:val="22"/>
                <w:szCs w:val="22"/>
              </w:rPr>
            </w:pPr>
            <w:r w:rsidRPr="00701493">
              <w:rPr>
                <w:b/>
                <w:bCs/>
                <w:sz w:val="22"/>
                <w:szCs w:val="22"/>
              </w:rPr>
              <w:t>Доходы от оказания платных услуг и компенсации затрат государства</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507E67CC" w14:textId="77777777" w:rsidR="007E5352" w:rsidRPr="00701493" w:rsidRDefault="007E5352" w:rsidP="00B551B7">
            <w:pPr>
              <w:jc w:val="right"/>
              <w:rPr>
                <w:b/>
                <w:bCs/>
                <w:color w:val="0000FF"/>
                <w:sz w:val="22"/>
                <w:szCs w:val="22"/>
              </w:rPr>
            </w:pPr>
            <w:r w:rsidRPr="00701493">
              <w:rPr>
                <w:b/>
                <w:bCs/>
                <w:color w:val="0000FF"/>
                <w:sz w:val="22"/>
                <w:szCs w:val="22"/>
              </w:rPr>
              <w:t>1 098,23</w:t>
            </w:r>
          </w:p>
        </w:tc>
        <w:tc>
          <w:tcPr>
            <w:tcW w:w="588" w:type="pct"/>
            <w:tcBorders>
              <w:top w:val="nil"/>
              <w:left w:val="nil"/>
              <w:bottom w:val="single" w:sz="4" w:space="0" w:color="auto"/>
              <w:right w:val="single" w:sz="4" w:space="0" w:color="auto"/>
            </w:tcBorders>
            <w:shd w:val="clear" w:color="000000" w:fill="FFFFFF"/>
            <w:vAlign w:val="bottom"/>
            <w:hideMark/>
          </w:tcPr>
          <w:p w14:paraId="1C60D17B" w14:textId="77777777" w:rsidR="007E5352" w:rsidRPr="00701493" w:rsidRDefault="007E5352" w:rsidP="00B551B7">
            <w:pPr>
              <w:jc w:val="right"/>
              <w:rPr>
                <w:b/>
                <w:bCs/>
                <w:color w:val="0000FF"/>
                <w:sz w:val="22"/>
                <w:szCs w:val="22"/>
              </w:rPr>
            </w:pPr>
            <w:r w:rsidRPr="00701493">
              <w:rPr>
                <w:b/>
                <w:bCs/>
                <w:color w:val="0000FF"/>
                <w:sz w:val="22"/>
                <w:szCs w:val="22"/>
              </w:rPr>
              <w:t>138,37</w:t>
            </w:r>
          </w:p>
        </w:tc>
        <w:tc>
          <w:tcPr>
            <w:tcW w:w="794" w:type="pct"/>
            <w:tcBorders>
              <w:top w:val="nil"/>
              <w:left w:val="nil"/>
              <w:bottom w:val="single" w:sz="4" w:space="0" w:color="auto"/>
              <w:right w:val="single" w:sz="4" w:space="0" w:color="auto"/>
            </w:tcBorders>
            <w:shd w:val="clear" w:color="auto" w:fill="auto"/>
            <w:vAlign w:val="bottom"/>
            <w:hideMark/>
          </w:tcPr>
          <w:p w14:paraId="49512364" w14:textId="77777777" w:rsidR="007E5352" w:rsidRPr="00701493" w:rsidRDefault="007E5352" w:rsidP="00B551B7">
            <w:pPr>
              <w:jc w:val="right"/>
              <w:rPr>
                <w:b/>
                <w:bCs/>
                <w:color w:val="0000FF"/>
                <w:sz w:val="22"/>
                <w:szCs w:val="22"/>
              </w:rPr>
            </w:pPr>
            <w:r w:rsidRPr="00701493">
              <w:rPr>
                <w:b/>
                <w:bCs/>
                <w:color w:val="0000FF"/>
                <w:sz w:val="22"/>
                <w:szCs w:val="22"/>
              </w:rPr>
              <w:t>1 236,60</w:t>
            </w:r>
          </w:p>
        </w:tc>
      </w:tr>
      <w:tr w:rsidR="007E5352" w:rsidRPr="0012549B" w14:paraId="0D415CD4"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985678C" w14:textId="77777777" w:rsidR="007E5352" w:rsidRPr="00701493" w:rsidRDefault="007E5352" w:rsidP="00B551B7">
            <w:pPr>
              <w:rPr>
                <w:sz w:val="22"/>
                <w:szCs w:val="22"/>
              </w:rPr>
            </w:pPr>
            <w:r w:rsidRPr="00701493">
              <w:rPr>
                <w:sz w:val="22"/>
                <w:szCs w:val="22"/>
              </w:rPr>
              <w:t>Прочие доходы от оказания платных услуг (работ) получателями средств бюджетов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7DE22625" w14:textId="77777777" w:rsidR="007E5352" w:rsidRPr="00701493" w:rsidRDefault="007E5352" w:rsidP="00B551B7">
            <w:pPr>
              <w:jc w:val="right"/>
              <w:rPr>
                <w:b/>
                <w:bCs/>
                <w:sz w:val="22"/>
                <w:szCs w:val="22"/>
              </w:rPr>
            </w:pPr>
            <w:r w:rsidRPr="00701493">
              <w:rPr>
                <w:b/>
                <w:bCs/>
                <w:sz w:val="22"/>
                <w:szCs w:val="22"/>
              </w:rPr>
              <w:t>658,52</w:t>
            </w:r>
          </w:p>
        </w:tc>
        <w:tc>
          <w:tcPr>
            <w:tcW w:w="588" w:type="pct"/>
            <w:tcBorders>
              <w:top w:val="nil"/>
              <w:left w:val="nil"/>
              <w:bottom w:val="single" w:sz="4" w:space="0" w:color="auto"/>
              <w:right w:val="single" w:sz="4" w:space="0" w:color="auto"/>
            </w:tcBorders>
            <w:shd w:val="clear" w:color="000000" w:fill="FFFFFF"/>
            <w:vAlign w:val="bottom"/>
            <w:hideMark/>
          </w:tcPr>
          <w:p w14:paraId="67DE53CC" w14:textId="77777777" w:rsidR="007E5352" w:rsidRPr="00701493" w:rsidRDefault="007E5352" w:rsidP="00B551B7">
            <w:pPr>
              <w:jc w:val="right"/>
              <w:rPr>
                <w:b/>
                <w:bCs/>
                <w:sz w:val="22"/>
                <w:szCs w:val="22"/>
              </w:rPr>
            </w:pPr>
            <w:r w:rsidRPr="00701493">
              <w:rPr>
                <w:b/>
                <w:bCs/>
                <w:sz w:val="22"/>
                <w:szCs w:val="22"/>
              </w:rPr>
              <w:t>138,37</w:t>
            </w:r>
          </w:p>
        </w:tc>
        <w:tc>
          <w:tcPr>
            <w:tcW w:w="794" w:type="pct"/>
            <w:tcBorders>
              <w:top w:val="nil"/>
              <w:left w:val="nil"/>
              <w:bottom w:val="single" w:sz="4" w:space="0" w:color="auto"/>
              <w:right w:val="single" w:sz="4" w:space="0" w:color="auto"/>
            </w:tcBorders>
            <w:shd w:val="clear" w:color="auto" w:fill="auto"/>
            <w:vAlign w:val="bottom"/>
            <w:hideMark/>
          </w:tcPr>
          <w:p w14:paraId="5741AAC6" w14:textId="77777777" w:rsidR="007E5352" w:rsidRPr="00701493" w:rsidRDefault="007E5352" w:rsidP="00B551B7">
            <w:pPr>
              <w:jc w:val="right"/>
              <w:rPr>
                <w:b/>
                <w:bCs/>
                <w:sz w:val="22"/>
                <w:szCs w:val="22"/>
              </w:rPr>
            </w:pPr>
            <w:r w:rsidRPr="00701493">
              <w:rPr>
                <w:b/>
                <w:bCs/>
                <w:sz w:val="22"/>
                <w:szCs w:val="22"/>
              </w:rPr>
              <w:t>796,89</w:t>
            </w:r>
          </w:p>
        </w:tc>
      </w:tr>
      <w:tr w:rsidR="007E5352" w:rsidRPr="0012549B" w14:paraId="58A58318" w14:textId="77777777" w:rsidTr="00B551B7">
        <w:trPr>
          <w:trHeight w:val="630"/>
        </w:trPr>
        <w:tc>
          <w:tcPr>
            <w:tcW w:w="2706" w:type="pct"/>
            <w:tcBorders>
              <w:top w:val="nil"/>
              <w:left w:val="single" w:sz="4" w:space="0" w:color="auto"/>
              <w:bottom w:val="single" w:sz="4" w:space="0" w:color="auto"/>
              <w:right w:val="single" w:sz="4" w:space="0" w:color="auto"/>
            </w:tcBorders>
            <w:shd w:val="clear" w:color="000000" w:fill="FFFFFF"/>
            <w:vAlign w:val="bottom"/>
            <w:hideMark/>
          </w:tcPr>
          <w:p w14:paraId="1F92DDE6" w14:textId="77777777" w:rsidR="007E5352" w:rsidRPr="00701493" w:rsidRDefault="007E5352" w:rsidP="00B551B7">
            <w:pPr>
              <w:rPr>
                <w:sz w:val="22"/>
                <w:szCs w:val="22"/>
              </w:rPr>
            </w:pPr>
            <w:r w:rsidRPr="00701493">
              <w:rPr>
                <w:sz w:val="22"/>
                <w:szCs w:val="22"/>
              </w:rPr>
              <w:t>Прочие доходы от компенсации затрат бюджетов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05792D3" w14:textId="77777777" w:rsidR="007E5352" w:rsidRPr="00701493" w:rsidRDefault="007E5352" w:rsidP="00B551B7">
            <w:pPr>
              <w:jc w:val="right"/>
              <w:rPr>
                <w:b/>
                <w:bCs/>
                <w:sz w:val="22"/>
                <w:szCs w:val="22"/>
              </w:rPr>
            </w:pPr>
            <w:r w:rsidRPr="00701493">
              <w:rPr>
                <w:b/>
                <w:bCs/>
                <w:sz w:val="22"/>
                <w:szCs w:val="22"/>
              </w:rPr>
              <w:t>439,71</w:t>
            </w:r>
          </w:p>
        </w:tc>
        <w:tc>
          <w:tcPr>
            <w:tcW w:w="588" w:type="pct"/>
            <w:tcBorders>
              <w:top w:val="nil"/>
              <w:left w:val="nil"/>
              <w:bottom w:val="single" w:sz="4" w:space="0" w:color="auto"/>
              <w:right w:val="single" w:sz="4" w:space="0" w:color="auto"/>
            </w:tcBorders>
            <w:shd w:val="clear" w:color="000000" w:fill="FFFFFF"/>
            <w:vAlign w:val="bottom"/>
            <w:hideMark/>
          </w:tcPr>
          <w:p w14:paraId="1AA8936E" w14:textId="77777777" w:rsidR="007E5352" w:rsidRPr="00701493" w:rsidRDefault="007E5352" w:rsidP="00B551B7">
            <w:pPr>
              <w:jc w:val="right"/>
              <w:rPr>
                <w:b/>
                <w:bCs/>
                <w:sz w:val="22"/>
                <w:szCs w:val="22"/>
              </w:rPr>
            </w:pPr>
            <w:r w:rsidRPr="00701493">
              <w:rPr>
                <w:b/>
                <w:bCs/>
                <w:sz w:val="22"/>
                <w:szCs w:val="22"/>
              </w:rPr>
              <w:t>0,00</w:t>
            </w:r>
          </w:p>
        </w:tc>
        <w:tc>
          <w:tcPr>
            <w:tcW w:w="794" w:type="pct"/>
            <w:tcBorders>
              <w:top w:val="nil"/>
              <w:left w:val="nil"/>
              <w:bottom w:val="single" w:sz="4" w:space="0" w:color="auto"/>
              <w:right w:val="single" w:sz="4" w:space="0" w:color="auto"/>
            </w:tcBorders>
            <w:shd w:val="clear" w:color="000000" w:fill="FFFFFF"/>
            <w:vAlign w:val="bottom"/>
            <w:hideMark/>
          </w:tcPr>
          <w:p w14:paraId="502C9038" w14:textId="77777777" w:rsidR="007E5352" w:rsidRPr="00701493" w:rsidRDefault="007E5352" w:rsidP="00B551B7">
            <w:pPr>
              <w:jc w:val="right"/>
              <w:rPr>
                <w:b/>
                <w:bCs/>
                <w:sz w:val="22"/>
                <w:szCs w:val="22"/>
              </w:rPr>
            </w:pPr>
            <w:r w:rsidRPr="00701493">
              <w:rPr>
                <w:b/>
                <w:bCs/>
                <w:sz w:val="22"/>
                <w:szCs w:val="22"/>
              </w:rPr>
              <w:t>439,71</w:t>
            </w:r>
          </w:p>
        </w:tc>
      </w:tr>
      <w:tr w:rsidR="007E5352" w:rsidRPr="0012549B" w14:paraId="3ADE6C5D"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0A305E2" w14:textId="77777777" w:rsidR="007E5352" w:rsidRPr="00701493" w:rsidRDefault="007E5352" w:rsidP="00B551B7">
            <w:pPr>
              <w:rPr>
                <w:b/>
                <w:bCs/>
                <w:sz w:val="22"/>
                <w:szCs w:val="22"/>
              </w:rPr>
            </w:pPr>
            <w:r w:rsidRPr="00701493">
              <w:rPr>
                <w:b/>
                <w:bCs/>
                <w:sz w:val="22"/>
                <w:szCs w:val="22"/>
              </w:rPr>
              <w:t xml:space="preserve">Доходы от </w:t>
            </w:r>
            <w:proofErr w:type="gramStart"/>
            <w:r w:rsidRPr="00701493">
              <w:rPr>
                <w:b/>
                <w:bCs/>
                <w:sz w:val="22"/>
                <w:szCs w:val="22"/>
              </w:rPr>
              <w:t>продажи  материальных</w:t>
            </w:r>
            <w:proofErr w:type="gramEnd"/>
            <w:r w:rsidRPr="00701493">
              <w:rPr>
                <w:b/>
                <w:bCs/>
                <w:sz w:val="22"/>
                <w:szCs w:val="22"/>
              </w:rPr>
              <w:t xml:space="preserve"> и нематериальных активов в т.ч:</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925AAF5" w14:textId="77777777" w:rsidR="007E5352" w:rsidRPr="00701493" w:rsidRDefault="007E5352" w:rsidP="00B551B7">
            <w:pPr>
              <w:jc w:val="right"/>
              <w:rPr>
                <w:b/>
                <w:bCs/>
                <w:color w:val="0000FF"/>
                <w:sz w:val="22"/>
                <w:szCs w:val="22"/>
              </w:rPr>
            </w:pPr>
            <w:r w:rsidRPr="00701493">
              <w:rPr>
                <w:b/>
                <w:bCs/>
                <w:color w:val="0000FF"/>
                <w:sz w:val="22"/>
                <w:szCs w:val="22"/>
              </w:rPr>
              <w:t>31 100,77</w:t>
            </w:r>
          </w:p>
        </w:tc>
        <w:tc>
          <w:tcPr>
            <w:tcW w:w="588" w:type="pct"/>
            <w:tcBorders>
              <w:top w:val="nil"/>
              <w:left w:val="nil"/>
              <w:bottom w:val="single" w:sz="4" w:space="0" w:color="auto"/>
              <w:right w:val="single" w:sz="4" w:space="0" w:color="auto"/>
            </w:tcBorders>
            <w:shd w:val="clear" w:color="000000" w:fill="FFFFFF"/>
            <w:vAlign w:val="bottom"/>
            <w:hideMark/>
          </w:tcPr>
          <w:p w14:paraId="651C5C82" w14:textId="77777777" w:rsidR="007E5352" w:rsidRPr="00701493" w:rsidRDefault="007E5352" w:rsidP="00B551B7">
            <w:pPr>
              <w:jc w:val="right"/>
              <w:rPr>
                <w:b/>
                <w:bCs/>
                <w:color w:val="0000FF"/>
                <w:sz w:val="22"/>
                <w:szCs w:val="22"/>
              </w:rPr>
            </w:pPr>
            <w:r w:rsidRPr="00701493">
              <w:rPr>
                <w:b/>
                <w:bCs/>
                <w:color w:val="0000FF"/>
                <w:sz w:val="22"/>
                <w:szCs w:val="22"/>
              </w:rPr>
              <w:t>1 474,08</w:t>
            </w:r>
          </w:p>
        </w:tc>
        <w:tc>
          <w:tcPr>
            <w:tcW w:w="794" w:type="pct"/>
            <w:tcBorders>
              <w:top w:val="nil"/>
              <w:left w:val="nil"/>
              <w:bottom w:val="single" w:sz="4" w:space="0" w:color="auto"/>
              <w:right w:val="single" w:sz="4" w:space="0" w:color="auto"/>
            </w:tcBorders>
            <w:shd w:val="clear" w:color="auto" w:fill="auto"/>
            <w:vAlign w:val="bottom"/>
            <w:hideMark/>
          </w:tcPr>
          <w:p w14:paraId="0C15C976" w14:textId="77777777" w:rsidR="007E5352" w:rsidRPr="00701493" w:rsidRDefault="007E5352" w:rsidP="00B551B7">
            <w:pPr>
              <w:jc w:val="right"/>
              <w:rPr>
                <w:b/>
                <w:bCs/>
                <w:color w:val="0000FF"/>
                <w:sz w:val="22"/>
                <w:szCs w:val="22"/>
              </w:rPr>
            </w:pPr>
            <w:r w:rsidRPr="00701493">
              <w:rPr>
                <w:b/>
                <w:bCs/>
                <w:color w:val="0000FF"/>
                <w:sz w:val="22"/>
                <w:szCs w:val="22"/>
              </w:rPr>
              <w:t>32 574,85</w:t>
            </w:r>
          </w:p>
        </w:tc>
      </w:tr>
      <w:tr w:rsidR="007E5352" w:rsidRPr="0012549B" w14:paraId="3D2C3C81"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1F003FB" w14:textId="77777777" w:rsidR="007E5352" w:rsidRPr="00701493" w:rsidRDefault="007E5352" w:rsidP="00B551B7">
            <w:pPr>
              <w:rPr>
                <w:sz w:val="22"/>
                <w:szCs w:val="22"/>
              </w:rPr>
            </w:pPr>
            <w:r w:rsidRPr="00701493">
              <w:rPr>
                <w:sz w:val="22"/>
                <w:szCs w:val="22"/>
              </w:rPr>
              <w:t>Доходы от продажи квартир, находящихся в собственности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FD55FA4" w14:textId="77777777" w:rsidR="007E5352" w:rsidRPr="00701493" w:rsidRDefault="007E5352" w:rsidP="00B551B7">
            <w:pPr>
              <w:jc w:val="right"/>
              <w:rPr>
                <w:b/>
                <w:bCs/>
                <w:sz w:val="22"/>
                <w:szCs w:val="22"/>
              </w:rPr>
            </w:pPr>
            <w:r w:rsidRPr="00701493">
              <w:rPr>
                <w:b/>
                <w:bCs/>
                <w:sz w:val="22"/>
                <w:szCs w:val="22"/>
              </w:rPr>
              <w:t>22 227,47</w:t>
            </w:r>
          </w:p>
        </w:tc>
        <w:tc>
          <w:tcPr>
            <w:tcW w:w="588" w:type="pct"/>
            <w:tcBorders>
              <w:top w:val="nil"/>
              <w:left w:val="nil"/>
              <w:bottom w:val="single" w:sz="4" w:space="0" w:color="auto"/>
              <w:right w:val="single" w:sz="4" w:space="0" w:color="auto"/>
            </w:tcBorders>
            <w:shd w:val="clear" w:color="000000" w:fill="FFFFFF"/>
            <w:vAlign w:val="bottom"/>
            <w:hideMark/>
          </w:tcPr>
          <w:p w14:paraId="67C2FDE8" w14:textId="77777777" w:rsidR="007E5352" w:rsidRPr="00701493" w:rsidRDefault="007E5352" w:rsidP="00B551B7">
            <w:pPr>
              <w:jc w:val="right"/>
              <w:rPr>
                <w:b/>
                <w:bCs/>
                <w:sz w:val="22"/>
                <w:szCs w:val="22"/>
              </w:rPr>
            </w:pPr>
            <w:r w:rsidRPr="00701493">
              <w:rPr>
                <w:b/>
                <w:bCs/>
                <w:sz w:val="22"/>
                <w:szCs w:val="22"/>
              </w:rPr>
              <w:t>-311,49</w:t>
            </w:r>
          </w:p>
        </w:tc>
        <w:tc>
          <w:tcPr>
            <w:tcW w:w="794" w:type="pct"/>
            <w:tcBorders>
              <w:top w:val="nil"/>
              <w:left w:val="nil"/>
              <w:bottom w:val="single" w:sz="4" w:space="0" w:color="auto"/>
              <w:right w:val="single" w:sz="4" w:space="0" w:color="auto"/>
            </w:tcBorders>
            <w:shd w:val="clear" w:color="auto" w:fill="auto"/>
            <w:vAlign w:val="bottom"/>
            <w:hideMark/>
          </w:tcPr>
          <w:p w14:paraId="3E938A45" w14:textId="77777777" w:rsidR="007E5352" w:rsidRPr="00701493" w:rsidRDefault="007E5352" w:rsidP="00B551B7">
            <w:pPr>
              <w:jc w:val="right"/>
              <w:rPr>
                <w:b/>
                <w:bCs/>
                <w:sz w:val="22"/>
                <w:szCs w:val="22"/>
              </w:rPr>
            </w:pPr>
            <w:r w:rsidRPr="00701493">
              <w:rPr>
                <w:b/>
                <w:bCs/>
                <w:sz w:val="22"/>
                <w:szCs w:val="22"/>
              </w:rPr>
              <w:t>21 915,98</w:t>
            </w:r>
          </w:p>
        </w:tc>
      </w:tr>
      <w:tr w:rsidR="007E5352" w:rsidRPr="0012549B" w14:paraId="3E86F0C3" w14:textId="77777777" w:rsidTr="00B551B7">
        <w:trPr>
          <w:trHeight w:val="1559"/>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519E69F" w14:textId="77777777" w:rsidR="007E5352" w:rsidRPr="00701493" w:rsidRDefault="007E5352" w:rsidP="00B551B7">
            <w:pPr>
              <w:rPr>
                <w:b/>
                <w:bCs/>
                <w:sz w:val="22"/>
                <w:szCs w:val="22"/>
              </w:rPr>
            </w:pPr>
            <w:r w:rsidRPr="00701493">
              <w:rPr>
                <w:b/>
                <w:bCs/>
                <w:sz w:val="22"/>
                <w:szCs w:val="22"/>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proofErr w:type="gramStart"/>
            <w:r w:rsidRPr="00701493">
              <w:rPr>
                <w:b/>
                <w:bCs/>
                <w:sz w:val="22"/>
                <w:szCs w:val="22"/>
              </w:rPr>
              <w:t>казенных)в</w:t>
            </w:r>
            <w:proofErr w:type="gramEnd"/>
            <w:r w:rsidRPr="00701493">
              <w:rPr>
                <w:b/>
                <w:bCs/>
                <w:sz w:val="22"/>
                <w:szCs w:val="22"/>
              </w:rPr>
              <w:t xml:space="preserve"> т.ч:</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DB13FB9" w14:textId="77777777" w:rsidR="007E5352" w:rsidRPr="00701493" w:rsidRDefault="007E5352" w:rsidP="00B551B7">
            <w:pPr>
              <w:jc w:val="right"/>
              <w:rPr>
                <w:b/>
                <w:bCs/>
                <w:color w:val="0000FF"/>
                <w:sz w:val="22"/>
                <w:szCs w:val="22"/>
              </w:rPr>
            </w:pPr>
            <w:r w:rsidRPr="00701493">
              <w:rPr>
                <w:b/>
                <w:bCs/>
                <w:color w:val="0000FF"/>
                <w:sz w:val="22"/>
                <w:szCs w:val="22"/>
              </w:rPr>
              <w:t>7 162,42</w:t>
            </w:r>
          </w:p>
        </w:tc>
        <w:tc>
          <w:tcPr>
            <w:tcW w:w="588" w:type="pct"/>
            <w:tcBorders>
              <w:top w:val="nil"/>
              <w:left w:val="nil"/>
              <w:bottom w:val="single" w:sz="4" w:space="0" w:color="auto"/>
              <w:right w:val="single" w:sz="4" w:space="0" w:color="auto"/>
            </w:tcBorders>
            <w:shd w:val="clear" w:color="000000" w:fill="FFFFFF"/>
            <w:vAlign w:val="bottom"/>
            <w:hideMark/>
          </w:tcPr>
          <w:p w14:paraId="03E66D82" w14:textId="77777777" w:rsidR="007E5352" w:rsidRPr="00701493" w:rsidRDefault="007E5352" w:rsidP="00B551B7">
            <w:pPr>
              <w:jc w:val="right"/>
              <w:rPr>
                <w:b/>
                <w:bCs/>
                <w:color w:val="0000FF"/>
                <w:sz w:val="22"/>
                <w:szCs w:val="22"/>
              </w:rPr>
            </w:pPr>
            <w:r w:rsidRPr="00701493">
              <w:rPr>
                <w:b/>
                <w:bCs/>
                <w:color w:val="0000FF"/>
                <w:sz w:val="22"/>
                <w:szCs w:val="22"/>
              </w:rPr>
              <w:t>2 307,01</w:t>
            </w:r>
          </w:p>
        </w:tc>
        <w:tc>
          <w:tcPr>
            <w:tcW w:w="794" w:type="pct"/>
            <w:tcBorders>
              <w:top w:val="nil"/>
              <w:left w:val="nil"/>
              <w:bottom w:val="single" w:sz="4" w:space="0" w:color="auto"/>
              <w:right w:val="single" w:sz="4" w:space="0" w:color="auto"/>
            </w:tcBorders>
            <w:shd w:val="clear" w:color="auto" w:fill="auto"/>
            <w:vAlign w:val="bottom"/>
            <w:hideMark/>
          </w:tcPr>
          <w:p w14:paraId="3A03CAC6" w14:textId="77777777" w:rsidR="007E5352" w:rsidRPr="00701493" w:rsidRDefault="007E5352" w:rsidP="00B551B7">
            <w:pPr>
              <w:jc w:val="right"/>
              <w:rPr>
                <w:b/>
                <w:bCs/>
                <w:color w:val="0000FF"/>
                <w:sz w:val="22"/>
                <w:szCs w:val="22"/>
              </w:rPr>
            </w:pPr>
            <w:r w:rsidRPr="00701493">
              <w:rPr>
                <w:b/>
                <w:bCs/>
                <w:color w:val="0000FF"/>
                <w:sz w:val="22"/>
                <w:szCs w:val="22"/>
              </w:rPr>
              <w:t>9 469,43</w:t>
            </w:r>
          </w:p>
        </w:tc>
      </w:tr>
      <w:tr w:rsidR="007E5352" w:rsidRPr="0012549B" w14:paraId="4F4A8F28" w14:textId="77777777" w:rsidTr="00B551B7">
        <w:trPr>
          <w:trHeight w:val="1536"/>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59CF32B8" w14:textId="77777777" w:rsidR="007E5352" w:rsidRPr="00701493" w:rsidRDefault="007E5352" w:rsidP="00B551B7">
            <w:pPr>
              <w:rPr>
                <w:sz w:val="22"/>
                <w:szCs w:val="22"/>
              </w:rPr>
            </w:pPr>
            <w:r w:rsidRPr="00701493">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7CD99A6D" w14:textId="77777777" w:rsidR="007E5352" w:rsidRPr="00701493" w:rsidRDefault="007E5352" w:rsidP="00B551B7">
            <w:pPr>
              <w:jc w:val="right"/>
              <w:rPr>
                <w:sz w:val="22"/>
                <w:szCs w:val="22"/>
              </w:rPr>
            </w:pPr>
            <w:r w:rsidRPr="00701493">
              <w:rPr>
                <w:sz w:val="22"/>
                <w:szCs w:val="22"/>
              </w:rPr>
              <w:t>7 162,42</w:t>
            </w:r>
          </w:p>
        </w:tc>
        <w:tc>
          <w:tcPr>
            <w:tcW w:w="588" w:type="pct"/>
            <w:tcBorders>
              <w:top w:val="nil"/>
              <w:left w:val="nil"/>
              <w:bottom w:val="single" w:sz="4" w:space="0" w:color="auto"/>
              <w:right w:val="single" w:sz="4" w:space="0" w:color="auto"/>
            </w:tcBorders>
            <w:shd w:val="clear" w:color="000000" w:fill="FFFFFF"/>
            <w:vAlign w:val="bottom"/>
            <w:hideMark/>
          </w:tcPr>
          <w:p w14:paraId="430642C8" w14:textId="77777777" w:rsidR="007E5352" w:rsidRPr="00701493" w:rsidRDefault="007E5352" w:rsidP="00B551B7">
            <w:pPr>
              <w:jc w:val="right"/>
              <w:rPr>
                <w:sz w:val="22"/>
                <w:szCs w:val="22"/>
              </w:rPr>
            </w:pPr>
            <w:r w:rsidRPr="00701493">
              <w:rPr>
                <w:sz w:val="22"/>
                <w:szCs w:val="22"/>
              </w:rPr>
              <w:t>1 364,54</w:t>
            </w:r>
          </w:p>
        </w:tc>
        <w:tc>
          <w:tcPr>
            <w:tcW w:w="794" w:type="pct"/>
            <w:tcBorders>
              <w:top w:val="nil"/>
              <w:left w:val="nil"/>
              <w:bottom w:val="single" w:sz="4" w:space="0" w:color="auto"/>
              <w:right w:val="single" w:sz="4" w:space="0" w:color="auto"/>
            </w:tcBorders>
            <w:shd w:val="clear" w:color="auto" w:fill="auto"/>
            <w:vAlign w:val="bottom"/>
            <w:hideMark/>
          </w:tcPr>
          <w:p w14:paraId="623CBDCF" w14:textId="77777777" w:rsidR="007E5352" w:rsidRPr="00701493" w:rsidRDefault="007E5352" w:rsidP="00B551B7">
            <w:pPr>
              <w:jc w:val="right"/>
              <w:rPr>
                <w:b/>
                <w:bCs/>
                <w:sz w:val="22"/>
                <w:szCs w:val="22"/>
              </w:rPr>
            </w:pPr>
            <w:r w:rsidRPr="00701493">
              <w:rPr>
                <w:b/>
                <w:bCs/>
                <w:sz w:val="22"/>
                <w:szCs w:val="22"/>
              </w:rPr>
              <w:t>8 526,96</w:t>
            </w:r>
          </w:p>
        </w:tc>
      </w:tr>
      <w:tr w:rsidR="007E5352" w:rsidRPr="0012549B" w14:paraId="60021286" w14:textId="77777777" w:rsidTr="00B551B7">
        <w:trPr>
          <w:trHeight w:val="1841"/>
        </w:trPr>
        <w:tc>
          <w:tcPr>
            <w:tcW w:w="2706" w:type="pct"/>
            <w:tcBorders>
              <w:top w:val="nil"/>
              <w:left w:val="single" w:sz="4" w:space="0" w:color="auto"/>
              <w:bottom w:val="single" w:sz="4" w:space="0" w:color="auto"/>
              <w:right w:val="single" w:sz="4" w:space="0" w:color="auto"/>
            </w:tcBorders>
            <w:shd w:val="clear" w:color="000000" w:fill="FFFFFF"/>
            <w:vAlign w:val="bottom"/>
            <w:hideMark/>
          </w:tcPr>
          <w:p w14:paraId="7A62CD04" w14:textId="77777777" w:rsidR="007E5352" w:rsidRPr="00701493" w:rsidRDefault="007E5352" w:rsidP="00B551B7">
            <w:pPr>
              <w:rPr>
                <w:sz w:val="22"/>
                <w:szCs w:val="22"/>
              </w:rPr>
            </w:pPr>
            <w:r w:rsidRPr="00701493">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3B600A57" w14:textId="77777777" w:rsidR="007E5352" w:rsidRPr="00701493" w:rsidRDefault="007E5352" w:rsidP="00B551B7">
            <w:pPr>
              <w:jc w:val="right"/>
              <w:rPr>
                <w:sz w:val="22"/>
                <w:szCs w:val="22"/>
              </w:rPr>
            </w:pPr>
            <w:r w:rsidRPr="00701493">
              <w:rPr>
                <w:sz w:val="22"/>
                <w:szCs w:val="22"/>
              </w:rPr>
              <w:t>0,00</w:t>
            </w:r>
          </w:p>
        </w:tc>
        <w:tc>
          <w:tcPr>
            <w:tcW w:w="588" w:type="pct"/>
            <w:tcBorders>
              <w:top w:val="nil"/>
              <w:left w:val="nil"/>
              <w:bottom w:val="single" w:sz="4" w:space="0" w:color="auto"/>
              <w:right w:val="single" w:sz="4" w:space="0" w:color="auto"/>
            </w:tcBorders>
            <w:shd w:val="clear" w:color="000000" w:fill="FFFFFF"/>
            <w:vAlign w:val="bottom"/>
            <w:hideMark/>
          </w:tcPr>
          <w:p w14:paraId="6E79770E" w14:textId="77777777" w:rsidR="007E5352" w:rsidRPr="00701493" w:rsidRDefault="007E5352" w:rsidP="00B551B7">
            <w:pPr>
              <w:jc w:val="right"/>
              <w:rPr>
                <w:sz w:val="22"/>
                <w:szCs w:val="22"/>
              </w:rPr>
            </w:pPr>
            <w:r w:rsidRPr="00701493">
              <w:rPr>
                <w:sz w:val="22"/>
                <w:szCs w:val="22"/>
              </w:rPr>
              <w:t>942,47</w:t>
            </w:r>
          </w:p>
        </w:tc>
        <w:tc>
          <w:tcPr>
            <w:tcW w:w="794" w:type="pct"/>
            <w:tcBorders>
              <w:top w:val="nil"/>
              <w:left w:val="nil"/>
              <w:bottom w:val="single" w:sz="4" w:space="0" w:color="auto"/>
              <w:right w:val="single" w:sz="4" w:space="0" w:color="auto"/>
            </w:tcBorders>
            <w:shd w:val="clear" w:color="auto" w:fill="auto"/>
            <w:vAlign w:val="bottom"/>
            <w:hideMark/>
          </w:tcPr>
          <w:p w14:paraId="44D950EB" w14:textId="77777777" w:rsidR="007E5352" w:rsidRPr="00701493" w:rsidRDefault="007E5352" w:rsidP="00B551B7">
            <w:pPr>
              <w:jc w:val="right"/>
              <w:rPr>
                <w:b/>
                <w:bCs/>
                <w:sz w:val="22"/>
                <w:szCs w:val="22"/>
              </w:rPr>
            </w:pPr>
            <w:r w:rsidRPr="00701493">
              <w:rPr>
                <w:b/>
                <w:bCs/>
                <w:sz w:val="22"/>
                <w:szCs w:val="22"/>
              </w:rPr>
              <w:t>942,47</w:t>
            </w:r>
          </w:p>
        </w:tc>
      </w:tr>
      <w:tr w:rsidR="007E5352" w:rsidRPr="0012549B" w14:paraId="2A212256" w14:textId="77777777" w:rsidTr="00B551B7">
        <w:trPr>
          <w:trHeight w:val="571"/>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4A8D7FA3" w14:textId="77777777" w:rsidR="007E5352" w:rsidRPr="00701493" w:rsidRDefault="007E5352" w:rsidP="00B551B7">
            <w:pPr>
              <w:rPr>
                <w:b/>
                <w:bCs/>
                <w:sz w:val="22"/>
                <w:szCs w:val="22"/>
              </w:rPr>
            </w:pPr>
            <w:r w:rsidRPr="00701493">
              <w:rPr>
                <w:b/>
                <w:bCs/>
                <w:sz w:val="22"/>
                <w:szCs w:val="22"/>
              </w:rPr>
              <w:t>Доходы от продажи земельных участков, находящихся в государственной и муниципальной собственности в т.ч:</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31666BB4" w14:textId="77777777" w:rsidR="007E5352" w:rsidRPr="00701493" w:rsidRDefault="007E5352" w:rsidP="00B551B7">
            <w:pPr>
              <w:jc w:val="right"/>
              <w:rPr>
                <w:b/>
                <w:bCs/>
                <w:color w:val="0000FF"/>
                <w:sz w:val="22"/>
                <w:szCs w:val="22"/>
              </w:rPr>
            </w:pPr>
            <w:r w:rsidRPr="00701493">
              <w:rPr>
                <w:b/>
                <w:bCs/>
                <w:color w:val="0000FF"/>
                <w:sz w:val="22"/>
                <w:szCs w:val="22"/>
              </w:rPr>
              <w:t>1 710,88</w:t>
            </w:r>
          </w:p>
        </w:tc>
        <w:tc>
          <w:tcPr>
            <w:tcW w:w="588" w:type="pct"/>
            <w:tcBorders>
              <w:top w:val="nil"/>
              <w:left w:val="nil"/>
              <w:bottom w:val="single" w:sz="4" w:space="0" w:color="auto"/>
              <w:right w:val="single" w:sz="4" w:space="0" w:color="auto"/>
            </w:tcBorders>
            <w:shd w:val="clear" w:color="000000" w:fill="FFFFFF"/>
            <w:vAlign w:val="bottom"/>
            <w:hideMark/>
          </w:tcPr>
          <w:p w14:paraId="413EA9EA" w14:textId="77777777" w:rsidR="007E5352" w:rsidRPr="00701493" w:rsidRDefault="007E5352" w:rsidP="00B551B7">
            <w:pPr>
              <w:jc w:val="right"/>
              <w:rPr>
                <w:b/>
                <w:bCs/>
                <w:color w:val="0000FF"/>
                <w:sz w:val="22"/>
                <w:szCs w:val="22"/>
              </w:rPr>
            </w:pPr>
            <w:r w:rsidRPr="00701493">
              <w:rPr>
                <w:b/>
                <w:bCs/>
                <w:color w:val="0000FF"/>
                <w:sz w:val="22"/>
                <w:szCs w:val="22"/>
              </w:rPr>
              <w:t>-521,44</w:t>
            </w:r>
          </w:p>
        </w:tc>
        <w:tc>
          <w:tcPr>
            <w:tcW w:w="794" w:type="pct"/>
            <w:tcBorders>
              <w:top w:val="nil"/>
              <w:left w:val="nil"/>
              <w:bottom w:val="single" w:sz="4" w:space="0" w:color="auto"/>
              <w:right w:val="single" w:sz="4" w:space="0" w:color="auto"/>
            </w:tcBorders>
            <w:shd w:val="clear" w:color="auto" w:fill="auto"/>
            <w:vAlign w:val="bottom"/>
            <w:hideMark/>
          </w:tcPr>
          <w:p w14:paraId="1C094177" w14:textId="77777777" w:rsidR="007E5352" w:rsidRPr="00701493" w:rsidRDefault="007E5352" w:rsidP="00B551B7">
            <w:pPr>
              <w:jc w:val="right"/>
              <w:rPr>
                <w:b/>
                <w:bCs/>
                <w:color w:val="0000FF"/>
                <w:sz w:val="22"/>
                <w:szCs w:val="22"/>
              </w:rPr>
            </w:pPr>
            <w:r w:rsidRPr="00701493">
              <w:rPr>
                <w:b/>
                <w:bCs/>
                <w:color w:val="0000FF"/>
                <w:sz w:val="22"/>
                <w:szCs w:val="22"/>
              </w:rPr>
              <w:t>1 189,44</w:t>
            </w:r>
          </w:p>
        </w:tc>
      </w:tr>
      <w:tr w:rsidR="007E5352" w:rsidRPr="0012549B" w14:paraId="11C906C9" w14:textId="77777777" w:rsidTr="00B551B7">
        <w:trPr>
          <w:trHeight w:val="849"/>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542F083F" w14:textId="77777777" w:rsidR="007E5352" w:rsidRPr="00701493" w:rsidRDefault="007E5352" w:rsidP="00B551B7">
            <w:pPr>
              <w:rPr>
                <w:sz w:val="22"/>
                <w:szCs w:val="22"/>
              </w:rPr>
            </w:pPr>
            <w:r w:rsidRPr="00701493">
              <w:rPr>
                <w:sz w:val="22"/>
                <w:szCs w:val="22"/>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округов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B5C2BE9" w14:textId="77777777" w:rsidR="007E5352" w:rsidRPr="00701493" w:rsidRDefault="007E5352" w:rsidP="00B551B7">
            <w:pPr>
              <w:jc w:val="right"/>
              <w:rPr>
                <w:sz w:val="22"/>
                <w:szCs w:val="22"/>
              </w:rPr>
            </w:pPr>
            <w:r w:rsidRPr="00701493">
              <w:rPr>
                <w:sz w:val="22"/>
                <w:szCs w:val="22"/>
              </w:rPr>
              <w:t>942,36</w:t>
            </w:r>
          </w:p>
        </w:tc>
        <w:tc>
          <w:tcPr>
            <w:tcW w:w="588" w:type="pct"/>
            <w:tcBorders>
              <w:top w:val="nil"/>
              <w:left w:val="nil"/>
              <w:bottom w:val="single" w:sz="4" w:space="0" w:color="auto"/>
              <w:right w:val="single" w:sz="4" w:space="0" w:color="auto"/>
            </w:tcBorders>
            <w:shd w:val="clear" w:color="000000" w:fill="FFFFFF"/>
            <w:vAlign w:val="bottom"/>
            <w:hideMark/>
          </w:tcPr>
          <w:p w14:paraId="0A0D4704" w14:textId="77777777" w:rsidR="007E5352" w:rsidRPr="00701493" w:rsidRDefault="007E5352" w:rsidP="00B551B7">
            <w:pPr>
              <w:jc w:val="right"/>
              <w:rPr>
                <w:sz w:val="22"/>
                <w:szCs w:val="22"/>
              </w:rPr>
            </w:pPr>
            <w:r w:rsidRPr="00701493">
              <w:rPr>
                <w:sz w:val="22"/>
                <w:szCs w:val="22"/>
              </w:rPr>
              <w:t>-528,14</w:t>
            </w:r>
          </w:p>
        </w:tc>
        <w:tc>
          <w:tcPr>
            <w:tcW w:w="794" w:type="pct"/>
            <w:tcBorders>
              <w:top w:val="nil"/>
              <w:left w:val="nil"/>
              <w:bottom w:val="single" w:sz="4" w:space="0" w:color="auto"/>
              <w:right w:val="single" w:sz="4" w:space="0" w:color="auto"/>
            </w:tcBorders>
            <w:shd w:val="clear" w:color="auto" w:fill="auto"/>
            <w:vAlign w:val="bottom"/>
            <w:hideMark/>
          </w:tcPr>
          <w:p w14:paraId="3A6A0EDD" w14:textId="77777777" w:rsidR="007E5352" w:rsidRPr="00701493" w:rsidRDefault="007E5352" w:rsidP="00B551B7">
            <w:pPr>
              <w:jc w:val="right"/>
              <w:rPr>
                <w:b/>
                <w:bCs/>
                <w:sz w:val="22"/>
                <w:szCs w:val="22"/>
              </w:rPr>
            </w:pPr>
            <w:r w:rsidRPr="00701493">
              <w:rPr>
                <w:b/>
                <w:bCs/>
                <w:sz w:val="22"/>
                <w:szCs w:val="22"/>
              </w:rPr>
              <w:t>414,22</w:t>
            </w:r>
          </w:p>
        </w:tc>
      </w:tr>
      <w:tr w:rsidR="007E5352" w:rsidRPr="0012549B" w14:paraId="7D77EBCC" w14:textId="77777777" w:rsidTr="00B551B7">
        <w:trPr>
          <w:trHeight w:val="1096"/>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6815FFF8" w14:textId="77777777" w:rsidR="007E5352" w:rsidRPr="00701493" w:rsidRDefault="007E5352" w:rsidP="00B551B7">
            <w:pPr>
              <w:rPr>
                <w:sz w:val="22"/>
                <w:szCs w:val="22"/>
              </w:rPr>
            </w:pPr>
            <w:r w:rsidRPr="00701493">
              <w:rPr>
                <w:sz w:val="22"/>
                <w:szCs w:val="22"/>
              </w:rPr>
              <w:lastRenderedPageBreak/>
              <w:t xml:space="preserve">Доходы от продажи земельных участков, находящиеся в собственности городских округов (за исключением земельных участков муниципальных бюджетных и автономных учреждений)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F09BAB7" w14:textId="77777777" w:rsidR="007E5352" w:rsidRPr="00701493" w:rsidRDefault="007E5352" w:rsidP="00B551B7">
            <w:pPr>
              <w:jc w:val="right"/>
              <w:rPr>
                <w:sz w:val="22"/>
                <w:szCs w:val="22"/>
              </w:rPr>
            </w:pPr>
            <w:r w:rsidRPr="00701493">
              <w:rPr>
                <w:sz w:val="22"/>
                <w:szCs w:val="22"/>
              </w:rPr>
              <w:t>764,98</w:t>
            </w:r>
          </w:p>
        </w:tc>
        <w:tc>
          <w:tcPr>
            <w:tcW w:w="588" w:type="pct"/>
            <w:tcBorders>
              <w:top w:val="nil"/>
              <w:left w:val="nil"/>
              <w:bottom w:val="single" w:sz="4" w:space="0" w:color="auto"/>
              <w:right w:val="single" w:sz="4" w:space="0" w:color="auto"/>
            </w:tcBorders>
            <w:shd w:val="clear" w:color="000000" w:fill="FFFFFF"/>
            <w:vAlign w:val="bottom"/>
            <w:hideMark/>
          </w:tcPr>
          <w:p w14:paraId="234CCE5B" w14:textId="77777777" w:rsidR="007E5352" w:rsidRPr="00701493" w:rsidRDefault="007E5352" w:rsidP="00B551B7">
            <w:pPr>
              <w:jc w:val="right"/>
              <w:rPr>
                <w:sz w:val="22"/>
                <w:szCs w:val="22"/>
              </w:rPr>
            </w:pPr>
            <w:r w:rsidRPr="00701493">
              <w:rPr>
                <w:sz w:val="22"/>
                <w:szCs w:val="22"/>
              </w:rPr>
              <w:t>6,70</w:t>
            </w:r>
          </w:p>
        </w:tc>
        <w:tc>
          <w:tcPr>
            <w:tcW w:w="794" w:type="pct"/>
            <w:tcBorders>
              <w:top w:val="nil"/>
              <w:left w:val="nil"/>
              <w:bottom w:val="single" w:sz="4" w:space="0" w:color="auto"/>
              <w:right w:val="single" w:sz="4" w:space="0" w:color="auto"/>
            </w:tcBorders>
            <w:shd w:val="clear" w:color="auto" w:fill="auto"/>
            <w:vAlign w:val="bottom"/>
            <w:hideMark/>
          </w:tcPr>
          <w:p w14:paraId="549544A9" w14:textId="77777777" w:rsidR="007E5352" w:rsidRPr="00701493" w:rsidRDefault="007E5352" w:rsidP="00B551B7">
            <w:pPr>
              <w:jc w:val="right"/>
              <w:rPr>
                <w:b/>
                <w:bCs/>
                <w:sz w:val="22"/>
                <w:szCs w:val="22"/>
              </w:rPr>
            </w:pPr>
            <w:r w:rsidRPr="00701493">
              <w:rPr>
                <w:b/>
                <w:bCs/>
                <w:sz w:val="22"/>
                <w:szCs w:val="22"/>
              </w:rPr>
              <w:t>771,68</w:t>
            </w:r>
          </w:p>
        </w:tc>
      </w:tr>
      <w:tr w:rsidR="007E5352" w:rsidRPr="0012549B" w14:paraId="336D1D74" w14:textId="77777777" w:rsidTr="00B551B7">
        <w:trPr>
          <w:trHeight w:val="1668"/>
        </w:trPr>
        <w:tc>
          <w:tcPr>
            <w:tcW w:w="2706" w:type="pct"/>
            <w:tcBorders>
              <w:top w:val="nil"/>
              <w:left w:val="single" w:sz="4" w:space="0" w:color="auto"/>
              <w:bottom w:val="single" w:sz="4" w:space="0" w:color="auto"/>
              <w:right w:val="single" w:sz="4" w:space="0" w:color="auto"/>
            </w:tcBorders>
            <w:shd w:val="clear" w:color="000000" w:fill="FFFFFF"/>
            <w:hideMark/>
          </w:tcPr>
          <w:p w14:paraId="7C9DDA3B" w14:textId="77777777" w:rsidR="007E5352" w:rsidRPr="00701493" w:rsidRDefault="007E5352" w:rsidP="00B551B7">
            <w:pPr>
              <w:rPr>
                <w:sz w:val="22"/>
                <w:szCs w:val="22"/>
              </w:rPr>
            </w:pPr>
            <w:r w:rsidRPr="00701493">
              <w:rPr>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ECA03A4" w14:textId="77777777" w:rsidR="007E5352" w:rsidRPr="00701493" w:rsidRDefault="007E5352" w:rsidP="00B551B7">
            <w:pPr>
              <w:jc w:val="right"/>
              <w:rPr>
                <w:sz w:val="22"/>
                <w:szCs w:val="22"/>
              </w:rPr>
            </w:pPr>
            <w:r w:rsidRPr="00701493">
              <w:rPr>
                <w:sz w:val="22"/>
                <w:szCs w:val="22"/>
              </w:rPr>
              <w:t>3,54</w:t>
            </w:r>
          </w:p>
        </w:tc>
        <w:tc>
          <w:tcPr>
            <w:tcW w:w="588" w:type="pct"/>
            <w:tcBorders>
              <w:top w:val="nil"/>
              <w:left w:val="nil"/>
              <w:bottom w:val="single" w:sz="4" w:space="0" w:color="auto"/>
              <w:right w:val="single" w:sz="4" w:space="0" w:color="auto"/>
            </w:tcBorders>
            <w:shd w:val="clear" w:color="000000" w:fill="FFFFFF"/>
            <w:vAlign w:val="bottom"/>
            <w:hideMark/>
          </w:tcPr>
          <w:p w14:paraId="36FA8E4F" w14:textId="77777777" w:rsidR="007E5352" w:rsidRPr="00701493" w:rsidRDefault="007E5352" w:rsidP="00B551B7">
            <w:pPr>
              <w:jc w:val="right"/>
              <w:rPr>
                <w:sz w:val="22"/>
                <w:szCs w:val="22"/>
              </w:rPr>
            </w:pPr>
            <w:r w:rsidRPr="00701493">
              <w:rPr>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45323D79" w14:textId="77777777" w:rsidR="007E5352" w:rsidRPr="00701493" w:rsidRDefault="007E5352" w:rsidP="00B551B7">
            <w:pPr>
              <w:jc w:val="right"/>
              <w:rPr>
                <w:b/>
                <w:bCs/>
                <w:sz w:val="22"/>
                <w:szCs w:val="22"/>
              </w:rPr>
            </w:pPr>
            <w:r w:rsidRPr="00701493">
              <w:rPr>
                <w:b/>
                <w:bCs/>
                <w:sz w:val="22"/>
                <w:szCs w:val="22"/>
              </w:rPr>
              <w:t>3,54</w:t>
            </w:r>
          </w:p>
        </w:tc>
      </w:tr>
      <w:tr w:rsidR="007E5352" w:rsidRPr="0012549B" w14:paraId="2635A2ED"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7C0FC474" w14:textId="77777777" w:rsidR="007E5352" w:rsidRPr="00701493" w:rsidRDefault="007E5352" w:rsidP="00B551B7">
            <w:pPr>
              <w:rPr>
                <w:b/>
                <w:bCs/>
                <w:sz w:val="22"/>
                <w:szCs w:val="22"/>
              </w:rPr>
            </w:pPr>
            <w:r w:rsidRPr="00701493">
              <w:rPr>
                <w:b/>
                <w:bCs/>
                <w:sz w:val="22"/>
                <w:szCs w:val="22"/>
              </w:rPr>
              <w:t>Штрафы, санкции, возмещение ущерба</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3F083C4" w14:textId="77777777" w:rsidR="007E5352" w:rsidRPr="00701493" w:rsidRDefault="007E5352" w:rsidP="00B551B7">
            <w:pPr>
              <w:jc w:val="right"/>
              <w:rPr>
                <w:b/>
                <w:bCs/>
                <w:sz w:val="22"/>
                <w:szCs w:val="22"/>
              </w:rPr>
            </w:pPr>
            <w:r w:rsidRPr="00701493">
              <w:rPr>
                <w:b/>
                <w:bCs/>
                <w:sz w:val="22"/>
                <w:szCs w:val="22"/>
              </w:rPr>
              <w:t>6 392,30</w:t>
            </w:r>
          </w:p>
        </w:tc>
        <w:tc>
          <w:tcPr>
            <w:tcW w:w="588" w:type="pct"/>
            <w:tcBorders>
              <w:top w:val="nil"/>
              <w:left w:val="nil"/>
              <w:bottom w:val="single" w:sz="4" w:space="0" w:color="auto"/>
              <w:right w:val="single" w:sz="4" w:space="0" w:color="auto"/>
            </w:tcBorders>
            <w:shd w:val="clear" w:color="000000" w:fill="FFFFFF"/>
            <w:vAlign w:val="bottom"/>
            <w:hideMark/>
          </w:tcPr>
          <w:p w14:paraId="3CFB9FCA" w14:textId="77777777" w:rsidR="007E5352" w:rsidRPr="00701493" w:rsidRDefault="007E5352" w:rsidP="00B551B7">
            <w:pPr>
              <w:jc w:val="right"/>
              <w:rPr>
                <w:b/>
                <w:bCs/>
                <w:sz w:val="22"/>
                <w:szCs w:val="22"/>
              </w:rPr>
            </w:pPr>
            <w:r w:rsidRPr="00701493">
              <w:rPr>
                <w:b/>
                <w:bCs/>
                <w:sz w:val="22"/>
                <w:szCs w:val="22"/>
              </w:rPr>
              <w:t>500,00</w:t>
            </w:r>
          </w:p>
        </w:tc>
        <w:tc>
          <w:tcPr>
            <w:tcW w:w="794" w:type="pct"/>
            <w:tcBorders>
              <w:top w:val="nil"/>
              <w:left w:val="nil"/>
              <w:bottom w:val="single" w:sz="4" w:space="0" w:color="auto"/>
              <w:right w:val="single" w:sz="4" w:space="0" w:color="auto"/>
            </w:tcBorders>
            <w:shd w:val="clear" w:color="000000" w:fill="FFFFFF"/>
            <w:vAlign w:val="bottom"/>
            <w:hideMark/>
          </w:tcPr>
          <w:p w14:paraId="1C2DDAF5" w14:textId="77777777" w:rsidR="007E5352" w:rsidRPr="00701493" w:rsidRDefault="007E5352" w:rsidP="00B551B7">
            <w:pPr>
              <w:jc w:val="right"/>
              <w:rPr>
                <w:b/>
                <w:bCs/>
                <w:sz w:val="22"/>
                <w:szCs w:val="22"/>
              </w:rPr>
            </w:pPr>
            <w:r w:rsidRPr="00701493">
              <w:rPr>
                <w:b/>
                <w:bCs/>
                <w:sz w:val="22"/>
                <w:szCs w:val="22"/>
              </w:rPr>
              <w:t>6 892,30</w:t>
            </w:r>
          </w:p>
        </w:tc>
      </w:tr>
      <w:tr w:rsidR="007E5352" w:rsidRPr="0012549B" w14:paraId="73230AB8"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tcPr>
          <w:p w14:paraId="72B8213B" w14:textId="77777777" w:rsidR="007E5352" w:rsidRPr="00701493" w:rsidRDefault="007E5352" w:rsidP="00B551B7">
            <w:pPr>
              <w:rPr>
                <w:b/>
                <w:bCs/>
                <w:sz w:val="22"/>
                <w:szCs w:val="22"/>
              </w:rPr>
            </w:pPr>
            <w:r w:rsidRPr="00701493">
              <w:rPr>
                <w:b/>
                <w:bCs/>
                <w:sz w:val="22"/>
                <w:szCs w:val="22"/>
              </w:rPr>
              <w:t>Прочие неналоговые доходы (инициативные платежи)</w:t>
            </w:r>
          </w:p>
        </w:tc>
        <w:tc>
          <w:tcPr>
            <w:tcW w:w="912" w:type="pct"/>
            <w:tcBorders>
              <w:top w:val="nil"/>
              <w:left w:val="single" w:sz="4" w:space="0" w:color="auto"/>
              <w:bottom w:val="single" w:sz="4" w:space="0" w:color="auto"/>
              <w:right w:val="single" w:sz="4" w:space="0" w:color="auto"/>
            </w:tcBorders>
            <w:shd w:val="clear" w:color="auto" w:fill="auto"/>
            <w:vAlign w:val="bottom"/>
          </w:tcPr>
          <w:p w14:paraId="1CDFCB0C" w14:textId="77777777" w:rsidR="007E5352" w:rsidRPr="00701493" w:rsidRDefault="007E5352" w:rsidP="00B551B7">
            <w:pPr>
              <w:jc w:val="right"/>
              <w:rPr>
                <w:b/>
                <w:bCs/>
                <w:sz w:val="22"/>
                <w:szCs w:val="22"/>
              </w:rPr>
            </w:pPr>
            <w:r w:rsidRPr="00701493">
              <w:rPr>
                <w:b/>
                <w:bCs/>
                <w:sz w:val="22"/>
                <w:szCs w:val="22"/>
              </w:rPr>
              <w:t>555,85</w:t>
            </w:r>
          </w:p>
        </w:tc>
        <w:tc>
          <w:tcPr>
            <w:tcW w:w="588" w:type="pct"/>
            <w:tcBorders>
              <w:top w:val="nil"/>
              <w:left w:val="nil"/>
              <w:bottom w:val="single" w:sz="4" w:space="0" w:color="auto"/>
              <w:right w:val="single" w:sz="4" w:space="0" w:color="auto"/>
            </w:tcBorders>
            <w:shd w:val="clear" w:color="000000" w:fill="FFFFFF"/>
            <w:vAlign w:val="bottom"/>
          </w:tcPr>
          <w:p w14:paraId="507D5384" w14:textId="77777777" w:rsidR="007E5352" w:rsidRPr="00701493" w:rsidRDefault="007E5352" w:rsidP="00B551B7">
            <w:pPr>
              <w:jc w:val="right"/>
              <w:rPr>
                <w:b/>
                <w:bCs/>
                <w:sz w:val="22"/>
                <w:szCs w:val="22"/>
              </w:rPr>
            </w:pPr>
            <w:r w:rsidRPr="00701493">
              <w:rPr>
                <w:b/>
                <w:bCs/>
                <w:sz w:val="22"/>
                <w:szCs w:val="22"/>
              </w:rPr>
              <w:t>1,00</w:t>
            </w:r>
          </w:p>
        </w:tc>
        <w:tc>
          <w:tcPr>
            <w:tcW w:w="794" w:type="pct"/>
            <w:tcBorders>
              <w:top w:val="nil"/>
              <w:left w:val="nil"/>
              <w:bottom w:val="single" w:sz="4" w:space="0" w:color="auto"/>
              <w:right w:val="single" w:sz="4" w:space="0" w:color="auto"/>
            </w:tcBorders>
            <w:shd w:val="clear" w:color="000000" w:fill="FFFFFF"/>
            <w:vAlign w:val="bottom"/>
          </w:tcPr>
          <w:p w14:paraId="72F9C5B8" w14:textId="77777777" w:rsidR="007E5352" w:rsidRPr="00701493" w:rsidRDefault="007E5352" w:rsidP="00B551B7">
            <w:pPr>
              <w:jc w:val="right"/>
              <w:rPr>
                <w:b/>
                <w:bCs/>
                <w:sz w:val="22"/>
                <w:szCs w:val="22"/>
              </w:rPr>
            </w:pPr>
            <w:r w:rsidRPr="00701493">
              <w:rPr>
                <w:b/>
                <w:bCs/>
                <w:sz w:val="22"/>
                <w:szCs w:val="22"/>
              </w:rPr>
              <w:t>556,85</w:t>
            </w:r>
          </w:p>
        </w:tc>
      </w:tr>
      <w:tr w:rsidR="007E5352" w:rsidRPr="0012549B" w14:paraId="426DF54F"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25F1DD2" w14:textId="77777777" w:rsidR="007E5352" w:rsidRPr="00701493" w:rsidRDefault="007E5352" w:rsidP="00B551B7">
            <w:pPr>
              <w:rPr>
                <w:b/>
                <w:bCs/>
                <w:sz w:val="22"/>
                <w:szCs w:val="22"/>
              </w:rPr>
            </w:pPr>
            <w:r w:rsidRPr="00701493">
              <w:rPr>
                <w:b/>
                <w:bCs/>
                <w:sz w:val="22"/>
                <w:szCs w:val="22"/>
              </w:rPr>
              <w:t>НАЛОГОВЫЕ И НЕНАЛОГОВЫЕ ДОХОДЫ</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3607C733" w14:textId="77777777" w:rsidR="007E5352" w:rsidRPr="00701493" w:rsidRDefault="007E5352" w:rsidP="00B551B7">
            <w:pPr>
              <w:jc w:val="right"/>
              <w:rPr>
                <w:b/>
                <w:bCs/>
                <w:color w:val="0000FF"/>
                <w:sz w:val="22"/>
                <w:szCs w:val="22"/>
              </w:rPr>
            </w:pPr>
            <w:r w:rsidRPr="00701493">
              <w:rPr>
                <w:b/>
                <w:bCs/>
                <w:color w:val="0000FF"/>
                <w:sz w:val="22"/>
                <w:szCs w:val="22"/>
              </w:rPr>
              <w:t>802 707,29</w:t>
            </w:r>
          </w:p>
        </w:tc>
        <w:tc>
          <w:tcPr>
            <w:tcW w:w="588" w:type="pct"/>
            <w:tcBorders>
              <w:top w:val="nil"/>
              <w:left w:val="nil"/>
              <w:bottom w:val="single" w:sz="4" w:space="0" w:color="auto"/>
              <w:right w:val="single" w:sz="4" w:space="0" w:color="auto"/>
            </w:tcBorders>
            <w:shd w:val="clear" w:color="000000" w:fill="FFFFFF"/>
            <w:vAlign w:val="bottom"/>
            <w:hideMark/>
          </w:tcPr>
          <w:p w14:paraId="6371B50F" w14:textId="77777777" w:rsidR="007E5352" w:rsidRPr="00701493" w:rsidRDefault="007E5352" w:rsidP="00B551B7">
            <w:pPr>
              <w:jc w:val="right"/>
              <w:rPr>
                <w:b/>
                <w:bCs/>
                <w:color w:val="0000FF"/>
                <w:sz w:val="22"/>
                <w:szCs w:val="22"/>
              </w:rPr>
            </w:pPr>
            <w:r w:rsidRPr="00701493">
              <w:rPr>
                <w:b/>
                <w:bCs/>
                <w:color w:val="0000FF"/>
                <w:sz w:val="22"/>
                <w:szCs w:val="22"/>
              </w:rPr>
              <w:t>17 348,90</w:t>
            </w:r>
          </w:p>
        </w:tc>
        <w:tc>
          <w:tcPr>
            <w:tcW w:w="794" w:type="pct"/>
            <w:tcBorders>
              <w:top w:val="nil"/>
              <w:left w:val="nil"/>
              <w:bottom w:val="single" w:sz="4" w:space="0" w:color="auto"/>
              <w:right w:val="single" w:sz="4" w:space="0" w:color="auto"/>
            </w:tcBorders>
            <w:shd w:val="clear" w:color="auto" w:fill="auto"/>
            <w:vAlign w:val="bottom"/>
            <w:hideMark/>
          </w:tcPr>
          <w:p w14:paraId="1C3BEFDF" w14:textId="77777777" w:rsidR="007E5352" w:rsidRPr="00701493" w:rsidRDefault="007E5352" w:rsidP="00B551B7">
            <w:pPr>
              <w:jc w:val="right"/>
              <w:rPr>
                <w:b/>
                <w:bCs/>
                <w:color w:val="0000FF"/>
                <w:sz w:val="22"/>
                <w:szCs w:val="22"/>
              </w:rPr>
            </w:pPr>
            <w:r w:rsidRPr="00701493">
              <w:rPr>
                <w:b/>
                <w:bCs/>
                <w:color w:val="0000FF"/>
                <w:sz w:val="22"/>
                <w:szCs w:val="22"/>
              </w:rPr>
              <w:t>820 056,19</w:t>
            </w:r>
          </w:p>
        </w:tc>
      </w:tr>
      <w:tr w:rsidR="007E5352" w:rsidRPr="0012549B" w14:paraId="66D1A5F4"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F68B37D" w14:textId="77777777" w:rsidR="007E5352" w:rsidRPr="00701493" w:rsidRDefault="007E5352" w:rsidP="00B551B7">
            <w:pPr>
              <w:rPr>
                <w:b/>
                <w:bCs/>
                <w:sz w:val="22"/>
                <w:szCs w:val="22"/>
              </w:rPr>
            </w:pPr>
            <w:r w:rsidRPr="00701493">
              <w:rPr>
                <w:b/>
                <w:bCs/>
                <w:sz w:val="22"/>
                <w:szCs w:val="22"/>
              </w:rPr>
              <w:t xml:space="preserve">БЕЗВОЗМЕЗДНЫЕ ПОСТУПЛЕНИЯ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3EBA8971" w14:textId="77777777" w:rsidR="007E5352" w:rsidRPr="00701493" w:rsidRDefault="007E5352" w:rsidP="00B551B7">
            <w:pPr>
              <w:jc w:val="right"/>
              <w:rPr>
                <w:b/>
                <w:bCs/>
                <w:color w:val="0000FF"/>
                <w:sz w:val="22"/>
                <w:szCs w:val="22"/>
              </w:rPr>
            </w:pPr>
            <w:r w:rsidRPr="00701493">
              <w:rPr>
                <w:b/>
                <w:bCs/>
                <w:color w:val="0000FF"/>
                <w:sz w:val="22"/>
                <w:szCs w:val="22"/>
              </w:rPr>
              <w:t>2 440 649,16</w:t>
            </w:r>
          </w:p>
        </w:tc>
        <w:tc>
          <w:tcPr>
            <w:tcW w:w="588" w:type="pct"/>
            <w:tcBorders>
              <w:top w:val="nil"/>
              <w:left w:val="nil"/>
              <w:bottom w:val="single" w:sz="4" w:space="0" w:color="auto"/>
              <w:right w:val="single" w:sz="4" w:space="0" w:color="auto"/>
            </w:tcBorders>
            <w:shd w:val="clear" w:color="000000" w:fill="FFFFFF"/>
            <w:vAlign w:val="bottom"/>
            <w:hideMark/>
          </w:tcPr>
          <w:p w14:paraId="15379563" w14:textId="77777777" w:rsidR="007E5352" w:rsidRPr="00701493" w:rsidRDefault="007E5352" w:rsidP="00B551B7">
            <w:pPr>
              <w:jc w:val="right"/>
              <w:rPr>
                <w:b/>
                <w:bCs/>
                <w:color w:val="0000FF"/>
                <w:sz w:val="22"/>
                <w:szCs w:val="22"/>
              </w:rPr>
            </w:pPr>
            <w:r w:rsidRPr="00701493">
              <w:rPr>
                <w:b/>
                <w:bCs/>
                <w:color w:val="0000FF"/>
                <w:sz w:val="22"/>
                <w:szCs w:val="22"/>
              </w:rPr>
              <w:t>43 595,57</w:t>
            </w:r>
          </w:p>
        </w:tc>
        <w:tc>
          <w:tcPr>
            <w:tcW w:w="794" w:type="pct"/>
            <w:tcBorders>
              <w:top w:val="nil"/>
              <w:left w:val="nil"/>
              <w:bottom w:val="single" w:sz="4" w:space="0" w:color="auto"/>
              <w:right w:val="single" w:sz="4" w:space="0" w:color="auto"/>
            </w:tcBorders>
            <w:shd w:val="clear" w:color="000000" w:fill="FFFFFF"/>
            <w:vAlign w:val="bottom"/>
            <w:hideMark/>
          </w:tcPr>
          <w:p w14:paraId="106AA892" w14:textId="77777777" w:rsidR="007E5352" w:rsidRPr="00701493" w:rsidRDefault="007E5352" w:rsidP="00B551B7">
            <w:pPr>
              <w:jc w:val="right"/>
              <w:rPr>
                <w:b/>
                <w:bCs/>
                <w:color w:val="0000FF"/>
                <w:sz w:val="22"/>
                <w:szCs w:val="22"/>
              </w:rPr>
            </w:pPr>
            <w:r w:rsidRPr="00701493">
              <w:rPr>
                <w:b/>
                <w:bCs/>
                <w:color w:val="0000FF"/>
                <w:sz w:val="22"/>
                <w:szCs w:val="22"/>
              </w:rPr>
              <w:t>2 484 244,73</w:t>
            </w:r>
          </w:p>
        </w:tc>
      </w:tr>
      <w:tr w:rsidR="007E5352" w:rsidRPr="0012549B" w14:paraId="046D793D"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3D87555" w14:textId="77777777" w:rsidR="007E5352" w:rsidRPr="00701493" w:rsidRDefault="007E5352" w:rsidP="00B551B7">
            <w:pPr>
              <w:rPr>
                <w:b/>
                <w:bCs/>
                <w:sz w:val="22"/>
                <w:szCs w:val="22"/>
              </w:rPr>
            </w:pPr>
            <w:r w:rsidRPr="00701493">
              <w:rPr>
                <w:b/>
                <w:bCs/>
                <w:sz w:val="22"/>
                <w:szCs w:val="22"/>
              </w:rPr>
              <w:t>Безвозмездные поступления от других бюджетов бюджетной системы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721A02BC" w14:textId="77777777" w:rsidR="007E5352" w:rsidRPr="00701493" w:rsidRDefault="007E5352" w:rsidP="00B551B7">
            <w:pPr>
              <w:jc w:val="right"/>
              <w:rPr>
                <w:b/>
                <w:bCs/>
                <w:color w:val="0000FF"/>
                <w:sz w:val="22"/>
                <w:szCs w:val="22"/>
              </w:rPr>
            </w:pPr>
            <w:r w:rsidRPr="00701493">
              <w:rPr>
                <w:b/>
                <w:bCs/>
                <w:color w:val="0000FF"/>
                <w:sz w:val="22"/>
                <w:szCs w:val="22"/>
              </w:rPr>
              <w:t>2 378 344,04</w:t>
            </w:r>
          </w:p>
        </w:tc>
        <w:tc>
          <w:tcPr>
            <w:tcW w:w="588" w:type="pct"/>
            <w:tcBorders>
              <w:top w:val="nil"/>
              <w:left w:val="nil"/>
              <w:bottom w:val="single" w:sz="4" w:space="0" w:color="auto"/>
              <w:right w:val="single" w:sz="4" w:space="0" w:color="auto"/>
            </w:tcBorders>
            <w:shd w:val="clear" w:color="000000" w:fill="FFFFFF"/>
            <w:vAlign w:val="bottom"/>
            <w:hideMark/>
          </w:tcPr>
          <w:p w14:paraId="6AE7E3B9" w14:textId="77777777" w:rsidR="007E5352" w:rsidRPr="00701493" w:rsidRDefault="007E5352" w:rsidP="00B551B7">
            <w:pPr>
              <w:jc w:val="right"/>
              <w:rPr>
                <w:b/>
                <w:bCs/>
                <w:color w:val="0000FF"/>
                <w:sz w:val="22"/>
                <w:szCs w:val="22"/>
              </w:rPr>
            </w:pPr>
            <w:r w:rsidRPr="00701493">
              <w:rPr>
                <w:b/>
                <w:bCs/>
                <w:color w:val="0000FF"/>
                <w:sz w:val="22"/>
                <w:szCs w:val="22"/>
              </w:rPr>
              <w:t>43 595,57</w:t>
            </w:r>
          </w:p>
        </w:tc>
        <w:tc>
          <w:tcPr>
            <w:tcW w:w="794" w:type="pct"/>
            <w:tcBorders>
              <w:top w:val="nil"/>
              <w:left w:val="nil"/>
              <w:bottom w:val="single" w:sz="4" w:space="0" w:color="auto"/>
              <w:right w:val="single" w:sz="4" w:space="0" w:color="auto"/>
            </w:tcBorders>
            <w:shd w:val="clear" w:color="auto" w:fill="auto"/>
            <w:vAlign w:val="bottom"/>
            <w:hideMark/>
          </w:tcPr>
          <w:p w14:paraId="5D18331B" w14:textId="77777777" w:rsidR="007E5352" w:rsidRPr="00701493" w:rsidRDefault="007E5352" w:rsidP="00B551B7">
            <w:pPr>
              <w:jc w:val="right"/>
              <w:rPr>
                <w:b/>
                <w:bCs/>
                <w:color w:val="0000FF"/>
                <w:sz w:val="22"/>
                <w:szCs w:val="22"/>
              </w:rPr>
            </w:pPr>
            <w:r w:rsidRPr="00701493">
              <w:rPr>
                <w:b/>
                <w:bCs/>
                <w:color w:val="0000FF"/>
                <w:sz w:val="22"/>
                <w:szCs w:val="22"/>
              </w:rPr>
              <w:t>2 421 939,61</w:t>
            </w:r>
          </w:p>
        </w:tc>
      </w:tr>
      <w:tr w:rsidR="007E5352" w:rsidRPr="0012549B" w14:paraId="42A9C4DB"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76D0D83F" w14:textId="77777777" w:rsidR="007E5352" w:rsidRPr="00701493" w:rsidRDefault="007E5352" w:rsidP="00B551B7">
            <w:pPr>
              <w:rPr>
                <w:b/>
                <w:bCs/>
                <w:sz w:val="22"/>
                <w:szCs w:val="22"/>
              </w:rPr>
            </w:pPr>
            <w:r w:rsidRPr="00701493">
              <w:rPr>
                <w:b/>
                <w:bCs/>
                <w:sz w:val="22"/>
                <w:szCs w:val="22"/>
              </w:rPr>
              <w:t>Дотации бюджетам бюджетной системы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504E6D7" w14:textId="77777777" w:rsidR="007E5352" w:rsidRPr="00701493" w:rsidRDefault="007E5352" w:rsidP="00B551B7">
            <w:pPr>
              <w:jc w:val="right"/>
              <w:rPr>
                <w:b/>
                <w:bCs/>
                <w:sz w:val="22"/>
                <w:szCs w:val="22"/>
              </w:rPr>
            </w:pPr>
            <w:r w:rsidRPr="00701493">
              <w:rPr>
                <w:b/>
                <w:bCs/>
                <w:sz w:val="22"/>
                <w:szCs w:val="22"/>
              </w:rPr>
              <w:t>818 276,00</w:t>
            </w:r>
          </w:p>
        </w:tc>
        <w:tc>
          <w:tcPr>
            <w:tcW w:w="588" w:type="pct"/>
            <w:tcBorders>
              <w:top w:val="nil"/>
              <w:left w:val="nil"/>
              <w:bottom w:val="single" w:sz="4" w:space="0" w:color="auto"/>
              <w:right w:val="single" w:sz="4" w:space="0" w:color="auto"/>
            </w:tcBorders>
            <w:shd w:val="clear" w:color="auto" w:fill="auto"/>
            <w:vAlign w:val="bottom"/>
            <w:hideMark/>
          </w:tcPr>
          <w:p w14:paraId="6818ACFB" w14:textId="77777777" w:rsidR="007E5352" w:rsidRPr="00701493" w:rsidRDefault="007E5352" w:rsidP="00B551B7">
            <w:pPr>
              <w:jc w:val="right"/>
              <w:rPr>
                <w:b/>
                <w:bCs/>
                <w:sz w:val="22"/>
                <w:szCs w:val="22"/>
              </w:rPr>
            </w:pPr>
            <w:r w:rsidRPr="00701493">
              <w:rPr>
                <w:b/>
                <w:bCs/>
                <w:sz w:val="22"/>
                <w:szCs w:val="22"/>
              </w:rPr>
              <w:t>38 292,20</w:t>
            </w:r>
          </w:p>
        </w:tc>
        <w:tc>
          <w:tcPr>
            <w:tcW w:w="794" w:type="pct"/>
            <w:tcBorders>
              <w:top w:val="nil"/>
              <w:left w:val="nil"/>
              <w:bottom w:val="single" w:sz="4" w:space="0" w:color="auto"/>
              <w:right w:val="single" w:sz="4" w:space="0" w:color="auto"/>
            </w:tcBorders>
            <w:shd w:val="clear" w:color="auto" w:fill="auto"/>
            <w:vAlign w:val="bottom"/>
            <w:hideMark/>
          </w:tcPr>
          <w:p w14:paraId="15B10216" w14:textId="77777777" w:rsidR="007E5352" w:rsidRPr="00701493" w:rsidRDefault="007E5352" w:rsidP="00B551B7">
            <w:pPr>
              <w:jc w:val="right"/>
              <w:rPr>
                <w:b/>
                <w:bCs/>
                <w:sz w:val="22"/>
                <w:szCs w:val="22"/>
              </w:rPr>
            </w:pPr>
            <w:r w:rsidRPr="00701493">
              <w:rPr>
                <w:b/>
                <w:bCs/>
                <w:sz w:val="22"/>
                <w:szCs w:val="22"/>
              </w:rPr>
              <w:t>856 568,20</w:t>
            </w:r>
          </w:p>
        </w:tc>
      </w:tr>
      <w:tr w:rsidR="007E5352" w:rsidRPr="0012549B" w14:paraId="3CF882E1"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5F1EE9D" w14:textId="77777777" w:rsidR="007E5352" w:rsidRPr="00701493" w:rsidRDefault="007E5352" w:rsidP="00B551B7">
            <w:pPr>
              <w:rPr>
                <w:sz w:val="22"/>
                <w:szCs w:val="22"/>
              </w:rPr>
            </w:pPr>
            <w:r w:rsidRPr="00701493">
              <w:rPr>
                <w:sz w:val="22"/>
                <w:szCs w:val="22"/>
              </w:rPr>
              <w:t xml:space="preserve">Дотации бюджетам городских округов на выравнивание бюджетной обеспеченности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D5BA37A" w14:textId="77777777" w:rsidR="007E5352" w:rsidRPr="00701493" w:rsidRDefault="007E5352" w:rsidP="00B551B7">
            <w:pPr>
              <w:jc w:val="right"/>
              <w:rPr>
                <w:sz w:val="22"/>
                <w:szCs w:val="22"/>
              </w:rPr>
            </w:pPr>
            <w:r w:rsidRPr="00701493">
              <w:rPr>
                <w:sz w:val="22"/>
                <w:szCs w:val="22"/>
              </w:rPr>
              <w:t>762 526,70</w:t>
            </w:r>
          </w:p>
        </w:tc>
        <w:tc>
          <w:tcPr>
            <w:tcW w:w="588" w:type="pct"/>
            <w:tcBorders>
              <w:top w:val="nil"/>
              <w:left w:val="nil"/>
              <w:bottom w:val="single" w:sz="4" w:space="0" w:color="auto"/>
              <w:right w:val="single" w:sz="4" w:space="0" w:color="auto"/>
            </w:tcBorders>
            <w:shd w:val="clear" w:color="000000" w:fill="FFFFFF"/>
            <w:vAlign w:val="bottom"/>
            <w:hideMark/>
          </w:tcPr>
          <w:p w14:paraId="2F9B39C4" w14:textId="77777777" w:rsidR="007E5352" w:rsidRPr="00701493" w:rsidRDefault="007E5352" w:rsidP="00B551B7">
            <w:pPr>
              <w:jc w:val="right"/>
              <w:rPr>
                <w:sz w:val="22"/>
                <w:szCs w:val="22"/>
              </w:rPr>
            </w:pPr>
            <w:r w:rsidRPr="00701493">
              <w:rPr>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7103E1C0" w14:textId="77777777" w:rsidR="007E5352" w:rsidRPr="00701493" w:rsidRDefault="007E5352" w:rsidP="00B551B7">
            <w:pPr>
              <w:jc w:val="right"/>
              <w:rPr>
                <w:b/>
                <w:bCs/>
                <w:sz w:val="22"/>
                <w:szCs w:val="22"/>
              </w:rPr>
            </w:pPr>
            <w:r w:rsidRPr="00701493">
              <w:rPr>
                <w:b/>
                <w:bCs/>
                <w:sz w:val="22"/>
                <w:szCs w:val="22"/>
              </w:rPr>
              <w:t>762 526,70</w:t>
            </w:r>
          </w:p>
        </w:tc>
      </w:tr>
      <w:tr w:rsidR="007E5352" w:rsidRPr="0012549B" w14:paraId="0A4BCCBB"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4C1BC98" w14:textId="77777777" w:rsidR="007E5352" w:rsidRPr="00701493" w:rsidRDefault="007E5352" w:rsidP="00B551B7">
            <w:pPr>
              <w:rPr>
                <w:sz w:val="22"/>
                <w:szCs w:val="22"/>
              </w:rPr>
            </w:pPr>
            <w:r w:rsidRPr="00701493">
              <w:rPr>
                <w:sz w:val="22"/>
                <w:szCs w:val="22"/>
              </w:rPr>
              <w:t xml:space="preserve">Дотации бюджетам городских округов на поддержку мер по обеспечению сбалансированности бюджетов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376CD84E" w14:textId="77777777" w:rsidR="007E5352" w:rsidRPr="00701493" w:rsidRDefault="007E5352" w:rsidP="00B551B7">
            <w:pPr>
              <w:jc w:val="right"/>
              <w:rPr>
                <w:sz w:val="22"/>
                <w:szCs w:val="22"/>
              </w:rPr>
            </w:pPr>
            <w:r w:rsidRPr="00701493">
              <w:rPr>
                <w:sz w:val="22"/>
                <w:szCs w:val="22"/>
              </w:rPr>
              <w:t>22 352,90</w:t>
            </w:r>
          </w:p>
        </w:tc>
        <w:tc>
          <w:tcPr>
            <w:tcW w:w="588" w:type="pct"/>
            <w:tcBorders>
              <w:top w:val="nil"/>
              <w:left w:val="nil"/>
              <w:bottom w:val="single" w:sz="4" w:space="0" w:color="auto"/>
              <w:right w:val="single" w:sz="4" w:space="0" w:color="auto"/>
            </w:tcBorders>
            <w:shd w:val="clear" w:color="000000" w:fill="FFFFFF"/>
            <w:vAlign w:val="bottom"/>
            <w:hideMark/>
          </w:tcPr>
          <w:p w14:paraId="65B2EDF1" w14:textId="77777777" w:rsidR="007E5352" w:rsidRPr="00701493" w:rsidRDefault="007E5352" w:rsidP="00B551B7">
            <w:pPr>
              <w:jc w:val="right"/>
              <w:rPr>
                <w:sz w:val="22"/>
                <w:szCs w:val="22"/>
              </w:rPr>
            </w:pPr>
            <w:r w:rsidRPr="00701493">
              <w:rPr>
                <w:sz w:val="22"/>
                <w:szCs w:val="22"/>
              </w:rPr>
              <w:t>38 292,20</w:t>
            </w:r>
          </w:p>
        </w:tc>
        <w:tc>
          <w:tcPr>
            <w:tcW w:w="794" w:type="pct"/>
            <w:tcBorders>
              <w:top w:val="nil"/>
              <w:left w:val="nil"/>
              <w:bottom w:val="single" w:sz="4" w:space="0" w:color="auto"/>
              <w:right w:val="single" w:sz="4" w:space="0" w:color="auto"/>
            </w:tcBorders>
            <w:shd w:val="clear" w:color="auto" w:fill="auto"/>
            <w:vAlign w:val="bottom"/>
            <w:hideMark/>
          </w:tcPr>
          <w:p w14:paraId="1C5F2CF1" w14:textId="77777777" w:rsidR="007E5352" w:rsidRPr="00701493" w:rsidRDefault="007E5352" w:rsidP="00B551B7">
            <w:pPr>
              <w:jc w:val="right"/>
              <w:rPr>
                <w:b/>
                <w:bCs/>
                <w:sz w:val="22"/>
                <w:szCs w:val="22"/>
              </w:rPr>
            </w:pPr>
            <w:r w:rsidRPr="00701493">
              <w:rPr>
                <w:b/>
                <w:bCs/>
                <w:sz w:val="22"/>
                <w:szCs w:val="22"/>
              </w:rPr>
              <w:t>60 645,10</w:t>
            </w:r>
          </w:p>
        </w:tc>
      </w:tr>
      <w:tr w:rsidR="007E5352" w:rsidRPr="0012549B" w14:paraId="1042DCDD" w14:textId="77777777" w:rsidTr="00B551B7">
        <w:trPr>
          <w:trHeight w:val="49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8F9D7BC" w14:textId="77777777" w:rsidR="007E5352" w:rsidRPr="00701493" w:rsidRDefault="007E5352" w:rsidP="00B551B7">
            <w:pPr>
              <w:rPr>
                <w:sz w:val="22"/>
                <w:szCs w:val="22"/>
              </w:rPr>
            </w:pPr>
            <w:r w:rsidRPr="00701493">
              <w:rPr>
                <w:sz w:val="22"/>
                <w:szCs w:val="22"/>
              </w:rPr>
              <w:t xml:space="preserve">Прочие дотации бюджетам городских округов                                        </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43D60ACF" w14:textId="77777777" w:rsidR="007E5352" w:rsidRPr="00701493" w:rsidRDefault="007E5352" w:rsidP="00B551B7">
            <w:pPr>
              <w:jc w:val="right"/>
              <w:rPr>
                <w:sz w:val="22"/>
                <w:szCs w:val="22"/>
              </w:rPr>
            </w:pPr>
            <w:r w:rsidRPr="00701493">
              <w:rPr>
                <w:sz w:val="22"/>
                <w:szCs w:val="22"/>
              </w:rPr>
              <w:t>33 396,40</w:t>
            </w:r>
          </w:p>
        </w:tc>
        <w:tc>
          <w:tcPr>
            <w:tcW w:w="588" w:type="pct"/>
            <w:tcBorders>
              <w:top w:val="nil"/>
              <w:left w:val="nil"/>
              <w:bottom w:val="single" w:sz="4" w:space="0" w:color="auto"/>
              <w:right w:val="single" w:sz="4" w:space="0" w:color="auto"/>
            </w:tcBorders>
            <w:shd w:val="clear" w:color="000000" w:fill="FFFFFF"/>
            <w:vAlign w:val="bottom"/>
            <w:hideMark/>
          </w:tcPr>
          <w:p w14:paraId="056973EE" w14:textId="77777777" w:rsidR="007E5352" w:rsidRPr="00701493" w:rsidRDefault="007E5352" w:rsidP="00B551B7">
            <w:pPr>
              <w:jc w:val="right"/>
              <w:rPr>
                <w:sz w:val="22"/>
                <w:szCs w:val="22"/>
              </w:rPr>
            </w:pPr>
            <w:r w:rsidRPr="00701493">
              <w:rPr>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399124F0" w14:textId="77777777" w:rsidR="007E5352" w:rsidRPr="00701493" w:rsidRDefault="007E5352" w:rsidP="00B551B7">
            <w:pPr>
              <w:jc w:val="right"/>
              <w:rPr>
                <w:b/>
                <w:bCs/>
                <w:sz w:val="22"/>
                <w:szCs w:val="22"/>
              </w:rPr>
            </w:pPr>
            <w:r w:rsidRPr="00701493">
              <w:rPr>
                <w:b/>
                <w:bCs/>
                <w:sz w:val="22"/>
                <w:szCs w:val="22"/>
              </w:rPr>
              <w:t>33 396,40</w:t>
            </w:r>
          </w:p>
        </w:tc>
      </w:tr>
      <w:tr w:rsidR="007E5352" w:rsidRPr="0012549B" w14:paraId="29B2A3AF"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701FBD4F" w14:textId="77777777" w:rsidR="007E5352" w:rsidRPr="00701493" w:rsidRDefault="007E5352" w:rsidP="00B551B7">
            <w:pPr>
              <w:rPr>
                <w:b/>
                <w:bCs/>
                <w:sz w:val="22"/>
                <w:szCs w:val="22"/>
              </w:rPr>
            </w:pPr>
            <w:r w:rsidRPr="00701493">
              <w:rPr>
                <w:b/>
                <w:bCs/>
                <w:sz w:val="22"/>
                <w:szCs w:val="22"/>
              </w:rPr>
              <w:t>Субсидии бюджетам бюджетной системы Российской Федерации (межбюджетные субсидии)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CAE744B" w14:textId="77777777" w:rsidR="007E5352" w:rsidRPr="00701493" w:rsidRDefault="007E5352" w:rsidP="00B551B7">
            <w:pPr>
              <w:jc w:val="right"/>
              <w:rPr>
                <w:b/>
                <w:bCs/>
                <w:sz w:val="22"/>
                <w:szCs w:val="22"/>
              </w:rPr>
            </w:pPr>
            <w:r w:rsidRPr="00701493">
              <w:rPr>
                <w:b/>
                <w:bCs/>
                <w:sz w:val="22"/>
                <w:szCs w:val="22"/>
              </w:rPr>
              <w:t>99 920,72</w:t>
            </w:r>
          </w:p>
        </w:tc>
        <w:tc>
          <w:tcPr>
            <w:tcW w:w="588" w:type="pct"/>
            <w:tcBorders>
              <w:top w:val="nil"/>
              <w:left w:val="nil"/>
              <w:bottom w:val="single" w:sz="4" w:space="0" w:color="auto"/>
              <w:right w:val="single" w:sz="4" w:space="0" w:color="auto"/>
            </w:tcBorders>
            <w:shd w:val="clear" w:color="000000" w:fill="FFFFFF"/>
            <w:vAlign w:val="bottom"/>
            <w:hideMark/>
          </w:tcPr>
          <w:p w14:paraId="1BB006A3" w14:textId="77777777" w:rsidR="007E5352" w:rsidRPr="00701493" w:rsidRDefault="007E5352" w:rsidP="00B551B7">
            <w:pPr>
              <w:jc w:val="right"/>
              <w:rPr>
                <w:b/>
                <w:bCs/>
                <w:sz w:val="22"/>
                <w:szCs w:val="22"/>
              </w:rPr>
            </w:pPr>
            <w:r w:rsidRPr="00701493">
              <w:rPr>
                <w:b/>
                <w:bCs/>
                <w:sz w:val="22"/>
                <w:szCs w:val="22"/>
              </w:rPr>
              <w:t>-5 560,10</w:t>
            </w:r>
          </w:p>
        </w:tc>
        <w:tc>
          <w:tcPr>
            <w:tcW w:w="794" w:type="pct"/>
            <w:tcBorders>
              <w:top w:val="nil"/>
              <w:left w:val="nil"/>
              <w:bottom w:val="single" w:sz="4" w:space="0" w:color="auto"/>
              <w:right w:val="single" w:sz="4" w:space="0" w:color="auto"/>
            </w:tcBorders>
            <w:shd w:val="clear" w:color="000000" w:fill="FFFFFF"/>
            <w:vAlign w:val="bottom"/>
            <w:hideMark/>
          </w:tcPr>
          <w:p w14:paraId="4AFB6731" w14:textId="77777777" w:rsidR="007E5352" w:rsidRPr="00701493" w:rsidRDefault="007E5352" w:rsidP="00B551B7">
            <w:pPr>
              <w:jc w:val="right"/>
              <w:rPr>
                <w:b/>
                <w:bCs/>
                <w:sz w:val="22"/>
                <w:szCs w:val="22"/>
              </w:rPr>
            </w:pPr>
            <w:r w:rsidRPr="00701493">
              <w:rPr>
                <w:b/>
                <w:bCs/>
                <w:sz w:val="22"/>
                <w:szCs w:val="22"/>
              </w:rPr>
              <w:t>94 360,62</w:t>
            </w:r>
          </w:p>
        </w:tc>
      </w:tr>
      <w:tr w:rsidR="007E5352" w:rsidRPr="0012549B" w14:paraId="53C4058A" w14:textId="77777777" w:rsidTr="00B551B7">
        <w:trPr>
          <w:trHeight w:val="6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453E4518" w14:textId="77777777" w:rsidR="007E5352" w:rsidRPr="00701493" w:rsidRDefault="007E5352" w:rsidP="00B551B7">
            <w:pPr>
              <w:rPr>
                <w:b/>
                <w:bCs/>
                <w:sz w:val="22"/>
                <w:szCs w:val="22"/>
              </w:rPr>
            </w:pPr>
            <w:r w:rsidRPr="00701493">
              <w:rPr>
                <w:b/>
                <w:bCs/>
                <w:sz w:val="22"/>
                <w:szCs w:val="22"/>
              </w:rPr>
              <w:t>Субвенции бюджетам бюджетной системы Российской Федерации</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00ED7F5E" w14:textId="77777777" w:rsidR="007E5352" w:rsidRPr="00701493" w:rsidRDefault="007E5352" w:rsidP="00B551B7">
            <w:pPr>
              <w:jc w:val="right"/>
              <w:rPr>
                <w:b/>
                <w:bCs/>
                <w:sz w:val="22"/>
                <w:szCs w:val="22"/>
              </w:rPr>
            </w:pPr>
            <w:r w:rsidRPr="00701493">
              <w:rPr>
                <w:b/>
                <w:bCs/>
                <w:sz w:val="22"/>
                <w:szCs w:val="22"/>
              </w:rPr>
              <w:t>1 412 582,65</w:t>
            </w:r>
          </w:p>
        </w:tc>
        <w:tc>
          <w:tcPr>
            <w:tcW w:w="588" w:type="pct"/>
            <w:tcBorders>
              <w:top w:val="nil"/>
              <w:left w:val="nil"/>
              <w:bottom w:val="single" w:sz="4" w:space="0" w:color="auto"/>
              <w:right w:val="single" w:sz="4" w:space="0" w:color="auto"/>
            </w:tcBorders>
            <w:shd w:val="clear" w:color="000000" w:fill="FFFFFF"/>
            <w:vAlign w:val="bottom"/>
            <w:hideMark/>
          </w:tcPr>
          <w:p w14:paraId="323BDDDD" w14:textId="77777777" w:rsidR="007E5352" w:rsidRPr="00701493" w:rsidRDefault="007E5352" w:rsidP="00B551B7">
            <w:pPr>
              <w:jc w:val="right"/>
              <w:rPr>
                <w:b/>
                <w:bCs/>
                <w:sz w:val="22"/>
                <w:szCs w:val="22"/>
              </w:rPr>
            </w:pPr>
            <w:r w:rsidRPr="00701493">
              <w:rPr>
                <w:b/>
                <w:bCs/>
                <w:sz w:val="22"/>
                <w:szCs w:val="22"/>
              </w:rPr>
              <w:t>10 426,10</w:t>
            </w:r>
          </w:p>
        </w:tc>
        <w:tc>
          <w:tcPr>
            <w:tcW w:w="794" w:type="pct"/>
            <w:tcBorders>
              <w:top w:val="nil"/>
              <w:left w:val="nil"/>
              <w:bottom w:val="single" w:sz="4" w:space="0" w:color="auto"/>
              <w:right w:val="single" w:sz="4" w:space="0" w:color="auto"/>
            </w:tcBorders>
            <w:shd w:val="clear" w:color="auto" w:fill="auto"/>
            <w:vAlign w:val="bottom"/>
            <w:hideMark/>
          </w:tcPr>
          <w:p w14:paraId="3DBB4147" w14:textId="77777777" w:rsidR="007E5352" w:rsidRPr="00701493" w:rsidRDefault="007E5352" w:rsidP="00B551B7">
            <w:pPr>
              <w:jc w:val="right"/>
              <w:rPr>
                <w:b/>
                <w:bCs/>
                <w:sz w:val="22"/>
                <w:szCs w:val="22"/>
              </w:rPr>
            </w:pPr>
            <w:r w:rsidRPr="00701493">
              <w:rPr>
                <w:b/>
                <w:bCs/>
                <w:sz w:val="22"/>
                <w:szCs w:val="22"/>
              </w:rPr>
              <w:t>1 423 008,75</w:t>
            </w:r>
          </w:p>
        </w:tc>
      </w:tr>
      <w:tr w:rsidR="007E5352" w:rsidRPr="0012549B" w14:paraId="09D09723"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22155EE5" w14:textId="77777777" w:rsidR="007E5352" w:rsidRPr="00701493" w:rsidRDefault="007E5352" w:rsidP="00B551B7">
            <w:pPr>
              <w:rPr>
                <w:b/>
                <w:bCs/>
                <w:sz w:val="22"/>
                <w:szCs w:val="22"/>
              </w:rPr>
            </w:pPr>
            <w:r w:rsidRPr="00701493">
              <w:rPr>
                <w:b/>
                <w:bCs/>
                <w:sz w:val="22"/>
                <w:szCs w:val="22"/>
              </w:rPr>
              <w:t>Иные межбюджетные трансферты</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28E62FEA" w14:textId="77777777" w:rsidR="007E5352" w:rsidRPr="00701493" w:rsidRDefault="007E5352" w:rsidP="00B551B7">
            <w:pPr>
              <w:jc w:val="right"/>
              <w:rPr>
                <w:b/>
                <w:bCs/>
                <w:sz w:val="22"/>
                <w:szCs w:val="22"/>
              </w:rPr>
            </w:pPr>
            <w:r w:rsidRPr="00701493">
              <w:rPr>
                <w:b/>
                <w:bCs/>
                <w:sz w:val="22"/>
                <w:szCs w:val="22"/>
              </w:rPr>
              <w:t>47 564,67</w:t>
            </w:r>
          </w:p>
        </w:tc>
        <w:tc>
          <w:tcPr>
            <w:tcW w:w="588" w:type="pct"/>
            <w:tcBorders>
              <w:top w:val="nil"/>
              <w:left w:val="nil"/>
              <w:bottom w:val="single" w:sz="4" w:space="0" w:color="auto"/>
              <w:right w:val="single" w:sz="4" w:space="0" w:color="auto"/>
            </w:tcBorders>
            <w:shd w:val="clear" w:color="000000" w:fill="FFFFFF"/>
            <w:vAlign w:val="bottom"/>
            <w:hideMark/>
          </w:tcPr>
          <w:p w14:paraId="21C8EABE" w14:textId="77777777" w:rsidR="007E5352" w:rsidRPr="00701493" w:rsidRDefault="007E5352" w:rsidP="00B551B7">
            <w:pPr>
              <w:jc w:val="right"/>
              <w:rPr>
                <w:b/>
                <w:bCs/>
                <w:sz w:val="22"/>
                <w:szCs w:val="22"/>
              </w:rPr>
            </w:pPr>
            <w:r w:rsidRPr="00701493">
              <w:rPr>
                <w:b/>
                <w:bCs/>
                <w:sz w:val="22"/>
                <w:szCs w:val="22"/>
              </w:rPr>
              <w:t>437,37</w:t>
            </w:r>
          </w:p>
        </w:tc>
        <w:tc>
          <w:tcPr>
            <w:tcW w:w="794" w:type="pct"/>
            <w:tcBorders>
              <w:top w:val="nil"/>
              <w:left w:val="nil"/>
              <w:bottom w:val="single" w:sz="4" w:space="0" w:color="auto"/>
              <w:right w:val="single" w:sz="4" w:space="0" w:color="auto"/>
            </w:tcBorders>
            <w:shd w:val="clear" w:color="auto" w:fill="auto"/>
            <w:vAlign w:val="bottom"/>
            <w:hideMark/>
          </w:tcPr>
          <w:p w14:paraId="33E2407C" w14:textId="77777777" w:rsidR="007E5352" w:rsidRPr="00701493" w:rsidRDefault="007E5352" w:rsidP="00B551B7">
            <w:pPr>
              <w:jc w:val="right"/>
              <w:rPr>
                <w:b/>
                <w:bCs/>
                <w:sz w:val="22"/>
                <w:szCs w:val="22"/>
              </w:rPr>
            </w:pPr>
            <w:r w:rsidRPr="00701493">
              <w:rPr>
                <w:b/>
                <w:bCs/>
                <w:sz w:val="22"/>
                <w:szCs w:val="22"/>
              </w:rPr>
              <w:t>48 002,04</w:t>
            </w:r>
          </w:p>
        </w:tc>
      </w:tr>
      <w:tr w:rsidR="007E5352" w:rsidRPr="0012549B" w14:paraId="0EA897B0" w14:textId="77777777" w:rsidTr="00B551B7">
        <w:trPr>
          <w:trHeight w:val="315"/>
        </w:trPr>
        <w:tc>
          <w:tcPr>
            <w:tcW w:w="2706" w:type="pct"/>
            <w:tcBorders>
              <w:top w:val="nil"/>
              <w:left w:val="single" w:sz="4" w:space="0" w:color="auto"/>
              <w:bottom w:val="single" w:sz="4" w:space="0" w:color="auto"/>
              <w:right w:val="single" w:sz="4" w:space="0" w:color="auto"/>
            </w:tcBorders>
            <w:shd w:val="clear" w:color="auto" w:fill="auto"/>
            <w:vAlign w:val="bottom"/>
          </w:tcPr>
          <w:p w14:paraId="2242D523" w14:textId="77777777" w:rsidR="007E5352" w:rsidRPr="00701493" w:rsidRDefault="007E5352" w:rsidP="00B551B7">
            <w:pPr>
              <w:rPr>
                <w:b/>
                <w:bCs/>
                <w:sz w:val="22"/>
                <w:szCs w:val="22"/>
              </w:rPr>
            </w:pPr>
            <w:r w:rsidRPr="00701493">
              <w:rPr>
                <w:b/>
                <w:bCs/>
                <w:sz w:val="22"/>
                <w:szCs w:val="22"/>
              </w:rPr>
              <w:t>Безвозмездные поступления от государственных (муниципальных) организаций в бюджеты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tcPr>
          <w:p w14:paraId="78F754C3" w14:textId="77777777" w:rsidR="007E5352" w:rsidRPr="00701493" w:rsidRDefault="007E5352" w:rsidP="00B551B7">
            <w:pPr>
              <w:jc w:val="right"/>
              <w:rPr>
                <w:b/>
                <w:bCs/>
                <w:sz w:val="22"/>
                <w:szCs w:val="22"/>
              </w:rPr>
            </w:pPr>
            <w:r w:rsidRPr="00701493">
              <w:rPr>
                <w:b/>
                <w:bCs/>
                <w:sz w:val="22"/>
                <w:szCs w:val="22"/>
              </w:rPr>
              <w:t>1 700,00</w:t>
            </w:r>
          </w:p>
        </w:tc>
        <w:tc>
          <w:tcPr>
            <w:tcW w:w="588" w:type="pct"/>
            <w:tcBorders>
              <w:top w:val="nil"/>
              <w:left w:val="nil"/>
              <w:bottom w:val="single" w:sz="4" w:space="0" w:color="auto"/>
              <w:right w:val="single" w:sz="4" w:space="0" w:color="auto"/>
            </w:tcBorders>
            <w:shd w:val="clear" w:color="000000" w:fill="FFFFFF"/>
            <w:vAlign w:val="bottom"/>
          </w:tcPr>
          <w:p w14:paraId="437BADC2" w14:textId="77777777" w:rsidR="007E5352" w:rsidRPr="00701493" w:rsidRDefault="007E5352" w:rsidP="00B551B7">
            <w:pPr>
              <w:jc w:val="right"/>
              <w:rPr>
                <w:b/>
                <w:bCs/>
                <w:sz w:val="22"/>
                <w:szCs w:val="22"/>
              </w:rPr>
            </w:pPr>
            <w:r w:rsidRPr="00701493">
              <w:rPr>
                <w:b/>
                <w:bCs/>
                <w:sz w:val="22"/>
                <w:szCs w:val="22"/>
              </w:rPr>
              <w:t>0,00</w:t>
            </w:r>
          </w:p>
        </w:tc>
        <w:tc>
          <w:tcPr>
            <w:tcW w:w="794" w:type="pct"/>
            <w:tcBorders>
              <w:top w:val="nil"/>
              <w:left w:val="nil"/>
              <w:bottom w:val="single" w:sz="4" w:space="0" w:color="auto"/>
              <w:right w:val="single" w:sz="4" w:space="0" w:color="auto"/>
            </w:tcBorders>
            <w:shd w:val="clear" w:color="auto" w:fill="auto"/>
            <w:vAlign w:val="bottom"/>
          </w:tcPr>
          <w:p w14:paraId="7AC5BB1F" w14:textId="77777777" w:rsidR="007E5352" w:rsidRPr="00701493" w:rsidRDefault="007E5352" w:rsidP="00B551B7">
            <w:pPr>
              <w:jc w:val="right"/>
              <w:rPr>
                <w:b/>
                <w:bCs/>
                <w:sz w:val="22"/>
                <w:szCs w:val="22"/>
              </w:rPr>
            </w:pPr>
            <w:r w:rsidRPr="00701493">
              <w:rPr>
                <w:b/>
                <w:bCs/>
                <w:sz w:val="22"/>
                <w:szCs w:val="22"/>
              </w:rPr>
              <w:t>1 700,00</w:t>
            </w:r>
          </w:p>
        </w:tc>
      </w:tr>
      <w:tr w:rsidR="007E5352" w:rsidRPr="0012549B" w14:paraId="6F556A89" w14:textId="77777777" w:rsidTr="00B551B7">
        <w:trPr>
          <w:trHeight w:val="30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74D0057D" w14:textId="77777777" w:rsidR="007E5352" w:rsidRPr="00701493" w:rsidRDefault="007E5352" w:rsidP="00B551B7">
            <w:pPr>
              <w:rPr>
                <w:b/>
                <w:bCs/>
                <w:sz w:val="22"/>
                <w:szCs w:val="22"/>
              </w:rPr>
            </w:pPr>
            <w:r w:rsidRPr="00701493">
              <w:rPr>
                <w:b/>
                <w:bCs/>
                <w:sz w:val="22"/>
                <w:szCs w:val="22"/>
              </w:rPr>
              <w:t>Безвозмездные поступления от негосударственных организаций в бюджеты городских округов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6B6F8258" w14:textId="77777777" w:rsidR="007E5352" w:rsidRPr="00701493" w:rsidRDefault="007E5352" w:rsidP="00B551B7">
            <w:pPr>
              <w:jc w:val="right"/>
              <w:rPr>
                <w:b/>
                <w:bCs/>
                <w:sz w:val="22"/>
                <w:szCs w:val="22"/>
              </w:rPr>
            </w:pPr>
            <w:r w:rsidRPr="00701493">
              <w:rPr>
                <w:b/>
                <w:bCs/>
                <w:sz w:val="22"/>
                <w:szCs w:val="22"/>
              </w:rPr>
              <w:t>60 600,00</w:t>
            </w:r>
          </w:p>
        </w:tc>
        <w:tc>
          <w:tcPr>
            <w:tcW w:w="588" w:type="pct"/>
            <w:tcBorders>
              <w:top w:val="nil"/>
              <w:left w:val="nil"/>
              <w:bottom w:val="single" w:sz="4" w:space="0" w:color="auto"/>
              <w:right w:val="single" w:sz="4" w:space="0" w:color="auto"/>
            </w:tcBorders>
            <w:shd w:val="clear" w:color="000000" w:fill="FFFFFF"/>
            <w:vAlign w:val="bottom"/>
            <w:hideMark/>
          </w:tcPr>
          <w:p w14:paraId="2FE86693" w14:textId="77777777" w:rsidR="007E5352" w:rsidRPr="00701493" w:rsidRDefault="007E5352" w:rsidP="00B551B7">
            <w:pPr>
              <w:jc w:val="right"/>
              <w:rPr>
                <w:b/>
                <w:bCs/>
                <w:sz w:val="22"/>
                <w:szCs w:val="22"/>
              </w:rPr>
            </w:pPr>
            <w:r w:rsidRPr="00701493">
              <w:rPr>
                <w:b/>
                <w:bCs/>
                <w:sz w:val="22"/>
                <w:szCs w:val="22"/>
              </w:rPr>
              <w:t>0,00</w:t>
            </w:r>
          </w:p>
        </w:tc>
        <w:tc>
          <w:tcPr>
            <w:tcW w:w="794" w:type="pct"/>
            <w:tcBorders>
              <w:top w:val="nil"/>
              <w:left w:val="nil"/>
              <w:bottom w:val="single" w:sz="4" w:space="0" w:color="auto"/>
              <w:right w:val="single" w:sz="4" w:space="0" w:color="auto"/>
            </w:tcBorders>
            <w:shd w:val="clear" w:color="auto" w:fill="auto"/>
            <w:vAlign w:val="bottom"/>
            <w:hideMark/>
          </w:tcPr>
          <w:p w14:paraId="01B3F1F1" w14:textId="77777777" w:rsidR="007E5352" w:rsidRPr="00701493" w:rsidRDefault="007E5352" w:rsidP="00B551B7">
            <w:pPr>
              <w:jc w:val="right"/>
              <w:rPr>
                <w:b/>
                <w:bCs/>
                <w:sz w:val="22"/>
                <w:szCs w:val="22"/>
              </w:rPr>
            </w:pPr>
            <w:r w:rsidRPr="00701493">
              <w:rPr>
                <w:b/>
                <w:bCs/>
                <w:sz w:val="22"/>
                <w:szCs w:val="22"/>
              </w:rPr>
              <w:t>60 600,00</w:t>
            </w:r>
          </w:p>
        </w:tc>
      </w:tr>
      <w:tr w:rsidR="007E5352" w:rsidRPr="0012549B" w14:paraId="7F6D049C" w14:textId="77777777" w:rsidTr="00B551B7">
        <w:trPr>
          <w:trHeight w:val="300"/>
        </w:trPr>
        <w:tc>
          <w:tcPr>
            <w:tcW w:w="2706" w:type="pct"/>
            <w:tcBorders>
              <w:top w:val="nil"/>
              <w:left w:val="single" w:sz="4" w:space="0" w:color="auto"/>
              <w:bottom w:val="single" w:sz="4" w:space="0" w:color="auto"/>
              <w:right w:val="single" w:sz="4" w:space="0" w:color="auto"/>
            </w:tcBorders>
            <w:shd w:val="clear" w:color="auto" w:fill="auto"/>
            <w:vAlign w:val="bottom"/>
          </w:tcPr>
          <w:p w14:paraId="3AE50E9F" w14:textId="77777777" w:rsidR="007E5352" w:rsidRPr="00701493" w:rsidRDefault="007E5352" w:rsidP="00B551B7">
            <w:pPr>
              <w:rPr>
                <w:b/>
                <w:bCs/>
                <w:sz w:val="22"/>
                <w:szCs w:val="22"/>
              </w:rPr>
            </w:pPr>
            <w:r w:rsidRPr="00701493">
              <w:rPr>
                <w:b/>
                <w:bCs/>
                <w:sz w:val="22"/>
                <w:szCs w:val="22"/>
              </w:rPr>
              <w:t xml:space="preserve">Прочие безвозмездные поступления </w:t>
            </w:r>
          </w:p>
        </w:tc>
        <w:tc>
          <w:tcPr>
            <w:tcW w:w="912" w:type="pct"/>
            <w:tcBorders>
              <w:top w:val="nil"/>
              <w:left w:val="single" w:sz="4" w:space="0" w:color="auto"/>
              <w:bottom w:val="single" w:sz="4" w:space="0" w:color="auto"/>
              <w:right w:val="single" w:sz="4" w:space="0" w:color="auto"/>
            </w:tcBorders>
            <w:shd w:val="clear" w:color="auto" w:fill="auto"/>
            <w:vAlign w:val="bottom"/>
          </w:tcPr>
          <w:p w14:paraId="006EB61E" w14:textId="77777777" w:rsidR="007E5352" w:rsidRPr="00701493" w:rsidRDefault="007E5352" w:rsidP="00B551B7">
            <w:pPr>
              <w:jc w:val="right"/>
              <w:rPr>
                <w:b/>
                <w:bCs/>
                <w:sz w:val="22"/>
                <w:szCs w:val="22"/>
              </w:rPr>
            </w:pPr>
            <w:r w:rsidRPr="00701493">
              <w:rPr>
                <w:b/>
                <w:bCs/>
                <w:sz w:val="22"/>
                <w:szCs w:val="22"/>
              </w:rPr>
              <w:t>0,00</w:t>
            </w:r>
          </w:p>
        </w:tc>
        <w:tc>
          <w:tcPr>
            <w:tcW w:w="588" w:type="pct"/>
            <w:tcBorders>
              <w:top w:val="nil"/>
              <w:left w:val="nil"/>
              <w:bottom w:val="single" w:sz="4" w:space="0" w:color="auto"/>
              <w:right w:val="single" w:sz="4" w:space="0" w:color="auto"/>
            </w:tcBorders>
            <w:shd w:val="clear" w:color="000000" w:fill="FFFFFF"/>
            <w:vAlign w:val="bottom"/>
          </w:tcPr>
          <w:p w14:paraId="324D53E6" w14:textId="77777777" w:rsidR="007E5352" w:rsidRPr="00701493" w:rsidRDefault="007E5352" w:rsidP="00B551B7">
            <w:pPr>
              <w:jc w:val="right"/>
              <w:rPr>
                <w:b/>
                <w:bCs/>
                <w:sz w:val="22"/>
                <w:szCs w:val="22"/>
              </w:rPr>
            </w:pPr>
            <w:r w:rsidRPr="00701493">
              <w:rPr>
                <w:b/>
                <w:bCs/>
                <w:sz w:val="22"/>
                <w:szCs w:val="22"/>
              </w:rPr>
              <w:t>0,00</w:t>
            </w:r>
          </w:p>
        </w:tc>
        <w:tc>
          <w:tcPr>
            <w:tcW w:w="794" w:type="pct"/>
            <w:tcBorders>
              <w:top w:val="nil"/>
              <w:left w:val="nil"/>
              <w:bottom w:val="single" w:sz="4" w:space="0" w:color="auto"/>
              <w:right w:val="single" w:sz="4" w:space="0" w:color="auto"/>
            </w:tcBorders>
            <w:shd w:val="clear" w:color="auto" w:fill="auto"/>
            <w:vAlign w:val="bottom"/>
          </w:tcPr>
          <w:p w14:paraId="5B985E78" w14:textId="77777777" w:rsidR="007E5352" w:rsidRPr="00701493" w:rsidRDefault="007E5352" w:rsidP="00B551B7">
            <w:pPr>
              <w:jc w:val="right"/>
              <w:rPr>
                <w:b/>
                <w:bCs/>
                <w:sz w:val="22"/>
                <w:szCs w:val="22"/>
              </w:rPr>
            </w:pPr>
            <w:r w:rsidRPr="00701493">
              <w:rPr>
                <w:b/>
                <w:bCs/>
                <w:sz w:val="22"/>
                <w:szCs w:val="22"/>
              </w:rPr>
              <w:t>0,00</w:t>
            </w:r>
          </w:p>
        </w:tc>
      </w:tr>
      <w:tr w:rsidR="007E5352" w:rsidRPr="0012549B" w14:paraId="1A8F7787" w14:textId="77777777" w:rsidTr="00B551B7">
        <w:trPr>
          <w:trHeight w:val="1074"/>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456C31F" w14:textId="77777777" w:rsidR="007E5352" w:rsidRPr="00701493" w:rsidRDefault="007E5352" w:rsidP="00B551B7">
            <w:pPr>
              <w:rPr>
                <w:b/>
                <w:bCs/>
                <w:sz w:val="22"/>
                <w:szCs w:val="22"/>
              </w:rPr>
            </w:pPr>
            <w:r w:rsidRPr="00701493">
              <w:rPr>
                <w:b/>
                <w:bCs/>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12" w:type="pct"/>
            <w:tcBorders>
              <w:top w:val="nil"/>
              <w:left w:val="single" w:sz="4" w:space="0" w:color="auto"/>
              <w:bottom w:val="single" w:sz="4" w:space="0" w:color="auto"/>
              <w:right w:val="single" w:sz="4" w:space="0" w:color="auto"/>
            </w:tcBorders>
            <w:shd w:val="clear" w:color="000000" w:fill="FFFFFF"/>
            <w:vAlign w:val="bottom"/>
            <w:hideMark/>
          </w:tcPr>
          <w:p w14:paraId="5F8825D8" w14:textId="77777777" w:rsidR="007E5352" w:rsidRPr="00701493" w:rsidRDefault="007E5352" w:rsidP="00B551B7">
            <w:pPr>
              <w:jc w:val="right"/>
              <w:rPr>
                <w:b/>
                <w:bCs/>
                <w:sz w:val="22"/>
                <w:szCs w:val="22"/>
              </w:rPr>
            </w:pPr>
            <w:r w:rsidRPr="00701493">
              <w:rPr>
                <w:b/>
                <w:bCs/>
                <w:sz w:val="22"/>
                <w:szCs w:val="22"/>
              </w:rPr>
              <w:t>183,17</w:t>
            </w:r>
          </w:p>
        </w:tc>
        <w:tc>
          <w:tcPr>
            <w:tcW w:w="588" w:type="pct"/>
            <w:tcBorders>
              <w:top w:val="nil"/>
              <w:left w:val="nil"/>
              <w:bottom w:val="single" w:sz="4" w:space="0" w:color="auto"/>
              <w:right w:val="single" w:sz="4" w:space="0" w:color="auto"/>
            </w:tcBorders>
            <w:shd w:val="clear" w:color="000000" w:fill="FFFFFF"/>
            <w:vAlign w:val="bottom"/>
            <w:hideMark/>
          </w:tcPr>
          <w:p w14:paraId="0520C868" w14:textId="77777777" w:rsidR="007E5352" w:rsidRPr="00701493" w:rsidRDefault="007E5352" w:rsidP="00B551B7">
            <w:pPr>
              <w:jc w:val="right"/>
              <w:rPr>
                <w:b/>
                <w:bCs/>
                <w:sz w:val="22"/>
                <w:szCs w:val="22"/>
              </w:rPr>
            </w:pPr>
            <w:r w:rsidRPr="00701493">
              <w:rPr>
                <w:b/>
                <w:bCs/>
                <w:sz w:val="22"/>
                <w:szCs w:val="22"/>
              </w:rPr>
              <w:t>0,19</w:t>
            </w:r>
          </w:p>
        </w:tc>
        <w:tc>
          <w:tcPr>
            <w:tcW w:w="794" w:type="pct"/>
            <w:tcBorders>
              <w:top w:val="nil"/>
              <w:left w:val="nil"/>
              <w:bottom w:val="single" w:sz="4" w:space="0" w:color="auto"/>
              <w:right w:val="single" w:sz="4" w:space="0" w:color="auto"/>
            </w:tcBorders>
            <w:shd w:val="clear" w:color="000000" w:fill="FFFFFF"/>
            <w:vAlign w:val="bottom"/>
            <w:hideMark/>
          </w:tcPr>
          <w:p w14:paraId="55B4F7B3" w14:textId="77777777" w:rsidR="007E5352" w:rsidRPr="00701493" w:rsidRDefault="007E5352" w:rsidP="00B551B7">
            <w:pPr>
              <w:jc w:val="right"/>
              <w:rPr>
                <w:b/>
                <w:bCs/>
                <w:sz w:val="22"/>
                <w:szCs w:val="22"/>
              </w:rPr>
            </w:pPr>
            <w:r w:rsidRPr="00701493">
              <w:rPr>
                <w:b/>
                <w:bCs/>
                <w:sz w:val="22"/>
                <w:szCs w:val="22"/>
              </w:rPr>
              <w:t>183,36</w:t>
            </w:r>
          </w:p>
        </w:tc>
      </w:tr>
      <w:tr w:rsidR="007E5352" w:rsidRPr="0012549B" w14:paraId="56C9A4D8" w14:textId="77777777" w:rsidTr="00B551B7">
        <w:trPr>
          <w:trHeight w:val="824"/>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0CE9464B" w14:textId="77777777" w:rsidR="007E5352" w:rsidRPr="00701493" w:rsidRDefault="007E5352" w:rsidP="00B551B7">
            <w:pPr>
              <w:rPr>
                <w:b/>
                <w:bCs/>
                <w:sz w:val="22"/>
                <w:szCs w:val="22"/>
              </w:rPr>
            </w:pPr>
            <w:r w:rsidRPr="00701493">
              <w:rPr>
                <w:b/>
                <w:bCs/>
                <w:sz w:val="22"/>
                <w:szCs w:val="22"/>
              </w:rPr>
              <w:t>Возврат остатков субсидий, субвенций и иных межбюджетных трансфертов, имеющих целевое назначение, прошлых лет</w:t>
            </w:r>
          </w:p>
        </w:tc>
        <w:tc>
          <w:tcPr>
            <w:tcW w:w="912" w:type="pct"/>
            <w:tcBorders>
              <w:top w:val="nil"/>
              <w:left w:val="single" w:sz="4" w:space="0" w:color="auto"/>
              <w:bottom w:val="single" w:sz="4" w:space="0" w:color="auto"/>
              <w:right w:val="single" w:sz="4" w:space="0" w:color="auto"/>
            </w:tcBorders>
            <w:shd w:val="clear" w:color="000000" w:fill="FFFFFF"/>
            <w:vAlign w:val="bottom"/>
            <w:hideMark/>
          </w:tcPr>
          <w:p w14:paraId="6C3A7353" w14:textId="77777777" w:rsidR="007E5352" w:rsidRPr="00701493" w:rsidRDefault="007E5352" w:rsidP="00B551B7">
            <w:pPr>
              <w:jc w:val="right"/>
              <w:rPr>
                <w:b/>
                <w:bCs/>
                <w:sz w:val="22"/>
                <w:szCs w:val="22"/>
              </w:rPr>
            </w:pPr>
            <w:r w:rsidRPr="00701493">
              <w:rPr>
                <w:b/>
                <w:bCs/>
                <w:sz w:val="22"/>
                <w:szCs w:val="22"/>
              </w:rPr>
              <w:t>-178,05</w:t>
            </w:r>
          </w:p>
        </w:tc>
        <w:tc>
          <w:tcPr>
            <w:tcW w:w="588" w:type="pct"/>
            <w:tcBorders>
              <w:top w:val="nil"/>
              <w:left w:val="nil"/>
              <w:bottom w:val="single" w:sz="4" w:space="0" w:color="auto"/>
              <w:right w:val="single" w:sz="4" w:space="0" w:color="auto"/>
            </w:tcBorders>
            <w:shd w:val="clear" w:color="000000" w:fill="FFFFFF"/>
            <w:vAlign w:val="bottom"/>
            <w:hideMark/>
          </w:tcPr>
          <w:p w14:paraId="19672D51" w14:textId="77777777" w:rsidR="007E5352" w:rsidRPr="00701493" w:rsidRDefault="007E5352" w:rsidP="00B551B7">
            <w:pPr>
              <w:jc w:val="right"/>
              <w:rPr>
                <w:b/>
                <w:bCs/>
                <w:sz w:val="22"/>
                <w:szCs w:val="22"/>
              </w:rPr>
            </w:pPr>
            <w:r w:rsidRPr="00701493">
              <w:rPr>
                <w:b/>
                <w:bCs/>
                <w:sz w:val="22"/>
                <w:szCs w:val="22"/>
              </w:rPr>
              <w:t>-0,19</w:t>
            </w:r>
          </w:p>
        </w:tc>
        <w:tc>
          <w:tcPr>
            <w:tcW w:w="794" w:type="pct"/>
            <w:tcBorders>
              <w:top w:val="nil"/>
              <w:left w:val="nil"/>
              <w:bottom w:val="single" w:sz="4" w:space="0" w:color="auto"/>
              <w:right w:val="single" w:sz="4" w:space="0" w:color="auto"/>
            </w:tcBorders>
            <w:shd w:val="clear" w:color="000000" w:fill="FFFFFF"/>
            <w:vAlign w:val="bottom"/>
            <w:hideMark/>
          </w:tcPr>
          <w:p w14:paraId="26424123" w14:textId="77777777" w:rsidR="007E5352" w:rsidRPr="00701493" w:rsidRDefault="007E5352" w:rsidP="00B551B7">
            <w:pPr>
              <w:jc w:val="right"/>
              <w:rPr>
                <w:b/>
                <w:bCs/>
                <w:sz w:val="22"/>
                <w:szCs w:val="22"/>
              </w:rPr>
            </w:pPr>
            <w:r w:rsidRPr="00701493">
              <w:rPr>
                <w:b/>
                <w:bCs/>
                <w:sz w:val="22"/>
                <w:szCs w:val="22"/>
              </w:rPr>
              <w:t>-178,24</w:t>
            </w:r>
          </w:p>
        </w:tc>
      </w:tr>
      <w:tr w:rsidR="007E5352" w:rsidRPr="0012549B" w14:paraId="3ADD0954" w14:textId="77777777" w:rsidTr="00B551B7">
        <w:trPr>
          <w:trHeight w:val="330"/>
        </w:trPr>
        <w:tc>
          <w:tcPr>
            <w:tcW w:w="2706" w:type="pct"/>
            <w:tcBorders>
              <w:top w:val="nil"/>
              <w:left w:val="single" w:sz="4" w:space="0" w:color="auto"/>
              <w:bottom w:val="single" w:sz="4" w:space="0" w:color="auto"/>
              <w:right w:val="single" w:sz="4" w:space="0" w:color="auto"/>
            </w:tcBorders>
            <w:shd w:val="clear" w:color="auto" w:fill="auto"/>
            <w:vAlign w:val="bottom"/>
            <w:hideMark/>
          </w:tcPr>
          <w:p w14:paraId="10C5D71A" w14:textId="77777777" w:rsidR="007E5352" w:rsidRPr="00701493" w:rsidRDefault="007E5352" w:rsidP="00B551B7">
            <w:pPr>
              <w:jc w:val="center"/>
              <w:rPr>
                <w:b/>
                <w:bCs/>
                <w:sz w:val="22"/>
                <w:szCs w:val="22"/>
              </w:rPr>
            </w:pPr>
            <w:r w:rsidRPr="00701493">
              <w:rPr>
                <w:b/>
                <w:bCs/>
                <w:sz w:val="22"/>
                <w:szCs w:val="22"/>
              </w:rPr>
              <w:t>ИТОГО ДОХОДОВ</w:t>
            </w:r>
          </w:p>
        </w:tc>
        <w:tc>
          <w:tcPr>
            <w:tcW w:w="912" w:type="pct"/>
            <w:tcBorders>
              <w:top w:val="nil"/>
              <w:left w:val="single" w:sz="4" w:space="0" w:color="auto"/>
              <w:bottom w:val="single" w:sz="4" w:space="0" w:color="auto"/>
              <w:right w:val="single" w:sz="4" w:space="0" w:color="auto"/>
            </w:tcBorders>
            <w:shd w:val="clear" w:color="auto" w:fill="auto"/>
            <w:vAlign w:val="bottom"/>
            <w:hideMark/>
          </w:tcPr>
          <w:p w14:paraId="10D9B1C0" w14:textId="77777777" w:rsidR="007E5352" w:rsidRPr="00701493" w:rsidRDefault="007E5352" w:rsidP="00B551B7">
            <w:pPr>
              <w:jc w:val="right"/>
              <w:rPr>
                <w:b/>
                <w:bCs/>
                <w:color w:val="0000FF"/>
                <w:sz w:val="22"/>
                <w:szCs w:val="22"/>
              </w:rPr>
            </w:pPr>
            <w:r w:rsidRPr="00701493">
              <w:rPr>
                <w:b/>
                <w:bCs/>
                <w:color w:val="0000FF"/>
                <w:sz w:val="22"/>
                <w:szCs w:val="22"/>
              </w:rPr>
              <w:t>3 243 356,45</w:t>
            </w:r>
          </w:p>
        </w:tc>
        <w:tc>
          <w:tcPr>
            <w:tcW w:w="588" w:type="pct"/>
            <w:tcBorders>
              <w:top w:val="nil"/>
              <w:left w:val="nil"/>
              <w:bottom w:val="single" w:sz="4" w:space="0" w:color="auto"/>
              <w:right w:val="single" w:sz="4" w:space="0" w:color="auto"/>
            </w:tcBorders>
            <w:shd w:val="clear" w:color="auto" w:fill="auto"/>
            <w:vAlign w:val="bottom"/>
            <w:hideMark/>
          </w:tcPr>
          <w:p w14:paraId="0A84DA29" w14:textId="77777777" w:rsidR="007E5352" w:rsidRPr="00701493" w:rsidRDefault="007E5352" w:rsidP="00B551B7">
            <w:pPr>
              <w:jc w:val="right"/>
              <w:rPr>
                <w:b/>
                <w:bCs/>
                <w:color w:val="0000FF"/>
                <w:sz w:val="22"/>
                <w:szCs w:val="22"/>
              </w:rPr>
            </w:pPr>
            <w:r w:rsidRPr="00701493">
              <w:rPr>
                <w:b/>
                <w:bCs/>
                <w:color w:val="0000FF"/>
                <w:sz w:val="22"/>
                <w:szCs w:val="22"/>
              </w:rPr>
              <w:t>60 944,47</w:t>
            </w:r>
          </w:p>
        </w:tc>
        <w:tc>
          <w:tcPr>
            <w:tcW w:w="794" w:type="pct"/>
            <w:tcBorders>
              <w:top w:val="nil"/>
              <w:left w:val="nil"/>
              <w:bottom w:val="single" w:sz="4" w:space="0" w:color="auto"/>
              <w:right w:val="single" w:sz="4" w:space="0" w:color="auto"/>
            </w:tcBorders>
            <w:shd w:val="clear" w:color="auto" w:fill="auto"/>
            <w:vAlign w:val="bottom"/>
            <w:hideMark/>
          </w:tcPr>
          <w:p w14:paraId="25B20E58" w14:textId="77777777" w:rsidR="007E5352" w:rsidRPr="00701493" w:rsidRDefault="007E5352" w:rsidP="00B551B7">
            <w:pPr>
              <w:jc w:val="right"/>
              <w:rPr>
                <w:b/>
                <w:bCs/>
                <w:color w:val="0000FF"/>
                <w:sz w:val="22"/>
                <w:szCs w:val="22"/>
              </w:rPr>
            </w:pPr>
            <w:r w:rsidRPr="00701493">
              <w:rPr>
                <w:b/>
                <w:bCs/>
                <w:color w:val="0000FF"/>
                <w:sz w:val="22"/>
                <w:szCs w:val="22"/>
              </w:rPr>
              <w:t>3 304 300,92</w:t>
            </w:r>
          </w:p>
        </w:tc>
      </w:tr>
    </w:tbl>
    <w:p w14:paraId="4CBBC0AB" w14:textId="77777777" w:rsidR="007E5352" w:rsidRPr="0012549B" w:rsidRDefault="007E5352" w:rsidP="007E5352">
      <w:pPr>
        <w:pStyle w:val="a9"/>
        <w:spacing w:line="276" w:lineRule="auto"/>
        <w:ind w:firstLine="708"/>
        <w:jc w:val="center"/>
        <w:rPr>
          <w:rFonts w:ascii="Times New Roman" w:hAnsi="Times New Roman" w:cs="Times New Roman"/>
          <w:b/>
          <w:bCs/>
          <w:sz w:val="22"/>
          <w:szCs w:val="22"/>
        </w:rPr>
      </w:pPr>
    </w:p>
    <w:p w14:paraId="2B8B2CFF" w14:textId="77777777" w:rsidR="007E5352" w:rsidRDefault="007E5352" w:rsidP="007E5352">
      <w:pPr>
        <w:pStyle w:val="a9"/>
        <w:spacing w:line="276" w:lineRule="auto"/>
        <w:jc w:val="center"/>
        <w:rPr>
          <w:rFonts w:ascii="Times New Roman" w:hAnsi="Times New Roman" w:cs="Times New Roman"/>
          <w:b/>
          <w:bCs/>
          <w:caps/>
          <w:sz w:val="28"/>
          <w:szCs w:val="28"/>
        </w:rPr>
      </w:pPr>
      <w:r w:rsidRPr="00D71814">
        <w:rPr>
          <w:rFonts w:ascii="Times New Roman" w:hAnsi="Times New Roman" w:cs="Times New Roman"/>
          <w:b/>
          <w:bCs/>
          <w:caps/>
          <w:sz w:val="28"/>
          <w:szCs w:val="28"/>
        </w:rPr>
        <w:lastRenderedPageBreak/>
        <w:t xml:space="preserve">Изменение плановых показателей по </w:t>
      </w:r>
      <w:r>
        <w:rPr>
          <w:rFonts w:ascii="Times New Roman" w:hAnsi="Times New Roman" w:cs="Times New Roman"/>
          <w:b/>
          <w:bCs/>
          <w:caps/>
          <w:sz w:val="28"/>
          <w:szCs w:val="28"/>
        </w:rPr>
        <w:t xml:space="preserve">налоговым </w:t>
      </w:r>
    </w:p>
    <w:p w14:paraId="154A03B6" w14:textId="77777777" w:rsidR="007E5352" w:rsidRDefault="007E5352" w:rsidP="007E5352">
      <w:pPr>
        <w:pStyle w:val="a9"/>
        <w:spacing w:line="276"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доходам в 2022 году </w:t>
      </w:r>
    </w:p>
    <w:p w14:paraId="537D251F" w14:textId="77777777" w:rsidR="007E5352" w:rsidRDefault="007E5352" w:rsidP="007E5352">
      <w:pPr>
        <w:pStyle w:val="a9"/>
        <w:spacing w:line="276" w:lineRule="auto"/>
        <w:jc w:val="center"/>
        <w:rPr>
          <w:rFonts w:ascii="Times New Roman" w:hAnsi="Times New Roman" w:cs="Times New Roman"/>
          <w:b/>
          <w:bCs/>
          <w:caps/>
          <w:sz w:val="28"/>
          <w:szCs w:val="28"/>
        </w:rPr>
      </w:pPr>
    </w:p>
    <w:p w14:paraId="03060576" w14:textId="77777777" w:rsidR="007E5352" w:rsidRPr="008468EF" w:rsidRDefault="007E5352" w:rsidP="007E5352">
      <w:pPr>
        <w:pStyle w:val="a9"/>
        <w:spacing w:line="276" w:lineRule="auto"/>
        <w:ind w:firstLine="708"/>
        <w:rPr>
          <w:rFonts w:ascii="Times New Roman" w:hAnsi="Times New Roman" w:cs="Times New Roman"/>
          <w:bCs/>
          <w:sz w:val="28"/>
          <w:szCs w:val="28"/>
        </w:rPr>
      </w:pPr>
      <w:r w:rsidRPr="008468EF">
        <w:rPr>
          <w:rFonts w:ascii="Times New Roman" w:hAnsi="Times New Roman" w:cs="Times New Roman"/>
          <w:bCs/>
          <w:sz w:val="28"/>
          <w:szCs w:val="28"/>
        </w:rPr>
        <w:t>Плановые назначения по налоговым доходам на 20</w:t>
      </w:r>
      <w:r>
        <w:rPr>
          <w:rFonts w:ascii="Times New Roman" w:hAnsi="Times New Roman" w:cs="Times New Roman"/>
          <w:bCs/>
          <w:sz w:val="28"/>
          <w:szCs w:val="28"/>
        </w:rPr>
        <w:t>22</w:t>
      </w:r>
      <w:r w:rsidRPr="008468EF">
        <w:rPr>
          <w:rFonts w:ascii="Times New Roman" w:hAnsi="Times New Roman" w:cs="Times New Roman"/>
          <w:bCs/>
          <w:sz w:val="28"/>
          <w:szCs w:val="28"/>
        </w:rPr>
        <w:t xml:space="preserve"> год утверждены в сумме </w:t>
      </w:r>
      <w:r w:rsidRPr="009B4406">
        <w:rPr>
          <w:rFonts w:ascii="Times New Roman" w:hAnsi="Times New Roman" w:cs="Times New Roman"/>
          <w:b/>
          <w:bCs/>
          <w:sz w:val="28"/>
          <w:szCs w:val="28"/>
        </w:rPr>
        <w:t>6</w:t>
      </w:r>
      <w:r>
        <w:rPr>
          <w:rFonts w:ascii="Times New Roman" w:hAnsi="Times New Roman" w:cs="Times New Roman"/>
          <w:b/>
          <w:bCs/>
          <w:sz w:val="28"/>
          <w:szCs w:val="28"/>
        </w:rPr>
        <w:t>87</w:t>
      </w:r>
      <w:r w:rsidRPr="009B4406">
        <w:rPr>
          <w:rFonts w:ascii="Times New Roman" w:hAnsi="Times New Roman" w:cs="Times New Roman"/>
          <w:b/>
          <w:bCs/>
          <w:sz w:val="28"/>
          <w:szCs w:val="28"/>
        </w:rPr>
        <w:t> </w:t>
      </w:r>
      <w:r>
        <w:rPr>
          <w:rFonts w:ascii="Times New Roman" w:hAnsi="Times New Roman" w:cs="Times New Roman"/>
          <w:b/>
          <w:bCs/>
          <w:sz w:val="28"/>
          <w:szCs w:val="28"/>
        </w:rPr>
        <w:t>767</w:t>
      </w:r>
      <w:r w:rsidRPr="00666060">
        <w:rPr>
          <w:rFonts w:ascii="Times New Roman" w:hAnsi="Times New Roman" w:cs="Times New Roman"/>
          <w:b/>
          <w:bCs/>
          <w:sz w:val="28"/>
          <w:szCs w:val="28"/>
        </w:rPr>
        <w:t>,</w:t>
      </w:r>
      <w:r>
        <w:rPr>
          <w:rFonts w:ascii="Times New Roman" w:hAnsi="Times New Roman" w:cs="Times New Roman"/>
          <w:b/>
          <w:bCs/>
          <w:sz w:val="28"/>
          <w:szCs w:val="28"/>
        </w:rPr>
        <w:t>59</w:t>
      </w:r>
      <w:r w:rsidRPr="00AA4C74">
        <w:rPr>
          <w:rFonts w:ascii="Times New Roman" w:hAnsi="Times New Roman" w:cs="Times New Roman"/>
          <w:bCs/>
          <w:sz w:val="28"/>
          <w:szCs w:val="28"/>
        </w:rPr>
        <w:t xml:space="preserve"> тыс. рублей. Исходя из фактического поступления </w:t>
      </w:r>
      <w:r w:rsidRPr="00177417">
        <w:rPr>
          <w:rFonts w:ascii="Times New Roman" w:hAnsi="Times New Roman" w:cs="Times New Roman"/>
          <w:bCs/>
          <w:sz w:val="28"/>
          <w:szCs w:val="28"/>
        </w:rPr>
        <w:t>на 28.11.2022 года</w:t>
      </w:r>
      <w:r w:rsidRPr="00AA4C74">
        <w:rPr>
          <w:rFonts w:ascii="Times New Roman" w:hAnsi="Times New Roman" w:cs="Times New Roman"/>
          <w:bCs/>
          <w:sz w:val="28"/>
          <w:szCs w:val="28"/>
        </w:rPr>
        <w:t xml:space="preserve"> налоговые доходы, скорректированы в сторону </w:t>
      </w:r>
      <w:r>
        <w:rPr>
          <w:rFonts w:ascii="Times New Roman" w:hAnsi="Times New Roman" w:cs="Times New Roman"/>
          <w:bCs/>
          <w:sz w:val="28"/>
          <w:szCs w:val="28"/>
        </w:rPr>
        <w:t>увелич</w:t>
      </w:r>
      <w:r w:rsidRPr="00AA4C74">
        <w:rPr>
          <w:rFonts w:ascii="Times New Roman" w:hAnsi="Times New Roman" w:cs="Times New Roman"/>
          <w:bCs/>
          <w:sz w:val="28"/>
          <w:szCs w:val="28"/>
        </w:rPr>
        <w:t xml:space="preserve">ения на сумму </w:t>
      </w:r>
      <w:r w:rsidRPr="00177417">
        <w:rPr>
          <w:rFonts w:ascii="Times New Roman" w:hAnsi="Times New Roman" w:cs="Times New Roman"/>
          <w:b/>
          <w:bCs/>
          <w:sz w:val="28"/>
          <w:szCs w:val="28"/>
        </w:rPr>
        <w:t>16 7</w:t>
      </w:r>
      <w:r>
        <w:rPr>
          <w:rFonts w:ascii="Times New Roman" w:hAnsi="Times New Roman" w:cs="Times New Roman"/>
          <w:b/>
          <w:bCs/>
          <w:sz w:val="28"/>
          <w:szCs w:val="28"/>
        </w:rPr>
        <w:t>31</w:t>
      </w:r>
      <w:r w:rsidRPr="00AA4C74">
        <w:rPr>
          <w:rFonts w:ascii="Times New Roman" w:hAnsi="Times New Roman" w:cs="Times New Roman"/>
          <w:b/>
          <w:bCs/>
          <w:sz w:val="28"/>
          <w:szCs w:val="28"/>
        </w:rPr>
        <w:t>,</w:t>
      </w:r>
      <w:r>
        <w:rPr>
          <w:rFonts w:ascii="Times New Roman" w:hAnsi="Times New Roman" w:cs="Times New Roman"/>
          <w:b/>
          <w:bCs/>
          <w:sz w:val="28"/>
          <w:szCs w:val="28"/>
        </w:rPr>
        <w:t>61</w:t>
      </w:r>
      <w:r w:rsidRPr="00AA4C74">
        <w:rPr>
          <w:rFonts w:ascii="Times New Roman" w:hAnsi="Times New Roman" w:cs="Times New Roman"/>
          <w:b/>
          <w:bCs/>
          <w:sz w:val="28"/>
          <w:szCs w:val="28"/>
        </w:rPr>
        <w:t xml:space="preserve"> </w:t>
      </w:r>
      <w:r w:rsidRPr="00AA4C74">
        <w:rPr>
          <w:rFonts w:ascii="Times New Roman" w:hAnsi="Times New Roman" w:cs="Times New Roman"/>
          <w:bCs/>
          <w:sz w:val="28"/>
          <w:szCs w:val="28"/>
        </w:rPr>
        <w:t>тыс. рублей. Плановые назначения по налоговым доходам с учетом внесенных изменений на 20</w:t>
      </w:r>
      <w:r>
        <w:rPr>
          <w:rFonts w:ascii="Times New Roman" w:hAnsi="Times New Roman" w:cs="Times New Roman"/>
          <w:bCs/>
          <w:sz w:val="28"/>
          <w:szCs w:val="28"/>
        </w:rPr>
        <w:t>22</w:t>
      </w:r>
      <w:r w:rsidRPr="00AA4C74">
        <w:rPr>
          <w:rFonts w:ascii="Times New Roman" w:hAnsi="Times New Roman" w:cs="Times New Roman"/>
          <w:bCs/>
          <w:sz w:val="28"/>
          <w:szCs w:val="28"/>
        </w:rPr>
        <w:t xml:space="preserve"> год составят сумму </w:t>
      </w:r>
      <w:r w:rsidRPr="00177417">
        <w:rPr>
          <w:rFonts w:ascii="Times New Roman" w:hAnsi="Times New Roman" w:cs="Times New Roman"/>
          <w:b/>
          <w:bCs/>
          <w:sz w:val="28"/>
          <w:szCs w:val="28"/>
        </w:rPr>
        <w:t>704 499</w:t>
      </w:r>
      <w:r w:rsidRPr="00666060">
        <w:rPr>
          <w:rFonts w:ascii="Times New Roman" w:hAnsi="Times New Roman" w:cs="Times New Roman"/>
          <w:b/>
          <w:bCs/>
          <w:sz w:val="28"/>
          <w:szCs w:val="28"/>
        </w:rPr>
        <w:t>,</w:t>
      </w:r>
      <w:r>
        <w:rPr>
          <w:rFonts w:ascii="Times New Roman" w:hAnsi="Times New Roman" w:cs="Times New Roman"/>
          <w:b/>
          <w:bCs/>
          <w:sz w:val="28"/>
          <w:szCs w:val="28"/>
        </w:rPr>
        <w:t>20</w:t>
      </w:r>
      <w:r w:rsidRPr="00AA4C74">
        <w:rPr>
          <w:rFonts w:ascii="Times New Roman" w:hAnsi="Times New Roman" w:cs="Times New Roman"/>
          <w:bCs/>
          <w:sz w:val="28"/>
          <w:szCs w:val="28"/>
        </w:rPr>
        <w:t xml:space="preserve"> тыс. рублей.</w:t>
      </w:r>
      <w:r w:rsidRPr="008468EF">
        <w:rPr>
          <w:rFonts w:ascii="Times New Roman" w:hAnsi="Times New Roman" w:cs="Times New Roman"/>
          <w:bCs/>
          <w:sz w:val="28"/>
          <w:szCs w:val="28"/>
        </w:rPr>
        <w:t xml:space="preserve"> </w:t>
      </w:r>
    </w:p>
    <w:p w14:paraId="190C2243" w14:textId="77777777" w:rsidR="007E5352" w:rsidRPr="00273A3C" w:rsidRDefault="007E5352" w:rsidP="007E5352">
      <w:pPr>
        <w:pStyle w:val="a9"/>
        <w:spacing w:line="276" w:lineRule="auto"/>
        <w:ind w:left="142"/>
        <w:rPr>
          <w:rFonts w:ascii="Times New Roman" w:hAnsi="Times New Roman" w:cs="Times New Roman"/>
          <w:bCs/>
          <w:sz w:val="28"/>
          <w:szCs w:val="28"/>
        </w:rPr>
      </w:pPr>
      <w:r w:rsidRPr="00154534">
        <w:rPr>
          <w:rFonts w:ascii="Times New Roman" w:hAnsi="Times New Roman" w:cs="Times New Roman"/>
          <w:b/>
          <w:bCs/>
          <w:sz w:val="28"/>
          <w:szCs w:val="28"/>
        </w:rPr>
        <w:tab/>
      </w:r>
      <w:r w:rsidRPr="00273A3C">
        <w:rPr>
          <w:rFonts w:ascii="Times New Roman" w:hAnsi="Times New Roman" w:cs="Times New Roman"/>
          <w:bCs/>
          <w:sz w:val="28"/>
          <w:szCs w:val="28"/>
        </w:rPr>
        <w:t>Отклонения произошли по следующим доходам:</w:t>
      </w:r>
    </w:p>
    <w:p w14:paraId="018B2622" w14:textId="77777777" w:rsidR="007E5352" w:rsidRDefault="007E5352" w:rsidP="007E5352">
      <w:pPr>
        <w:pStyle w:val="ac"/>
        <w:numPr>
          <w:ilvl w:val="0"/>
          <w:numId w:val="5"/>
        </w:numPr>
        <w:spacing w:line="276" w:lineRule="auto"/>
        <w:ind w:left="0" w:firstLine="709"/>
        <w:jc w:val="both"/>
        <w:rPr>
          <w:bCs/>
          <w:sz w:val="28"/>
          <w:szCs w:val="28"/>
        </w:rPr>
      </w:pPr>
      <w:r>
        <w:rPr>
          <w:bCs/>
          <w:sz w:val="28"/>
          <w:szCs w:val="28"/>
        </w:rPr>
        <w:t>П</w:t>
      </w:r>
      <w:r w:rsidRPr="0053707E">
        <w:rPr>
          <w:bCs/>
          <w:sz w:val="28"/>
          <w:szCs w:val="28"/>
        </w:rPr>
        <w:t xml:space="preserve">лановые назначения </w:t>
      </w:r>
      <w:r>
        <w:rPr>
          <w:bCs/>
          <w:sz w:val="28"/>
          <w:szCs w:val="28"/>
        </w:rPr>
        <w:t>по налогу, взимаемому в связи с применением упрощенной системы налогообложения и</w:t>
      </w:r>
      <w:r w:rsidRPr="0053707E">
        <w:rPr>
          <w:bCs/>
          <w:sz w:val="28"/>
          <w:szCs w:val="28"/>
        </w:rPr>
        <w:t xml:space="preserve">сходя из </w:t>
      </w:r>
      <w:r>
        <w:rPr>
          <w:bCs/>
          <w:sz w:val="28"/>
          <w:szCs w:val="28"/>
        </w:rPr>
        <w:t>ожидаемого исполнения в 2022</w:t>
      </w:r>
      <w:r w:rsidRPr="0053707E">
        <w:rPr>
          <w:bCs/>
          <w:sz w:val="28"/>
          <w:szCs w:val="28"/>
        </w:rPr>
        <w:t xml:space="preserve"> год</w:t>
      </w:r>
      <w:r>
        <w:rPr>
          <w:bCs/>
          <w:sz w:val="28"/>
          <w:szCs w:val="28"/>
        </w:rPr>
        <w:t>у и фактического исполнения по состоянию на 28.11.2022 года,</w:t>
      </w:r>
      <w:r w:rsidRPr="0053707E">
        <w:rPr>
          <w:bCs/>
          <w:sz w:val="28"/>
          <w:szCs w:val="28"/>
        </w:rPr>
        <w:t xml:space="preserve"> скорректированы </w:t>
      </w:r>
      <w:r>
        <w:rPr>
          <w:bCs/>
          <w:sz w:val="28"/>
          <w:szCs w:val="28"/>
        </w:rPr>
        <w:t>в сторону увеличения</w:t>
      </w:r>
      <w:r w:rsidRPr="0053707E">
        <w:rPr>
          <w:bCs/>
          <w:sz w:val="28"/>
          <w:szCs w:val="28"/>
        </w:rPr>
        <w:t xml:space="preserve"> на сумму </w:t>
      </w:r>
      <w:r w:rsidRPr="00963B56">
        <w:rPr>
          <w:b/>
          <w:bCs/>
          <w:sz w:val="28"/>
          <w:szCs w:val="28"/>
        </w:rPr>
        <w:t>8 431</w:t>
      </w:r>
      <w:r w:rsidRPr="00BE1B21">
        <w:rPr>
          <w:b/>
          <w:bCs/>
          <w:sz w:val="28"/>
          <w:szCs w:val="28"/>
        </w:rPr>
        <w:t>,</w:t>
      </w:r>
      <w:r>
        <w:rPr>
          <w:b/>
          <w:bCs/>
          <w:sz w:val="28"/>
          <w:szCs w:val="28"/>
        </w:rPr>
        <w:t>61</w:t>
      </w:r>
      <w:r w:rsidRPr="0053707E">
        <w:rPr>
          <w:bCs/>
          <w:sz w:val="28"/>
          <w:szCs w:val="28"/>
        </w:rPr>
        <w:t xml:space="preserve"> тыс. рублей</w:t>
      </w:r>
      <w:r>
        <w:rPr>
          <w:bCs/>
          <w:sz w:val="28"/>
          <w:szCs w:val="28"/>
        </w:rPr>
        <w:t xml:space="preserve">. Годовой план на 2022 год составит сумму </w:t>
      </w:r>
      <w:r w:rsidRPr="00963B56">
        <w:rPr>
          <w:b/>
          <w:bCs/>
          <w:sz w:val="28"/>
          <w:szCs w:val="28"/>
        </w:rPr>
        <w:t>106 0</w:t>
      </w:r>
      <w:r>
        <w:rPr>
          <w:b/>
          <w:bCs/>
          <w:sz w:val="28"/>
          <w:szCs w:val="28"/>
        </w:rPr>
        <w:t>21,71</w:t>
      </w:r>
      <w:r>
        <w:rPr>
          <w:bCs/>
          <w:sz w:val="28"/>
          <w:szCs w:val="28"/>
        </w:rPr>
        <w:t xml:space="preserve"> тыс. рублей;</w:t>
      </w:r>
    </w:p>
    <w:p w14:paraId="52429CE6" w14:textId="77777777" w:rsidR="007E5352" w:rsidRPr="00797206" w:rsidRDefault="007E5352" w:rsidP="007E5352">
      <w:pPr>
        <w:pStyle w:val="ac"/>
        <w:numPr>
          <w:ilvl w:val="0"/>
          <w:numId w:val="5"/>
        </w:numPr>
        <w:spacing w:line="276" w:lineRule="auto"/>
        <w:ind w:left="0" w:firstLine="709"/>
        <w:jc w:val="both"/>
        <w:rPr>
          <w:bCs/>
          <w:sz w:val="28"/>
          <w:szCs w:val="28"/>
        </w:rPr>
      </w:pPr>
      <w:r w:rsidRPr="009D6C28">
        <w:rPr>
          <w:sz w:val="28"/>
          <w:szCs w:val="28"/>
        </w:rPr>
        <w:t xml:space="preserve">Плановые назначения по налогу, взимаемому в связи с применением патентной системы налогообложения, уменьшены </w:t>
      </w:r>
      <w:r>
        <w:rPr>
          <w:sz w:val="28"/>
          <w:szCs w:val="28"/>
        </w:rPr>
        <w:t xml:space="preserve">в связи с ожидаемым исполнением в 2022 году </w:t>
      </w:r>
      <w:r w:rsidRPr="009D6C28">
        <w:rPr>
          <w:sz w:val="28"/>
          <w:szCs w:val="28"/>
        </w:rPr>
        <w:t xml:space="preserve">на </w:t>
      </w:r>
      <w:r w:rsidRPr="00963B56">
        <w:rPr>
          <w:b/>
          <w:sz w:val="28"/>
          <w:szCs w:val="28"/>
        </w:rPr>
        <w:t>200</w:t>
      </w:r>
      <w:r w:rsidRPr="009D6C28">
        <w:rPr>
          <w:b/>
          <w:sz w:val="28"/>
          <w:szCs w:val="28"/>
        </w:rPr>
        <w:t>,00</w:t>
      </w:r>
      <w:r w:rsidRPr="009D6C28">
        <w:rPr>
          <w:sz w:val="28"/>
          <w:szCs w:val="28"/>
        </w:rPr>
        <w:t xml:space="preserve"> тыс. рублей и составят по году </w:t>
      </w:r>
      <w:r w:rsidRPr="00963B56">
        <w:rPr>
          <w:b/>
          <w:sz w:val="28"/>
          <w:szCs w:val="28"/>
        </w:rPr>
        <w:t>1 9</w:t>
      </w:r>
      <w:r>
        <w:rPr>
          <w:b/>
          <w:sz w:val="28"/>
          <w:szCs w:val="28"/>
        </w:rPr>
        <w:t>1</w:t>
      </w:r>
      <w:r w:rsidRPr="009D6C28">
        <w:rPr>
          <w:b/>
          <w:sz w:val="28"/>
          <w:szCs w:val="28"/>
        </w:rPr>
        <w:t xml:space="preserve">0,00 </w:t>
      </w:r>
      <w:r w:rsidRPr="009D6C28">
        <w:rPr>
          <w:sz w:val="28"/>
          <w:szCs w:val="28"/>
        </w:rPr>
        <w:t xml:space="preserve">тыс. рублей.  </w:t>
      </w:r>
      <w:r>
        <w:rPr>
          <w:sz w:val="28"/>
          <w:szCs w:val="28"/>
        </w:rPr>
        <w:t>Данный налог</w:t>
      </w:r>
      <w:r w:rsidRPr="009D6C28">
        <w:rPr>
          <w:sz w:val="28"/>
          <w:szCs w:val="28"/>
        </w:rPr>
        <w:t xml:space="preserve"> </w:t>
      </w:r>
      <w:r w:rsidRPr="00016BB2">
        <w:rPr>
          <w:sz w:val="28"/>
          <w:szCs w:val="28"/>
        </w:rPr>
        <w:t xml:space="preserve">является </w:t>
      </w:r>
      <w:proofErr w:type="spellStart"/>
      <w:proofErr w:type="gramStart"/>
      <w:r w:rsidRPr="00016BB2">
        <w:rPr>
          <w:sz w:val="28"/>
          <w:szCs w:val="28"/>
        </w:rPr>
        <w:t>труднопрогнозируемым</w:t>
      </w:r>
      <w:proofErr w:type="spellEnd"/>
      <w:r w:rsidRPr="00016BB2">
        <w:rPr>
          <w:sz w:val="28"/>
          <w:szCs w:val="28"/>
        </w:rPr>
        <w:t>, ввиду того, что</w:t>
      </w:r>
      <w:proofErr w:type="gramEnd"/>
      <w:r w:rsidRPr="00016BB2">
        <w:rPr>
          <w:sz w:val="28"/>
          <w:szCs w:val="28"/>
        </w:rPr>
        <w:t xml:space="preserve"> налогоплательщики могут заявиться на данную систему, также и перейти с нее на другую систему налогообложения.  Патент выдается по выбору индивидуального предпринимателя </w:t>
      </w:r>
      <w:r w:rsidRPr="00797206">
        <w:rPr>
          <w:sz w:val="28"/>
          <w:szCs w:val="28"/>
        </w:rPr>
        <w:t>на период от одного до двенадцати месяцев включительно в пределах календарного года. Налогоплательщик может утратить право на применение па</w:t>
      </w:r>
      <w:r>
        <w:rPr>
          <w:sz w:val="28"/>
          <w:szCs w:val="28"/>
        </w:rPr>
        <w:t>тентной системы налогообложения;</w:t>
      </w:r>
    </w:p>
    <w:p w14:paraId="608A0662" w14:textId="77777777" w:rsidR="007E5352" w:rsidRPr="00797206" w:rsidRDefault="007E5352" w:rsidP="007E5352">
      <w:pPr>
        <w:pStyle w:val="ac"/>
        <w:numPr>
          <w:ilvl w:val="0"/>
          <w:numId w:val="5"/>
        </w:numPr>
        <w:spacing w:line="276" w:lineRule="auto"/>
        <w:ind w:left="0" w:firstLine="709"/>
        <w:jc w:val="both"/>
        <w:rPr>
          <w:bCs/>
          <w:sz w:val="28"/>
          <w:szCs w:val="28"/>
        </w:rPr>
      </w:pPr>
      <w:r w:rsidRPr="00797206">
        <w:rPr>
          <w:bCs/>
          <w:sz w:val="28"/>
          <w:szCs w:val="28"/>
        </w:rPr>
        <w:t xml:space="preserve">Исходя из фактического поступления на 28.11.2022 года и ожидаемой оценки исполнения в 2022 году, скорректированы в сторону увеличения плановые назначения по </w:t>
      </w:r>
      <w:r w:rsidRPr="00797206">
        <w:rPr>
          <w:sz w:val="28"/>
          <w:szCs w:val="28"/>
        </w:rPr>
        <w:t xml:space="preserve">налогу на имущество физических лиц </w:t>
      </w:r>
      <w:r w:rsidRPr="00797206">
        <w:rPr>
          <w:bCs/>
          <w:sz w:val="28"/>
          <w:szCs w:val="28"/>
        </w:rPr>
        <w:t xml:space="preserve">на сумму </w:t>
      </w:r>
      <w:r w:rsidRPr="00797206">
        <w:rPr>
          <w:b/>
          <w:bCs/>
          <w:sz w:val="28"/>
          <w:szCs w:val="28"/>
        </w:rPr>
        <w:t>6 500,00</w:t>
      </w:r>
      <w:r w:rsidRPr="00797206">
        <w:rPr>
          <w:bCs/>
          <w:sz w:val="28"/>
          <w:szCs w:val="28"/>
        </w:rPr>
        <w:t xml:space="preserve"> тыс. рублей. Годовой план на 2022 год составит </w:t>
      </w:r>
      <w:r w:rsidRPr="00797206">
        <w:rPr>
          <w:b/>
          <w:bCs/>
          <w:sz w:val="28"/>
          <w:szCs w:val="28"/>
        </w:rPr>
        <w:t>27 363,00</w:t>
      </w:r>
      <w:r w:rsidRPr="00797206">
        <w:rPr>
          <w:bCs/>
          <w:sz w:val="28"/>
          <w:szCs w:val="28"/>
        </w:rPr>
        <w:t xml:space="preserve"> тыс. рублей. Увеличение доходов по налогу на имущество физических лиц обусловлено увеличением поступлений задолженности прошлых лет, так как проводятся мероприятия, нацеленные на увеличение собираемости налогов и привлечения физических лиц к своеврем</w:t>
      </w:r>
      <w:r>
        <w:rPr>
          <w:bCs/>
          <w:sz w:val="28"/>
          <w:szCs w:val="28"/>
        </w:rPr>
        <w:t>енной уплате налоговых платежей;</w:t>
      </w:r>
    </w:p>
    <w:p w14:paraId="2A23D94F" w14:textId="77777777" w:rsidR="007E5352" w:rsidRPr="00797206" w:rsidRDefault="007E5352" w:rsidP="007E5352">
      <w:pPr>
        <w:pStyle w:val="ac"/>
        <w:numPr>
          <w:ilvl w:val="0"/>
          <w:numId w:val="5"/>
        </w:numPr>
        <w:spacing w:line="276" w:lineRule="auto"/>
        <w:ind w:left="0" w:firstLine="709"/>
        <w:jc w:val="both"/>
        <w:rPr>
          <w:bCs/>
          <w:sz w:val="28"/>
          <w:szCs w:val="28"/>
        </w:rPr>
      </w:pPr>
      <w:r w:rsidRPr="00797206">
        <w:rPr>
          <w:bCs/>
          <w:sz w:val="28"/>
          <w:szCs w:val="28"/>
        </w:rPr>
        <w:t xml:space="preserve">Плановые назначения по земельному налогу исходя из фактического поступления на 28.11.2022 года и ожидаемой оценки исполнения в 2022 году увеличены на </w:t>
      </w:r>
      <w:r w:rsidRPr="00797206">
        <w:rPr>
          <w:b/>
          <w:bCs/>
          <w:sz w:val="28"/>
          <w:szCs w:val="28"/>
        </w:rPr>
        <w:t>1 000,00</w:t>
      </w:r>
      <w:r w:rsidRPr="00797206">
        <w:rPr>
          <w:bCs/>
          <w:sz w:val="28"/>
          <w:szCs w:val="28"/>
        </w:rPr>
        <w:t xml:space="preserve"> тыс. рублей, и составят по году </w:t>
      </w:r>
      <w:r w:rsidRPr="00797206">
        <w:rPr>
          <w:b/>
          <w:bCs/>
          <w:sz w:val="28"/>
          <w:szCs w:val="28"/>
        </w:rPr>
        <w:t>8 136,00</w:t>
      </w:r>
      <w:r w:rsidRPr="00797206">
        <w:rPr>
          <w:bCs/>
          <w:sz w:val="28"/>
          <w:szCs w:val="28"/>
        </w:rPr>
        <w:t xml:space="preserve"> тыс. рублей. Поступило больше платежей в уплату задолженности, в связи с проводимыми мероприятиями по направлению заявлений на выдачу судебных приказов в мировые суды, а при получении приказов направление их работодателям, бан</w:t>
      </w:r>
      <w:r>
        <w:rPr>
          <w:bCs/>
          <w:sz w:val="28"/>
          <w:szCs w:val="28"/>
        </w:rPr>
        <w:t>кам и службе судебных приставов;</w:t>
      </w:r>
    </w:p>
    <w:p w14:paraId="3C548145" w14:textId="77777777" w:rsidR="007E5352" w:rsidRPr="00AD4A5D" w:rsidRDefault="007E5352" w:rsidP="007E5352">
      <w:pPr>
        <w:pStyle w:val="ac"/>
        <w:numPr>
          <w:ilvl w:val="0"/>
          <w:numId w:val="5"/>
        </w:numPr>
        <w:spacing w:line="276" w:lineRule="auto"/>
        <w:ind w:left="0" w:firstLine="709"/>
        <w:jc w:val="both"/>
        <w:rPr>
          <w:sz w:val="28"/>
          <w:szCs w:val="28"/>
        </w:rPr>
      </w:pPr>
      <w:r w:rsidRPr="00AD4A5D">
        <w:rPr>
          <w:sz w:val="28"/>
          <w:szCs w:val="28"/>
        </w:rPr>
        <w:lastRenderedPageBreak/>
        <w:t xml:space="preserve">Государственная пошлина </w:t>
      </w:r>
      <w:r>
        <w:rPr>
          <w:sz w:val="28"/>
          <w:szCs w:val="28"/>
        </w:rPr>
        <w:t>увелич</w:t>
      </w:r>
      <w:r w:rsidRPr="00AD4A5D">
        <w:rPr>
          <w:sz w:val="28"/>
          <w:szCs w:val="28"/>
        </w:rPr>
        <w:t xml:space="preserve">ена на </w:t>
      </w:r>
      <w:r w:rsidRPr="00963B56">
        <w:rPr>
          <w:b/>
          <w:sz w:val="28"/>
          <w:szCs w:val="28"/>
        </w:rPr>
        <w:t>1 000,</w:t>
      </w:r>
      <w:r>
        <w:rPr>
          <w:b/>
          <w:sz w:val="28"/>
          <w:szCs w:val="28"/>
        </w:rPr>
        <w:t>0</w:t>
      </w:r>
      <w:r w:rsidRPr="00AD4A5D">
        <w:rPr>
          <w:b/>
          <w:sz w:val="28"/>
          <w:szCs w:val="28"/>
        </w:rPr>
        <w:t>0</w:t>
      </w:r>
      <w:r w:rsidRPr="00AD4A5D">
        <w:rPr>
          <w:sz w:val="28"/>
          <w:szCs w:val="28"/>
        </w:rPr>
        <w:t xml:space="preserve"> тыс. рублей с учетом фактического поступления данного налога. Годовой план составит </w:t>
      </w:r>
      <w:r w:rsidRPr="00963B56">
        <w:rPr>
          <w:b/>
          <w:sz w:val="28"/>
          <w:szCs w:val="28"/>
        </w:rPr>
        <w:t>6 708</w:t>
      </w:r>
      <w:r w:rsidRPr="00AD4A5D">
        <w:rPr>
          <w:b/>
          <w:sz w:val="28"/>
          <w:szCs w:val="28"/>
        </w:rPr>
        <w:t>,</w:t>
      </w:r>
      <w:r>
        <w:rPr>
          <w:b/>
          <w:sz w:val="28"/>
          <w:szCs w:val="28"/>
        </w:rPr>
        <w:t>1</w:t>
      </w:r>
      <w:r w:rsidRPr="00AD4A5D">
        <w:rPr>
          <w:b/>
          <w:sz w:val="28"/>
          <w:szCs w:val="28"/>
        </w:rPr>
        <w:t>0</w:t>
      </w:r>
      <w:r w:rsidRPr="00AD4A5D">
        <w:rPr>
          <w:sz w:val="28"/>
          <w:szCs w:val="28"/>
        </w:rPr>
        <w:t xml:space="preserve"> тыс. рублей. В том числе: </w:t>
      </w:r>
    </w:p>
    <w:p w14:paraId="10EFF82E" w14:textId="77777777" w:rsidR="007E5352" w:rsidRPr="00AD4A5D" w:rsidRDefault="007E5352" w:rsidP="007E5352">
      <w:pPr>
        <w:pStyle w:val="ac"/>
        <w:spacing w:line="276" w:lineRule="auto"/>
        <w:ind w:left="0"/>
        <w:jc w:val="both"/>
        <w:rPr>
          <w:sz w:val="28"/>
          <w:szCs w:val="28"/>
        </w:rPr>
      </w:pPr>
      <w:r w:rsidRPr="00AD4A5D">
        <w:rPr>
          <w:sz w:val="28"/>
          <w:szCs w:val="28"/>
        </w:rPr>
        <w:tab/>
        <w:t>-</w:t>
      </w:r>
      <w:r w:rsidRPr="00AD4A5D">
        <w:t xml:space="preserve"> </w:t>
      </w:r>
      <w:r w:rsidRPr="00AD4A5D">
        <w:rPr>
          <w:sz w:val="28"/>
          <w:szCs w:val="2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исходя из фактического поступления по состоянию на </w:t>
      </w:r>
      <w:r>
        <w:rPr>
          <w:sz w:val="28"/>
          <w:szCs w:val="28"/>
        </w:rPr>
        <w:t>28</w:t>
      </w:r>
      <w:r w:rsidRPr="00AD4A5D">
        <w:rPr>
          <w:sz w:val="28"/>
          <w:szCs w:val="28"/>
        </w:rPr>
        <w:t>.1</w:t>
      </w:r>
      <w:r>
        <w:rPr>
          <w:sz w:val="28"/>
          <w:szCs w:val="28"/>
        </w:rPr>
        <w:t>1</w:t>
      </w:r>
      <w:r w:rsidRPr="00AD4A5D">
        <w:rPr>
          <w:sz w:val="28"/>
          <w:szCs w:val="28"/>
        </w:rPr>
        <w:t>.202</w:t>
      </w:r>
      <w:r>
        <w:rPr>
          <w:sz w:val="28"/>
          <w:szCs w:val="28"/>
        </w:rPr>
        <w:t>2</w:t>
      </w:r>
      <w:r w:rsidRPr="00AD4A5D">
        <w:rPr>
          <w:sz w:val="28"/>
          <w:szCs w:val="28"/>
        </w:rPr>
        <w:t xml:space="preserve"> года скорректирована в сторону </w:t>
      </w:r>
      <w:r>
        <w:rPr>
          <w:sz w:val="28"/>
          <w:szCs w:val="28"/>
        </w:rPr>
        <w:t>увеличения</w:t>
      </w:r>
      <w:r w:rsidRPr="00AD4A5D">
        <w:rPr>
          <w:sz w:val="28"/>
          <w:szCs w:val="28"/>
        </w:rPr>
        <w:t xml:space="preserve"> на </w:t>
      </w:r>
      <w:r w:rsidRPr="00963B56">
        <w:rPr>
          <w:b/>
          <w:sz w:val="28"/>
          <w:szCs w:val="28"/>
        </w:rPr>
        <w:t>1 085</w:t>
      </w:r>
      <w:r w:rsidRPr="00AD4A5D">
        <w:rPr>
          <w:b/>
          <w:sz w:val="28"/>
          <w:szCs w:val="28"/>
        </w:rPr>
        <w:t>,00</w:t>
      </w:r>
      <w:r w:rsidRPr="00AD4A5D">
        <w:rPr>
          <w:sz w:val="28"/>
          <w:szCs w:val="28"/>
        </w:rPr>
        <w:t xml:space="preserve"> тыс. рублей и составит на 202</w:t>
      </w:r>
      <w:r>
        <w:rPr>
          <w:sz w:val="28"/>
          <w:szCs w:val="28"/>
        </w:rPr>
        <w:t>2</w:t>
      </w:r>
      <w:r w:rsidRPr="00AD4A5D">
        <w:rPr>
          <w:sz w:val="28"/>
          <w:szCs w:val="28"/>
        </w:rPr>
        <w:t xml:space="preserve"> год </w:t>
      </w:r>
      <w:r w:rsidRPr="0012584B">
        <w:rPr>
          <w:b/>
          <w:sz w:val="28"/>
          <w:szCs w:val="28"/>
        </w:rPr>
        <w:t>6 6</w:t>
      </w:r>
      <w:r>
        <w:rPr>
          <w:b/>
          <w:sz w:val="28"/>
          <w:szCs w:val="28"/>
        </w:rPr>
        <w:t>93</w:t>
      </w:r>
      <w:r w:rsidRPr="00AD4A5D">
        <w:rPr>
          <w:b/>
          <w:sz w:val="28"/>
          <w:szCs w:val="28"/>
        </w:rPr>
        <w:t>,</w:t>
      </w:r>
      <w:r>
        <w:rPr>
          <w:b/>
          <w:sz w:val="28"/>
          <w:szCs w:val="28"/>
        </w:rPr>
        <w:t>3</w:t>
      </w:r>
      <w:r w:rsidRPr="00AD4A5D">
        <w:rPr>
          <w:b/>
          <w:sz w:val="28"/>
          <w:szCs w:val="28"/>
        </w:rPr>
        <w:t>0</w:t>
      </w:r>
      <w:r w:rsidRPr="00AD4A5D">
        <w:rPr>
          <w:sz w:val="28"/>
          <w:szCs w:val="28"/>
        </w:rPr>
        <w:t xml:space="preserve"> тыс. рублей;</w:t>
      </w:r>
      <w:r w:rsidRPr="00AD4A5D">
        <w:rPr>
          <w:sz w:val="28"/>
          <w:szCs w:val="28"/>
        </w:rPr>
        <w:tab/>
        <w:t xml:space="preserve"> </w:t>
      </w:r>
    </w:p>
    <w:p w14:paraId="6110B475" w14:textId="77777777" w:rsidR="007E5352" w:rsidRPr="00A115D3" w:rsidRDefault="007E5352" w:rsidP="007E5352">
      <w:pPr>
        <w:pStyle w:val="ac"/>
        <w:spacing w:line="276" w:lineRule="auto"/>
        <w:ind w:left="0" w:firstLine="709"/>
        <w:jc w:val="both"/>
        <w:rPr>
          <w:bCs/>
          <w:sz w:val="28"/>
          <w:szCs w:val="28"/>
        </w:rPr>
      </w:pPr>
      <w:r>
        <w:rPr>
          <w:bCs/>
          <w:sz w:val="28"/>
          <w:szCs w:val="28"/>
        </w:rPr>
        <w:t>- г</w:t>
      </w:r>
      <w:r w:rsidRPr="0012584B">
        <w:rPr>
          <w:bCs/>
          <w:sz w:val="28"/>
          <w:szCs w:val="28"/>
        </w:rPr>
        <w:t xml:space="preserve">осударственная пошлина </w:t>
      </w:r>
      <w:r w:rsidRPr="00133187">
        <w:rPr>
          <w:bCs/>
          <w:sz w:val="28"/>
          <w:szCs w:val="28"/>
        </w:rPr>
        <w:t>за государственную регистрацию, а также за совершение прочих юридически значимых действий</w:t>
      </w:r>
      <w:r>
        <w:rPr>
          <w:bCs/>
          <w:sz w:val="28"/>
          <w:szCs w:val="28"/>
        </w:rPr>
        <w:t xml:space="preserve"> по данным главного администратора дохода исходя из ожидаемого поступления в 2022 году уменьшена на </w:t>
      </w:r>
      <w:r w:rsidRPr="0012584B">
        <w:rPr>
          <w:b/>
          <w:bCs/>
          <w:sz w:val="28"/>
          <w:szCs w:val="28"/>
        </w:rPr>
        <w:t>85,00</w:t>
      </w:r>
      <w:r>
        <w:rPr>
          <w:bCs/>
          <w:sz w:val="28"/>
          <w:szCs w:val="28"/>
        </w:rPr>
        <w:t xml:space="preserve"> тыс. рублей.</w:t>
      </w:r>
      <w:r w:rsidRPr="00206A2A">
        <w:rPr>
          <w:bCs/>
          <w:sz w:val="28"/>
          <w:szCs w:val="28"/>
        </w:rPr>
        <w:t xml:space="preserve"> </w:t>
      </w:r>
      <w:r>
        <w:rPr>
          <w:bCs/>
          <w:sz w:val="28"/>
          <w:szCs w:val="28"/>
        </w:rPr>
        <w:t xml:space="preserve">Годовой план на 2022 год составит </w:t>
      </w:r>
      <w:r w:rsidRPr="00963B56">
        <w:rPr>
          <w:b/>
          <w:bCs/>
          <w:sz w:val="28"/>
          <w:szCs w:val="28"/>
        </w:rPr>
        <w:t>1</w:t>
      </w:r>
      <w:r>
        <w:rPr>
          <w:b/>
          <w:bCs/>
          <w:sz w:val="28"/>
          <w:szCs w:val="28"/>
        </w:rPr>
        <w:t>4,80</w:t>
      </w:r>
      <w:r>
        <w:rPr>
          <w:bCs/>
          <w:sz w:val="28"/>
          <w:szCs w:val="28"/>
        </w:rPr>
        <w:t xml:space="preserve"> тыс. рублей.</w:t>
      </w:r>
    </w:p>
    <w:p w14:paraId="58E7CBBD" w14:textId="77777777" w:rsidR="007E5352" w:rsidRPr="00A115D3" w:rsidRDefault="007E5352" w:rsidP="007E5352">
      <w:pPr>
        <w:pStyle w:val="ac"/>
        <w:spacing w:line="276" w:lineRule="auto"/>
        <w:ind w:left="360"/>
        <w:jc w:val="both"/>
        <w:rPr>
          <w:bCs/>
          <w:sz w:val="28"/>
          <w:szCs w:val="28"/>
          <w:highlight w:val="yellow"/>
        </w:rPr>
      </w:pPr>
    </w:p>
    <w:p w14:paraId="78B40818" w14:textId="77777777" w:rsidR="007E5352" w:rsidRPr="00D71814" w:rsidRDefault="007E5352" w:rsidP="007E5352">
      <w:pPr>
        <w:pStyle w:val="a9"/>
        <w:spacing w:line="276" w:lineRule="auto"/>
        <w:jc w:val="center"/>
        <w:rPr>
          <w:rFonts w:ascii="Times New Roman" w:hAnsi="Times New Roman" w:cs="Times New Roman"/>
          <w:b/>
          <w:bCs/>
          <w:caps/>
          <w:sz w:val="28"/>
          <w:szCs w:val="28"/>
        </w:rPr>
      </w:pPr>
      <w:r w:rsidRPr="00D71814">
        <w:rPr>
          <w:rFonts w:ascii="Times New Roman" w:hAnsi="Times New Roman" w:cs="Times New Roman"/>
          <w:b/>
          <w:bCs/>
          <w:caps/>
          <w:sz w:val="28"/>
          <w:szCs w:val="28"/>
        </w:rPr>
        <w:t xml:space="preserve">Изменение плановых показателей по </w:t>
      </w:r>
      <w:r>
        <w:rPr>
          <w:rFonts w:ascii="Times New Roman" w:hAnsi="Times New Roman" w:cs="Times New Roman"/>
          <w:b/>
          <w:bCs/>
          <w:caps/>
          <w:sz w:val="28"/>
          <w:szCs w:val="28"/>
        </w:rPr>
        <w:t xml:space="preserve">неналоговым доходам в 2022 году </w:t>
      </w:r>
    </w:p>
    <w:p w14:paraId="2DA769EB" w14:textId="77777777" w:rsidR="007E5352" w:rsidRDefault="007E5352" w:rsidP="007E5352">
      <w:pPr>
        <w:pStyle w:val="a9"/>
        <w:spacing w:line="276" w:lineRule="auto"/>
        <w:jc w:val="center"/>
        <w:rPr>
          <w:rFonts w:ascii="Times New Roman" w:hAnsi="Times New Roman" w:cs="Times New Roman"/>
          <w:b/>
          <w:bCs/>
          <w:caps/>
          <w:sz w:val="28"/>
          <w:szCs w:val="28"/>
        </w:rPr>
      </w:pPr>
    </w:p>
    <w:p w14:paraId="0A97371D" w14:textId="77777777" w:rsidR="007E5352" w:rsidRDefault="007E5352" w:rsidP="007E5352">
      <w:pPr>
        <w:pStyle w:val="a9"/>
        <w:spacing w:line="276" w:lineRule="auto"/>
        <w:ind w:firstLine="851"/>
        <w:rPr>
          <w:rFonts w:ascii="Times New Roman" w:hAnsi="Times New Roman" w:cs="Times New Roman"/>
          <w:bCs/>
          <w:sz w:val="28"/>
          <w:szCs w:val="28"/>
        </w:rPr>
      </w:pPr>
      <w:r w:rsidRPr="00177417">
        <w:rPr>
          <w:rFonts w:ascii="Times New Roman" w:hAnsi="Times New Roman" w:cs="Times New Roman"/>
          <w:bCs/>
          <w:sz w:val="28"/>
          <w:szCs w:val="28"/>
        </w:rPr>
        <w:t xml:space="preserve">Плановые назначения по неналоговым поступлениям в бюджет города на 2022 год утверждены в сумме </w:t>
      </w:r>
      <w:r w:rsidRPr="00177417">
        <w:rPr>
          <w:rFonts w:ascii="Times New Roman" w:hAnsi="Times New Roman" w:cs="Times New Roman"/>
          <w:b/>
          <w:bCs/>
          <w:sz w:val="28"/>
          <w:szCs w:val="28"/>
        </w:rPr>
        <w:t>114 939,70</w:t>
      </w:r>
      <w:r w:rsidRPr="00177417">
        <w:rPr>
          <w:rFonts w:ascii="Times New Roman" w:hAnsi="Times New Roman" w:cs="Times New Roman"/>
          <w:bCs/>
          <w:sz w:val="28"/>
          <w:szCs w:val="28"/>
        </w:rPr>
        <w:t xml:space="preserve"> тыс. рублей, исходя из фактического поступления на 28.11.2022 года, скорректированы в сторону увеличения на сумму </w:t>
      </w:r>
      <w:r w:rsidRPr="00177417">
        <w:rPr>
          <w:rFonts w:ascii="Times New Roman" w:hAnsi="Times New Roman" w:cs="Times New Roman"/>
          <w:b/>
          <w:bCs/>
          <w:sz w:val="28"/>
          <w:szCs w:val="28"/>
        </w:rPr>
        <w:t xml:space="preserve">617,29 </w:t>
      </w:r>
      <w:r w:rsidRPr="00177417">
        <w:rPr>
          <w:rFonts w:ascii="Times New Roman" w:hAnsi="Times New Roman" w:cs="Times New Roman"/>
          <w:bCs/>
          <w:sz w:val="28"/>
          <w:szCs w:val="28"/>
        </w:rPr>
        <w:t xml:space="preserve">тыс. рублей. Уточненные годовые плановые назначения с учетом внесенных изменений составят </w:t>
      </w:r>
      <w:r w:rsidRPr="00177417">
        <w:rPr>
          <w:rFonts w:ascii="Times New Roman" w:hAnsi="Times New Roman" w:cs="Times New Roman"/>
          <w:b/>
          <w:bCs/>
          <w:sz w:val="28"/>
          <w:szCs w:val="28"/>
        </w:rPr>
        <w:t>115 556,99</w:t>
      </w:r>
      <w:r w:rsidRPr="00177417">
        <w:rPr>
          <w:rFonts w:ascii="Times New Roman" w:hAnsi="Times New Roman" w:cs="Times New Roman"/>
          <w:bCs/>
          <w:sz w:val="28"/>
          <w:szCs w:val="28"/>
        </w:rPr>
        <w:t xml:space="preserve"> тыс. рублей. В том числе:</w:t>
      </w:r>
    </w:p>
    <w:p w14:paraId="662A05BC" w14:textId="77777777" w:rsidR="007E5352" w:rsidRPr="001B63D6" w:rsidRDefault="007E5352" w:rsidP="007E5352">
      <w:pPr>
        <w:numPr>
          <w:ilvl w:val="0"/>
          <w:numId w:val="4"/>
        </w:numPr>
        <w:spacing w:line="276" w:lineRule="auto"/>
        <w:ind w:left="0" w:firstLine="709"/>
        <w:jc w:val="both"/>
        <w:rPr>
          <w:bCs/>
          <w:sz w:val="28"/>
          <w:szCs w:val="28"/>
        </w:rPr>
      </w:pPr>
      <w:r w:rsidRPr="001B63D6">
        <w:rPr>
          <w:bCs/>
          <w:sz w:val="28"/>
          <w:szCs w:val="28"/>
        </w:rPr>
        <w:t>Уточнен в сторону уменьшения годовой план по</w:t>
      </w:r>
      <w:r w:rsidRPr="001B63D6">
        <w:rPr>
          <w:sz w:val="28"/>
          <w:szCs w:val="28"/>
        </w:rPr>
        <w:t xml:space="preserve">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r w:rsidRPr="001B63D6">
        <w:rPr>
          <w:bCs/>
          <w:sz w:val="28"/>
          <w:szCs w:val="28"/>
        </w:rPr>
        <w:t xml:space="preserve">на сумму </w:t>
      </w:r>
      <w:r w:rsidRPr="001B63D6">
        <w:rPr>
          <w:b/>
          <w:bCs/>
          <w:sz w:val="28"/>
          <w:szCs w:val="28"/>
        </w:rPr>
        <w:t>1 851,8</w:t>
      </w:r>
      <w:r>
        <w:rPr>
          <w:b/>
          <w:bCs/>
          <w:sz w:val="28"/>
          <w:szCs w:val="28"/>
        </w:rPr>
        <w:t>2</w:t>
      </w:r>
      <w:r w:rsidRPr="001B63D6">
        <w:rPr>
          <w:b/>
          <w:bCs/>
          <w:sz w:val="28"/>
          <w:szCs w:val="28"/>
        </w:rPr>
        <w:t xml:space="preserve"> </w:t>
      </w:r>
      <w:r>
        <w:rPr>
          <w:bCs/>
          <w:sz w:val="28"/>
          <w:szCs w:val="28"/>
        </w:rPr>
        <w:t>тыс. рублей. Годовые</w:t>
      </w:r>
      <w:r w:rsidRPr="001B63D6">
        <w:rPr>
          <w:bCs/>
          <w:sz w:val="28"/>
          <w:szCs w:val="28"/>
        </w:rPr>
        <w:t xml:space="preserve"> план</w:t>
      </w:r>
      <w:r>
        <w:rPr>
          <w:bCs/>
          <w:sz w:val="28"/>
          <w:szCs w:val="28"/>
        </w:rPr>
        <w:t>овые показатели составя</w:t>
      </w:r>
      <w:r w:rsidRPr="001B63D6">
        <w:rPr>
          <w:bCs/>
          <w:sz w:val="28"/>
          <w:szCs w:val="28"/>
        </w:rPr>
        <w:t xml:space="preserve">т </w:t>
      </w:r>
      <w:r w:rsidRPr="001B63D6">
        <w:rPr>
          <w:b/>
          <w:bCs/>
          <w:sz w:val="28"/>
          <w:szCs w:val="28"/>
        </w:rPr>
        <w:t>60 172,5</w:t>
      </w:r>
      <w:r>
        <w:rPr>
          <w:b/>
          <w:bCs/>
          <w:sz w:val="28"/>
          <w:szCs w:val="28"/>
        </w:rPr>
        <w:t>2</w:t>
      </w:r>
      <w:r w:rsidRPr="001B63D6">
        <w:rPr>
          <w:bCs/>
          <w:sz w:val="28"/>
          <w:szCs w:val="28"/>
        </w:rPr>
        <w:t xml:space="preserve"> тыс. рублей. Данное отклонение обусловлено следующим:</w:t>
      </w:r>
    </w:p>
    <w:p w14:paraId="752AF1F5" w14:textId="77777777" w:rsidR="007E5352" w:rsidRPr="001B63D6" w:rsidRDefault="007E5352" w:rsidP="007E5352">
      <w:pPr>
        <w:spacing w:line="276" w:lineRule="auto"/>
        <w:ind w:firstLine="709"/>
        <w:jc w:val="both"/>
        <w:rPr>
          <w:bCs/>
          <w:sz w:val="28"/>
          <w:szCs w:val="28"/>
        </w:rPr>
      </w:pPr>
      <w:r w:rsidRPr="001B63D6">
        <w:rPr>
          <w:bCs/>
          <w:sz w:val="28"/>
          <w:szCs w:val="28"/>
        </w:rPr>
        <w:t xml:space="preserve">В соответствии с Постановлением администрации города Радужный от 15.04.2022 № 629 </w:t>
      </w:r>
      <w:r>
        <w:rPr>
          <w:bCs/>
          <w:sz w:val="28"/>
          <w:szCs w:val="28"/>
        </w:rPr>
        <w:t>«</w:t>
      </w:r>
      <w:r w:rsidRPr="001B63D6">
        <w:rPr>
          <w:bCs/>
          <w:sz w:val="28"/>
          <w:szCs w:val="28"/>
        </w:rPr>
        <w:t xml:space="preserve">О предоставлении дополнительных мер поддержки субъектам малого и среднего предпринимательства и отдельным категориям организаций и </w:t>
      </w:r>
      <w:r>
        <w:rPr>
          <w:bCs/>
          <w:sz w:val="28"/>
          <w:szCs w:val="28"/>
        </w:rPr>
        <w:t>индивидуальных предпринимателей»</w:t>
      </w:r>
      <w:r w:rsidRPr="001B63D6">
        <w:rPr>
          <w:bCs/>
          <w:sz w:val="28"/>
          <w:szCs w:val="28"/>
        </w:rPr>
        <w:t xml:space="preserve"> с 01.04.2022 по 30.09.2022 был применен коэффициент корректировки в размере 0,5 по договорам аренды. В результате чего, недополученная арендная плата составила 1 851,83 тыс. рублей.</w:t>
      </w:r>
    </w:p>
    <w:p w14:paraId="0B913D17" w14:textId="77777777" w:rsidR="007E5352" w:rsidRPr="001B63D6" w:rsidRDefault="007E5352" w:rsidP="007E5352">
      <w:pPr>
        <w:numPr>
          <w:ilvl w:val="0"/>
          <w:numId w:val="34"/>
        </w:numPr>
        <w:spacing w:line="276" w:lineRule="auto"/>
        <w:ind w:left="0" w:firstLine="709"/>
        <w:jc w:val="both"/>
        <w:rPr>
          <w:bCs/>
          <w:sz w:val="28"/>
          <w:szCs w:val="28"/>
        </w:rPr>
      </w:pPr>
      <w:r w:rsidRPr="001B63D6">
        <w:rPr>
          <w:bCs/>
          <w:sz w:val="28"/>
          <w:szCs w:val="28"/>
        </w:rPr>
        <w:t>Уточнен в сторону увеличения годовой план по</w:t>
      </w:r>
      <w:r w:rsidRPr="001B63D6">
        <w:rPr>
          <w:sz w:val="28"/>
          <w:szCs w:val="28"/>
        </w:rPr>
        <w:t xml:space="preserve"> доходам,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r w:rsidRPr="001B63D6">
        <w:rPr>
          <w:bCs/>
          <w:sz w:val="28"/>
          <w:szCs w:val="28"/>
        </w:rPr>
        <w:t xml:space="preserve"> на сумму </w:t>
      </w:r>
      <w:r w:rsidRPr="001B63D6">
        <w:rPr>
          <w:b/>
          <w:bCs/>
          <w:sz w:val="28"/>
          <w:szCs w:val="28"/>
        </w:rPr>
        <w:t xml:space="preserve">257,35 </w:t>
      </w:r>
      <w:r w:rsidRPr="001B63D6">
        <w:rPr>
          <w:bCs/>
          <w:sz w:val="28"/>
          <w:szCs w:val="28"/>
        </w:rPr>
        <w:t xml:space="preserve">тыс. рублей. Годовой план составит </w:t>
      </w:r>
      <w:r w:rsidRPr="001B63D6">
        <w:rPr>
          <w:b/>
          <w:bCs/>
          <w:sz w:val="28"/>
          <w:szCs w:val="28"/>
        </w:rPr>
        <w:t>257,38</w:t>
      </w:r>
      <w:r w:rsidRPr="001B63D6">
        <w:rPr>
          <w:bCs/>
          <w:sz w:val="28"/>
          <w:szCs w:val="28"/>
        </w:rPr>
        <w:t xml:space="preserve"> тыс. рублей. Данное увеличение основано на фактических и </w:t>
      </w:r>
      <w:r w:rsidRPr="001B63D6">
        <w:rPr>
          <w:bCs/>
          <w:sz w:val="28"/>
          <w:szCs w:val="28"/>
        </w:rPr>
        <w:lastRenderedPageBreak/>
        <w:t>предстоящих поступлениях за 2022 год по соглашениям, заключенным с ПАО ФК «Открытие» и ПАО «МТС».</w:t>
      </w:r>
    </w:p>
    <w:p w14:paraId="5DE16336" w14:textId="77777777" w:rsidR="007E5352" w:rsidRPr="001B63D6" w:rsidRDefault="007E5352" w:rsidP="007E5352">
      <w:pPr>
        <w:numPr>
          <w:ilvl w:val="0"/>
          <w:numId w:val="34"/>
        </w:numPr>
        <w:spacing w:line="276" w:lineRule="auto"/>
        <w:ind w:left="0" w:firstLine="709"/>
        <w:jc w:val="both"/>
        <w:rPr>
          <w:bCs/>
          <w:sz w:val="28"/>
          <w:szCs w:val="28"/>
        </w:rPr>
      </w:pPr>
      <w:r w:rsidRPr="001B63D6">
        <w:rPr>
          <w:bCs/>
          <w:sz w:val="28"/>
          <w:szCs w:val="28"/>
        </w:rPr>
        <w:t>Уточнен в сторону увеличения годовой план по</w:t>
      </w:r>
      <w:r w:rsidRPr="001B63D6">
        <w:rPr>
          <w:sz w:val="28"/>
          <w:szCs w:val="28"/>
        </w:rPr>
        <w:t xml:space="preserve"> плате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r w:rsidRPr="001B63D6">
        <w:rPr>
          <w:bCs/>
          <w:sz w:val="28"/>
          <w:szCs w:val="28"/>
        </w:rPr>
        <w:t xml:space="preserve"> на сумму </w:t>
      </w:r>
      <w:r w:rsidRPr="001B63D6">
        <w:rPr>
          <w:b/>
          <w:bCs/>
          <w:sz w:val="28"/>
          <w:szCs w:val="28"/>
        </w:rPr>
        <w:t xml:space="preserve">4,67 </w:t>
      </w:r>
      <w:r>
        <w:rPr>
          <w:bCs/>
          <w:sz w:val="28"/>
          <w:szCs w:val="28"/>
        </w:rPr>
        <w:t>тыс. рублей. Годовые</w:t>
      </w:r>
      <w:r w:rsidRPr="001B63D6">
        <w:rPr>
          <w:bCs/>
          <w:sz w:val="28"/>
          <w:szCs w:val="28"/>
        </w:rPr>
        <w:t xml:space="preserve"> план</w:t>
      </w:r>
      <w:r>
        <w:rPr>
          <w:bCs/>
          <w:sz w:val="28"/>
          <w:szCs w:val="28"/>
        </w:rPr>
        <w:t>овые назначения</w:t>
      </w:r>
      <w:r w:rsidRPr="001B63D6">
        <w:rPr>
          <w:bCs/>
          <w:sz w:val="28"/>
          <w:szCs w:val="28"/>
        </w:rPr>
        <w:t xml:space="preserve"> состав</w:t>
      </w:r>
      <w:r>
        <w:rPr>
          <w:bCs/>
          <w:sz w:val="28"/>
          <w:szCs w:val="28"/>
        </w:rPr>
        <w:t>я</w:t>
      </w:r>
      <w:r w:rsidRPr="001B63D6">
        <w:rPr>
          <w:bCs/>
          <w:sz w:val="28"/>
          <w:szCs w:val="28"/>
        </w:rPr>
        <w:t xml:space="preserve">т </w:t>
      </w:r>
      <w:r w:rsidRPr="001B63D6">
        <w:rPr>
          <w:b/>
          <w:bCs/>
          <w:sz w:val="28"/>
          <w:szCs w:val="28"/>
        </w:rPr>
        <w:t xml:space="preserve">4,67 </w:t>
      </w:r>
      <w:r w:rsidRPr="001B63D6">
        <w:rPr>
          <w:bCs/>
          <w:sz w:val="28"/>
          <w:szCs w:val="28"/>
        </w:rPr>
        <w:t>тыс. рублей. Данное увеличение основано на данных о начислениях за 2022 год по соглашениям, заключенным с ООО «ЖЭС».</w:t>
      </w:r>
    </w:p>
    <w:p w14:paraId="2AA7EFE0" w14:textId="77777777" w:rsidR="007E5352" w:rsidRPr="008C26E2" w:rsidRDefault="007E5352" w:rsidP="007E5352">
      <w:pPr>
        <w:pStyle w:val="a9"/>
        <w:numPr>
          <w:ilvl w:val="0"/>
          <w:numId w:val="4"/>
        </w:numPr>
        <w:tabs>
          <w:tab w:val="left" w:pos="1418"/>
        </w:tabs>
        <w:spacing w:line="276" w:lineRule="auto"/>
        <w:ind w:left="0" w:firstLine="708"/>
        <w:rPr>
          <w:rFonts w:ascii="Times New Roman" w:hAnsi="Times New Roman" w:cs="Times New Roman"/>
          <w:b/>
          <w:bCs/>
          <w:sz w:val="28"/>
          <w:szCs w:val="28"/>
        </w:rPr>
      </w:pPr>
      <w:r w:rsidRPr="005E4154">
        <w:rPr>
          <w:rFonts w:ascii="Times New Roman" w:hAnsi="Times New Roman"/>
          <w:bCs/>
          <w:sz w:val="28"/>
          <w:szCs w:val="28"/>
        </w:rPr>
        <w:t xml:space="preserve">Уточнены в сторону </w:t>
      </w:r>
      <w:r>
        <w:rPr>
          <w:rFonts w:ascii="Times New Roman" w:hAnsi="Times New Roman"/>
          <w:bCs/>
          <w:sz w:val="28"/>
          <w:szCs w:val="28"/>
        </w:rPr>
        <w:t>увеличен</w:t>
      </w:r>
      <w:r w:rsidRPr="005E4154">
        <w:rPr>
          <w:rFonts w:ascii="Times New Roman" w:hAnsi="Times New Roman"/>
          <w:bCs/>
          <w:sz w:val="28"/>
          <w:szCs w:val="28"/>
        </w:rPr>
        <w:t xml:space="preserve">ия годовые плановые назначения по прочим поступлениям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имущества, коммерческий найм жилых помещений) на сумму </w:t>
      </w:r>
      <w:r w:rsidRPr="001B63D6">
        <w:rPr>
          <w:rFonts w:ascii="Times New Roman" w:hAnsi="Times New Roman"/>
          <w:b/>
          <w:bCs/>
          <w:sz w:val="28"/>
          <w:szCs w:val="28"/>
        </w:rPr>
        <w:t>9</w:t>
      </w:r>
      <w:r>
        <w:rPr>
          <w:rFonts w:ascii="Times New Roman" w:hAnsi="Times New Roman"/>
          <w:b/>
          <w:bCs/>
          <w:sz w:val="28"/>
          <w:szCs w:val="28"/>
        </w:rPr>
        <w:t>3</w:t>
      </w:r>
      <w:r w:rsidRPr="001B63D6">
        <w:rPr>
          <w:rFonts w:ascii="Times New Roman" w:hAnsi="Times New Roman"/>
          <w:b/>
          <w:bCs/>
          <w:sz w:val="28"/>
          <w:szCs w:val="28"/>
        </w:rPr>
        <w:t>,64</w:t>
      </w:r>
      <w:r w:rsidRPr="005E4154">
        <w:rPr>
          <w:rFonts w:ascii="Times New Roman" w:hAnsi="Times New Roman"/>
          <w:b/>
          <w:bCs/>
          <w:sz w:val="28"/>
          <w:szCs w:val="28"/>
        </w:rPr>
        <w:t xml:space="preserve"> </w:t>
      </w:r>
      <w:r w:rsidRPr="005E4154">
        <w:rPr>
          <w:rFonts w:ascii="Times New Roman" w:hAnsi="Times New Roman"/>
          <w:bCs/>
          <w:sz w:val="28"/>
          <w:szCs w:val="28"/>
        </w:rPr>
        <w:t xml:space="preserve">тыс. рублей. Годовой план составит </w:t>
      </w:r>
      <w:r w:rsidRPr="005E4154">
        <w:rPr>
          <w:rFonts w:ascii="Times New Roman" w:hAnsi="Times New Roman"/>
          <w:b/>
          <w:bCs/>
          <w:sz w:val="28"/>
          <w:szCs w:val="28"/>
        </w:rPr>
        <w:t>5 </w:t>
      </w:r>
      <w:r>
        <w:rPr>
          <w:rFonts w:ascii="Times New Roman" w:hAnsi="Times New Roman"/>
          <w:b/>
          <w:bCs/>
          <w:sz w:val="28"/>
          <w:szCs w:val="28"/>
        </w:rPr>
        <w:t>571</w:t>
      </w:r>
      <w:r w:rsidRPr="005E4154">
        <w:rPr>
          <w:rFonts w:ascii="Times New Roman" w:hAnsi="Times New Roman"/>
          <w:b/>
          <w:bCs/>
          <w:sz w:val="28"/>
          <w:szCs w:val="28"/>
        </w:rPr>
        <w:t>,</w:t>
      </w:r>
      <w:r>
        <w:rPr>
          <w:rFonts w:ascii="Times New Roman" w:hAnsi="Times New Roman"/>
          <w:b/>
          <w:bCs/>
          <w:sz w:val="28"/>
          <w:szCs w:val="28"/>
        </w:rPr>
        <w:t>52</w:t>
      </w:r>
      <w:r w:rsidRPr="005E4154">
        <w:rPr>
          <w:rFonts w:ascii="Times New Roman" w:hAnsi="Times New Roman"/>
          <w:b/>
          <w:bCs/>
          <w:sz w:val="28"/>
          <w:szCs w:val="28"/>
        </w:rPr>
        <w:t xml:space="preserve"> </w:t>
      </w:r>
      <w:r w:rsidRPr="005E4154">
        <w:rPr>
          <w:rFonts w:ascii="Times New Roman" w:hAnsi="Times New Roman"/>
          <w:bCs/>
          <w:sz w:val="28"/>
          <w:szCs w:val="28"/>
        </w:rPr>
        <w:t xml:space="preserve">тыс. рублей. </w:t>
      </w:r>
      <w:r w:rsidRPr="001B63D6">
        <w:rPr>
          <w:rFonts w:ascii="Times New Roman" w:hAnsi="Times New Roman" w:cs="Times New Roman"/>
          <w:bCs/>
          <w:sz w:val="28"/>
          <w:szCs w:val="28"/>
        </w:rPr>
        <w:t>Необходимость увеличения плановых показателей связана с заключением новых договоров найма жилых помещений в количестве 46 штук. В соответствии с графиками оплат начисления составят 93,64 тыс. рублей).</w:t>
      </w:r>
    </w:p>
    <w:p w14:paraId="07AA3560" w14:textId="77777777" w:rsidR="007E5352" w:rsidRPr="00D31BFA" w:rsidRDefault="007E5352" w:rsidP="007E5352">
      <w:pPr>
        <w:pStyle w:val="a9"/>
        <w:numPr>
          <w:ilvl w:val="0"/>
          <w:numId w:val="35"/>
        </w:numPr>
        <w:spacing w:line="276" w:lineRule="auto"/>
        <w:ind w:left="0" w:firstLine="709"/>
        <w:rPr>
          <w:rFonts w:ascii="Times New Roman" w:hAnsi="Times New Roman" w:cs="Times New Roman"/>
          <w:sz w:val="28"/>
          <w:szCs w:val="28"/>
        </w:rPr>
      </w:pPr>
      <w:r w:rsidRPr="00D31BFA">
        <w:rPr>
          <w:rFonts w:ascii="Times New Roman" w:hAnsi="Times New Roman" w:cs="Times New Roman"/>
          <w:bCs/>
          <w:sz w:val="28"/>
          <w:szCs w:val="28"/>
        </w:rPr>
        <w:t xml:space="preserve"> По доходам от оказания платных услуг и компенсации затрат государства согласно уточнениям главного администратора доходов, плановые назначения увеличены на </w:t>
      </w:r>
      <w:r w:rsidRPr="00D31BFA">
        <w:rPr>
          <w:rFonts w:ascii="Times New Roman" w:hAnsi="Times New Roman" w:cs="Times New Roman"/>
          <w:b/>
          <w:bCs/>
          <w:sz w:val="28"/>
          <w:szCs w:val="28"/>
        </w:rPr>
        <w:t xml:space="preserve">138,37 </w:t>
      </w:r>
      <w:r w:rsidRPr="00D31BFA">
        <w:rPr>
          <w:rFonts w:ascii="Times New Roman" w:hAnsi="Times New Roman" w:cs="Times New Roman"/>
          <w:bCs/>
          <w:sz w:val="28"/>
          <w:szCs w:val="28"/>
        </w:rPr>
        <w:t xml:space="preserve">тыс. рублей. В том числе по прочим доходам от оказания платных услуг (работ) получателями средств бюджетов городских округов администрацией города Радужный в связи с фактическим исполнением по состоянию на 28.11.2022 года плановые показатели увеличены на </w:t>
      </w:r>
      <w:r w:rsidRPr="00D31BFA">
        <w:rPr>
          <w:rFonts w:ascii="Times New Roman" w:hAnsi="Times New Roman" w:cs="Times New Roman"/>
          <w:b/>
          <w:bCs/>
          <w:sz w:val="28"/>
          <w:szCs w:val="28"/>
        </w:rPr>
        <w:t>138,37</w:t>
      </w:r>
      <w:r w:rsidRPr="00D31BFA">
        <w:rPr>
          <w:rFonts w:ascii="Times New Roman" w:hAnsi="Times New Roman" w:cs="Times New Roman"/>
          <w:bCs/>
          <w:sz w:val="28"/>
          <w:szCs w:val="28"/>
        </w:rPr>
        <w:t xml:space="preserve"> тыс. рублей. Поступили денежные средства в сумме 137,83 тыс. рублей от </w:t>
      </w:r>
      <w:r w:rsidRPr="00D31BFA">
        <w:rPr>
          <w:rFonts w:ascii="Times New Roman" w:hAnsi="Times New Roman" w:cs="Times New Roman"/>
          <w:sz w:val="28"/>
          <w:szCs w:val="28"/>
        </w:rPr>
        <w:t xml:space="preserve">Югорского фонда капитального ремонта многоквартирных домов за услугу осуществления строй контроля работ по капитальному ремонту общего имущества МКД по договору 217/СК от 18.06.2021 года. </w:t>
      </w:r>
    </w:p>
    <w:p w14:paraId="27CE64EA" w14:textId="77777777" w:rsidR="007E5352" w:rsidRPr="008C26E2" w:rsidRDefault="007E5352" w:rsidP="007E5352">
      <w:pPr>
        <w:pStyle w:val="a9"/>
        <w:spacing w:line="276" w:lineRule="auto"/>
        <w:ind w:firstLine="709"/>
        <w:rPr>
          <w:rFonts w:ascii="Times New Roman" w:hAnsi="Times New Roman" w:cs="Times New Roman"/>
          <w:b/>
          <w:bCs/>
          <w:sz w:val="28"/>
          <w:szCs w:val="28"/>
        </w:rPr>
      </w:pPr>
      <w:r w:rsidRPr="008C26E2">
        <w:rPr>
          <w:rFonts w:ascii="Times New Roman" w:hAnsi="Times New Roman" w:cs="Times New Roman"/>
          <w:sz w:val="28"/>
          <w:szCs w:val="28"/>
        </w:rPr>
        <w:t>Также в доход бюджета поступили платежи за услуги</w:t>
      </w:r>
      <w:r>
        <w:rPr>
          <w:rFonts w:ascii="Times New Roman" w:hAnsi="Times New Roman" w:cs="Times New Roman"/>
          <w:sz w:val="28"/>
          <w:szCs w:val="28"/>
        </w:rPr>
        <w:t>,</w:t>
      </w:r>
      <w:r w:rsidRPr="008C26E2">
        <w:rPr>
          <w:rFonts w:ascii="Times New Roman" w:hAnsi="Times New Roman" w:cs="Times New Roman"/>
          <w:sz w:val="28"/>
          <w:szCs w:val="28"/>
        </w:rPr>
        <w:t xml:space="preserve"> оказанные Управлением архитектуры и градостроительства за предоставления сведений, документов, материалов, содержащихся в государственных информационных системах обеспечения градостроительной деятельности в сумме 0,40</w:t>
      </w:r>
      <w:r w:rsidRPr="008C26E2">
        <w:rPr>
          <w:rFonts w:ascii="Times New Roman" w:hAnsi="Times New Roman" w:cs="Times New Roman"/>
          <w:b/>
          <w:sz w:val="28"/>
          <w:szCs w:val="28"/>
        </w:rPr>
        <w:t xml:space="preserve"> </w:t>
      </w:r>
      <w:r w:rsidRPr="008C26E2">
        <w:rPr>
          <w:rFonts w:ascii="Times New Roman" w:hAnsi="Times New Roman" w:cs="Times New Roman"/>
          <w:sz w:val="28"/>
          <w:szCs w:val="28"/>
        </w:rPr>
        <w:t xml:space="preserve">тыс. рублей. Кроме того, дополнительно поступила сумма в размере 0,14 тыс. рублей от физических лиц за услуги, предоставленные МКУ «МФЦ города Радужный» (выписка из ЕГРН об основных характеристиках и зарегистрированных правах на объект недвижимости). </w:t>
      </w:r>
      <w:r w:rsidRPr="008C26E2">
        <w:rPr>
          <w:rFonts w:ascii="Times New Roman" w:hAnsi="Times New Roman" w:cs="Times New Roman"/>
          <w:bCs/>
          <w:sz w:val="28"/>
          <w:szCs w:val="28"/>
        </w:rPr>
        <w:t xml:space="preserve">Годовые плановые показатели составят сумму </w:t>
      </w:r>
      <w:r w:rsidRPr="008C26E2">
        <w:rPr>
          <w:rFonts w:ascii="Times New Roman" w:hAnsi="Times New Roman" w:cs="Times New Roman"/>
          <w:b/>
          <w:bCs/>
          <w:sz w:val="28"/>
          <w:szCs w:val="28"/>
        </w:rPr>
        <w:t xml:space="preserve">1236,60 </w:t>
      </w:r>
      <w:r w:rsidRPr="008C26E2">
        <w:rPr>
          <w:rFonts w:ascii="Times New Roman" w:hAnsi="Times New Roman" w:cs="Times New Roman"/>
          <w:bCs/>
          <w:sz w:val="28"/>
          <w:szCs w:val="28"/>
        </w:rPr>
        <w:t xml:space="preserve">тыс. рублей. </w:t>
      </w:r>
    </w:p>
    <w:p w14:paraId="340231F6" w14:textId="77777777" w:rsidR="007E5352" w:rsidRPr="00D31BFA" w:rsidRDefault="007E5352" w:rsidP="007E5352">
      <w:pPr>
        <w:pStyle w:val="a9"/>
        <w:numPr>
          <w:ilvl w:val="0"/>
          <w:numId w:val="35"/>
        </w:numPr>
        <w:spacing w:line="276" w:lineRule="auto"/>
        <w:ind w:left="0" w:firstLine="710"/>
        <w:rPr>
          <w:rFonts w:ascii="Times New Roman" w:hAnsi="Times New Roman" w:cs="Times New Roman"/>
          <w:bCs/>
          <w:sz w:val="28"/>
          <w:szCs w:val="28"/>
        </w:rPr>
      </w:pPr>
      <w:r w:rsidRPr="00D31BFA">
        <w:rPr>
          <w:rFonts w:ascii="Times New Roman" w:hAnsi="Times New Roman" w:cs="Times New Roman"/>
          <w:bCs/>
          <w:sz w:val="28"/>
          <w:szCs w:val="28"/>
        </w:rPr>
        <w:lastRenderedPageBreak/>
        <w:t>По доходам от продажи квартир, находящиеся в собственности городских округов годовой план уточнен в сторону уменьшения на сумму</w:t>
      </w:r>
      <w:r w:rsidRPr="00D31BFA">
        <w:rPr>
          <w:rFonts w:ascii="Times New Roman" w:hAnsi="Times New Roman" w:cs="Times New Roman"/>
          <w:b/>
          <w:bCs/>
          <w:sz w:val="28"/>
          <w:szCs w:val="28"/>
        </w:rPr>
        <w:t xml:space="preserve"> 311,49 </w:t>
      </w:r>
      <w:r w:rsidRPr="00D31BFA">
        <w:rPr>
          <w:rFonts w:ascii="Times New Roman" w:hAnsi="Times New Roman" w:cs="Times New Roman"/>
          <w:bCs/>
          <w:sz w:val="28"/>
          <w:szCs w:val="28"/>
        </w:rPr>
        <w:t xml:space="preserve">тыс. рублей и составит по году </w:t>
      </w:r>
      <w:r w:rsidRPr="00D31BFA">
        <w:rPr>
          <w:rFonts w:ascii="Times New Roman" w:hAnsi="Times New Roman" w:cs="Times New Roman"/>
          <w:b/>
          <w:bCs/>
          <w:sz w:val="28"/>
          <w:szCs w:val="28"/>
        </w:rPr>
        <w:t>21 915,98</w:t>
      </w:r>
      <w:r w:rsidRPr="00D31BFA">
        <w:rPr>
          <w:rFonts w:ascii="Times New Roman" w:hAnsi="Times New Roman" w:cs="Times New Roman"/>
          <w:bCs/>
          <w:sz w:val="28"/>
          <w:szCs w:val="28"/>
        </w:rPr>
        <w:t xml:space="preserve"> тыс. рублей.  Уменьшение плановых показателей связано с заключением дополнительного соглашения на увеличение срока рассрочки по договору купли-продажи квартиры, следовательно, уменьшился ежемесячный платеж.</w:t>
      </w:r>
    </w:p>
    <w:p w14:paraId="534372BF" w14:textId="77777777" w:rsidR="007E5352" w:rsidRPr="00113C7E" w:rsidRDefault="007E5352" w:rsidP="007E5352">
      <w:pPr>
        <w:numPr>
          <w:ilvl w:val="0"/>
          <w:numId w:val="4"/>
        </w:numPr>
        <w:spacing w:line="276" w:lineRule="auto"/>
        <w:ind w:left="0" w:firstLine="709"/>
        <w:jc w:val="both"/>
        <w:rPr>
          <w:b/>
          <w:bCs/>
          <w:color w:val="FF0000"/>
          <w:sz w:val="28"/>
          <w:szCs w:val="28"/>
        </w:rPr>
      </w:pPr>
      <w:r w:rsidRPr="00D31BFA">
        <w:rPr>
          <w:bCs/>
          <w:sz w:val="28"/>
          <w:szCs w:val="28"/>
        </w:rPr>
        <w:t>Годовые плановые назначения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увеличены на сумму</w:t>
      </w:r>
      <w:r w:rsidRPr="00D31BFA">
        <w:rPr>
          <w:b/>
          <w:bCs/>
          <w:sz w:val="28"/>
          <w:szCs w:val="28"/>
        </w:rPr>
        <w:t xml:space="preserve"> 1 364,54 </w:t>
      </w:r>
      <w:r w:rsidRPr="00D31BFA">
        <w:rPr>
          <w:bCs/>
          <w:sz w:val="28"/>
          <w:szCs w:val="28"/>
        </w:rPr>
        <w:t>тыс. рублей. Годовой план составит сумму</w:t>
      </w:r>
      <w:r w:rsidRPr="00D31BFA">
        <w:rPr>
          <w:b/>
          <w:bCs/>
          <w:sz w:val="28"/>
          <w:szCs w:val="28"/>
        </w:rPr>
        <w:t xml:space="preserve"> 8 526,96</w:t>
      </w:r>
      <w:r w:rsidRPr="00D31BFA">
        <w:rPr>
          <w:bCs/>
          <w:sz w:val="28"/>
          <w:szCs w:val="28"/>
        </w:rPr>
        <w:t xml:space="preserve"> тыс. рублей. Данное увеличение связано с тем, что во втором полугодии 2022 года заключены новые договоры купли-продажи муниципального</w:t>
      </w:r>
      <w:r w:rsidRPr="001241EF">
        <w:rPr>
          <w:bCs/>
          <w:sz w:val="28"/>
          <w:szCs w:val="28"/>
        </w:rPr>
        <w:t xml:space="preserve"> имущества, не включенные в плановые назначения при планировании на 2022-2024 годы. </w:t>
      </w:r>
      <w:r>
        <w:rPr>
          <w:bCs/>
          <w:sz w:val="28"/>
          <w:szCs w:val="28"/>
        </w:rPr>
        <w:t xml:space="preserve">Заключен договор на </w:t>
      </w:r>
      <w:r w:rsidRPr="00A85241">
        <w:rPr>
          <w:bCs/>
          <w:sz w:val="28"/>
          <w:szCs w:val="28"/>
        </w:rPr>
        <w:t xml:space="preserve">½ (одна вторая) доли в праве на жилой дом, площадью 266,8 кв.м., </w:t>
      </w:r>
      <w:r>
        <w:rPr>
          <w:bCs/>
          <w:sz w:val="28"/>
          <w:szCs w:val="28"/>
        </w:rPr>
        <w:t>стоимостью 981,70 тыс. рублей. Так же продан л</w:t>
      </w:r>
      <w:r w:rsidRPr="00113C7E">
        <w:rPr>
          <w:bCs/>
          <w:sz w:val="28"/>
          <w:szCs w:val="28"/>
        </w:rPr>
        <w:t>егковой автомобиль KIA CARNIVAL</w:t>
      </w:r>
      <w:r>
        <w:rPr>
          <w:bCs/>
          <w:sz w:val="28"/>
          <w:szCs w:val="28"/>
        </w:rPr>
        <w:t xml:space="preserve"> за 382,84 тыс. рублей. </w:t>
      </w:r>
    </w:p>
    <w:p w14:paraId="5D95F50F" w14:textId="77777777" w:rsidR="007E5352" w:rsidRPr="00113C7E" w:rsidRDefault="007E5352" w:rsidP="007E5352">
      <w:pPr>
        <w:numPr>
          <w:ilvl w:val="0"/>
          <w:numId w:val="4"/>
        </w:numPr>
        <w:spacing w:line="276" w:lineRule="auto"/>
        <w:ind w:left="0" w:firstLine="709"/>
        <w:jc w:val="both"/>
        <w:rPr>
          <w:b/>
          <w:bCs/>
          <w:color w:val="FF0000"/>
          <w:sz w:val="28"/>
          <w:szCs w:val="28"/>
        </w:rPr>
      </w:pPr>
      <w:r w:rsidRPr="003C03B5">
        <w:rPr>
          <w:bCs/>
          <w:sz w:val="28"/>
          <w:szCs w:val="28"/>
        </w:rPr>
        <w:t xml:space="preserve">Уточнен в сторону увеличения годовой план по </w:t>
      </w:r>
      <w:r>
        <w:rPr>
          <w:bCs/>
          <w:sz w:val="28"/>
          <w:szCs w:val="28"/>
        </w:rPr>
        <w:t>д</w:t>
      </w:r>
      <w:r w:rsidRPr="003C03B5">
        <w:rPr>
          <w:bCs/>
          <w:sz w:val="28"/>
          <w:szCs w:val="28"/>
        </w:rPr>
        <w:t>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на сумму</w:t>
      </w:r>
      <w:r w:rsidRPr="003C03B5">
        <w:rPr>
          <w:b/>
          <w:bCs/>
          <w:sz w:val="28"/>
          <w:szCs w:val="28"/>
        </w:rPr>
        <w:t xml:space="preserve"> 942,47 </w:t>
      </w:r>
      <w:r w:rsidRPr="003C03B5">
        <w:rPr>
          <w:bCs/>
          <w:sz w:val="28"/>
          <w:szCs w:val="28"/>
        </w:rPr>
        <w:t>тыс. рублей. Годов</w:t>
      </w:r>
      <w:r>
        <w:rPr>
          <w:bCs/>
          <w:sz w:val="28"/>
          <w:szCs w:val="28"/>
        </w:rPr>
        <w:t>ые</w:t>
      </w:r>
      <w:r w:rsidRPr="003C03B5">
        <w:rPr>
          <w:bCs/>
          <w:sz w:val="28"/>
          <w:szCs w:val="28"/>
        </w:rPr>
        <w:t xml:space="preserve"> план</w:t>
      </w:r>
      <w:r>
        <w:rPr>
          <w:bCs/>
          <w:sz w:val="28"/>
          <w:szCs w:val="28"/>
        </w:rPr>
        <w:t>овые назначения составя</w:t>
      </w:r>
      <w:r w:rsidRPr="003C03B5">
        <w:rPr>
          <w:bCs/>
          <w:sz w:val="28"/>
          <w:szCs w:val="28"/>
        </w:rPr>
        <w:t>т сумму</w:t>
      </w:r>
      <w:r w:rsidRPr="003C03B5">
        <w:rPr>
          <w:b/>
          <w:bCs/>
          <w:sz w:val="28"/>
          <w:szCs w:val="28"/>
        </w:rPr>
        <w:t xml:space="preserve"> 942,47</w:t>
      </w:r>
      <w:r w:rsidRPr="003C03B5">
        <w:rPr>
          <w:bCs/>
          <w:sz w:val="28"/>
          <w:szCs w:val="28"/>
        </w:rPr>
        <w:t xml:space="preserve"> тыс. рублей. Данный вид дохода уточнен по факту поступления. Поступили денежные средства по договорам на материалы</w:t>
      </w:r>
      <w:r w:rsidRPr="00113C7E">
        <w:rPr>
          <w:bCs/>
          <w:sz w:val="28"/>
          <w:szCs w:val="28"/>
        </w:rPr>
        <w:t>, выбывающие</w:t>
      </w:r>
      <w:r>
        <w:rPr>
          <w:bCs/>
          <w:sz w:val="28"/>
          <w:szCs w:val="28"/>
        </w:rPr>
        <w:t xml:space="preserve"> при сносе (демонтаже) строений</w:t>
      </w:r>
      <w:r w:rsidRPr="00113C7E">
        <w:rPr>
          <w:bCs/>
          <w:sz w:val="28"/>
          <w:szCs w:val="28"/>
        </w:rPr>
        <w:t>.</w:t>
      </w:r>
    </w:p>
    <w:p w14:paraId="5CE71AF6" w14:textId="77777777" w:rsidR="007E5352" w:rsidRPr="005A35F9" w:rsidRDefault="007E5352" w:rsidP="007E5352">
      <w:pPr>
        <w:numPr>
          <w:ilvl w:val="0"/>
          <w:numId w:val="4"/>
        </w:numPr>
        <w:spacing w:line="276" w:lineRule="auto"/>
        <w:ind w:left="0" w:firstLine="709"/>
        <w:jc w:val="both"/>
        <w:rPr>
          <w:b/>
          <w:bCs/>
          <w:color w:val="FF0000"/>
          <w:sz w:val="28"/>
          <w:szCs w:val="28"/>
        </w:rPr>
      </w:pPr>
      <w:r w:rsidRPr="005E4154">
        <w:rPr>
          <w:bCs/>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скорректированы по факту поступления в сторону уменьшения на сумму</w:t>
      </w:r>
      <w:r w:rsidRPr="005E4154">
        <w:rPr>
          <w:b/>
          <w:bCs/>
          <w:sz w:val="28"/>
          <w:szCs w:val="28"/>
        </w:rPr>
        <w:t xml:space="preserve"> </w:t>
      </w:r>
      <w:r>
        <w:rPr>
          <w:b/>
          <w:bCs/>
          <w:sz w:val="28"/>
          <w:szCs w:val="28"/>
        </w:rPr>
        <w:t>528</w:t>
      </w:r>
      <w:r w:rsidRPr="005E4154">
        <w:rPr>
          <w:b/>
          <w:bCs/>
          <w:sz w:val="28"/>
          <w:szCs w:val="28"/>
        </w:rPr>
        <w:t>,</w:t>
      </w:r>
      <w:r>
        <w:rPr>
          <w:b/>
          <w:bCs/>
          <w:sz w:val="28"/>
          <w:szCs w:val="28"/>
        </w:rPr>
        <w:t>14</w:t>
      </w:r>
      <w:r w:rsidRPr="005E4154">
        <w:rPr>
          <w:b/>
          <w:bCs/>
          <w:sz w:val="28"/>
          <w:szCs w:val="28"/>
        </w:rPr>
        <w:t xml:space="preserve"> </w:t>
      </w:r>
      <w:r w:rsidRPr="005E4154">
        <w:rPr>
          <w:bCs/>
          <w:sz w:val="28"/>
          <w:szCs w:val="28"/>
        </w:rPr>
        <w:t>тыс. рублей. Уточненные годовые плановые назначения составят сумму</w:t>
      </w:r>
      <w:r w:rsidRPr="005E4154">
        <w:rPr>
          <w:b/>
          <w:bCs/>
          <w:sz w:val="28"/>
          <w:szCs w:val="28"/>
        </w:rPr>
        <w:t xml:space="preserve"> </w:t>
      </w:r>
      <w:r>
        <w:rPr>
          <w:b/>
          <w:bCs/>
          <w:sz w:val="28"/>
          <w:szCs w:val="28"/>
        </w:rPr>
        <w:t>414</w:t>
      </w:r>
      <w:r w:rsidRPr="005E4154">
        <w:rPr>
          <w:b/>
          <w:bCs/>
          <w:sz w:val="28"/>
          <w:szCs w:val="28"/>
        </w:rPr>
        <w:t>,</w:t>
      </w:r>
      <w:r>
        <w:rPr>
          <w:b/>
          <w:bCs/>
          <w:sz w:val="28"/>
          <w:szCs w:val="28"/>
        </w:rPr>
        <w:t>22</w:t>
      </w:r>
      <w:r w:rsidRPr="005E4154">
        <w:rPr>
          <w:bCs/>
          <w:sz w:val="28"/>
          <w:szCs w:val="28"/>
        </w:rPr>
        <w:t xml:space="preserve"> тыс. рублей. Выкуп земельных участков носит заявительный характер. </w:t>
      </w:r>
      <w:r w:rsidRPr="000302DD">
        <w:rPr>
          <w:bCs/>
          <w:sz w:val="28"/>
          <w:szCs w:val="28"/>
        </w:rPr>
        <w:t>Сумма доходов зависит от количества участков и их цены. Информация по реализации земельных участков в собственность размещается на постоянной основе на сайте, в газете, на стенде КУМИ. В основном заявки на приватизацию поступают от физических лиц. В 2022 году увеличения поступлений не ожидается, это объясняется снижением спроса среди населения города на выкуп земельных участков. Суммы поступлений по данному коду бюджетной классификации могут уточняться по факту поступления денежных средств за выкуп земельных участков.</w:t>
      </w:r>
    </w:p>
    <w:p w14:paraId="29023964" w14:textId="77777777" w:rsidR="007E5352" w:rsidRPr="000F7774" w:rsidRDefault="007E5352" w:rsidP="007E5352">
      <w:pPr>
        <w:numPr>
          <w:ilvl w:val="0"/>
          <w:numId w:val="4"/>
        </w:numPr>
        <w:ind w:left="0" w:firstLine="284"/>
        <w:jc w:val="both"/>
        <w:rPr>
          <w:b/>
          <w:bCs/>
          <w:color w:val="FF0000"/>
          <w:sz w:val="28"/>
          <w:szCs w:val="28"/>
        </w:rPr>
      </w:pPr>
      <w:r w:rsidRPr="000F7774">
        <w:rPr>
          <w:bCs/>
          <w:sz w:val="28"/>
          <w:szCs w:val="28"/>
        </w:rPr>
        <w:t xml:space="preserve">Уточнен в сторону увеличения годовой план по доходам от продажи земельных участков, находящихся в собственности городских округов (за </w:t>
      </w:r>
      <w:r w:rsidRPr="000F7774">
        <w:rPr>
          <w:bCs/>
          <w:sz w:val="28"/>
          <w:szCs w:val="28"/>
        </w:rPr>
        <w:lastRenderedPageBreak/>
        <w:t>исключением земельных участков муниципальных автономных учреждений) на сумму</w:t>
      </w:r>
      <w:r w:rsidRPr="000F7774">
        <w:rPr>
          <w:b/>
          <w:bCs/>
          <w:sz w:val="28"/>
          <w:szCs w:val="28"/>
        </w:rPr>
        <w:t xml:space="preserve"> 6,70 </w:t>
      </w:r>
      <w:r w:rsidRPr="000F7774">
        <w:rPr>
          <w:bCs/>
          <w:sz w:val="28"/>
          <w:szCs w:val="28"/>
        </w:rPr>
        <w:t>тыс. рублей. Годовой план составит сумму</w:t>
      </w:r>
      <w:r w:rsidRPr="000F7774">
        <w:rPr>
          <w:b/>
          <w:bCs/>
          <w:sz w:val="28"/>
          <w:szCs w:val="28"/>
        </w:rPr>
        <w:t xml:space="preserve"> 771,68 </w:t>
      </w:r>
      <w:r w:rsidRPr="000F7774">
        <w:rPr>
          <w:bCs/>
          <w:sz w:val="28"/>
          <w:szCs w:val="28"/>
        </w:rPr>
        <w:t>тыс. рублей. Данное увеличение связано с тем, что в 2022 году дополнительно заключены новые договоры купли-продажи земельных участков в собственность физическим лицам с разовой выплатой</w:t>
      </w:r>
      <w:r>
        <w:rPr>
          <w:bCs/>
          <w:sz w:val="28"/>
          <w:szCs w:val="28"/>
        </w:rPr>
        <w:t>.</w:t>
      </w:r>
    </w:p>
    <w:p w14:paraId="55608BFE" w14:textId="77777777" w:rsidR="007E5352" w:rsidRPr="00CE2F63" w:rsidRDefault="007E5352" w:rsidP="007E5352">
      <w:pPr>
        <w:pStyle w:val="ac"/>
        <w:numPr>
          <w:ilvl w:val="0"/>
          <w:numId w:val="4"/>
        </w:numPr>
        <w:spacing w:line="276" w:lineRule="auto"/>
        <w:ind w:left="0" w:firstLine="709"/>
        <w:jc w:val="both"/>
        <w:rPr>
          <w:bCs/>
          <w:sz w:val="28"/>
          <w:szCs w:val="28"/>
        </w:rPr>
      </w:pPr>
      <w:r w:rsidRPr="00E700B4">
        <w:rPr>
          <w:bCs/>
          <w:sz w:val="28"/>
          <w:szCs w:val="28"/>
        </w:rPr>
        <w:t>Плановые назначения по штрафам, санкциям, возмещению ущерба, утвержденные на 2022 год в сумме</w:t>
      </w:r>
      <w:r w:rsidRPr="00E700B4">
        <w:rPr>
          <w:b/>
          <w:bCs/>
          <w:sz w:val="28"/>
          <w:szCs w:val="28"/>
        </w:rPr>
        <w:t xml:space="preserve"> 6 392,30</w:t>
      </w:r>
      <w:r w:rsidRPr="00E700B4">
        <w:rPr>
          <w:bCs/>
          <w:sz w:val="28"/>
          <w:szCs w:val="28"/>
        </w:rPr>
        <w:t xml:space="preserve"> тыс. рублей, скорректированы в сторону увеличения в связи с ожидаемым поступлением данной группы доходов на сумму</w:t>
      </w:r>
      <w:r w:rsidRPr="00E700B4">
        <w:rPr>
          <w:b/>
          <w:bCs/>
          <w:sz w:val="28"/>
          <w:szCs w:val="28"/>
        </w:rPr>
        <w:t xml:space="preserve"> </w:t>
      </w:r>
      <w:r w:rsidRPr="002549E2">
        <w:rPr>
          <w:b/>
          <w:bCs/>
          <w:sz w:val="28"/>
          <w:szCs w:val="28"/>
        </w:rPr>
        <w:t xml:space="preserve">500,00 </w:t>
      </w:r>
      <w:r w:rsidRPr="002549E2">
        <w:rPr>
          <w:bCs/>
          <w:sz w:val="28"/>
          <w:szCs w:val="28"/>
        </w:rPr>
        <w:t>тыс. рублей. Уточненные годовые плановые показатели с учетом внесенных изменений составят</w:t>
      </w:r>
      <w:r w:rsidRPr="002549E2">
        <w:rPr>
          <w:b/>
          <w:bCs/>
          <w:sz w:val="28"/>
          <w:szCs w:val="28"/>
        </w:rPr>
        <w:t xml:space="preserve"> 6 892,30</w:t>
      </w:r>
      <w:r w:rsidRPr="002549E2">
        <w:rPr>
          <w:bCs/>
          <w:sz w:val="28"/>
          <w:szCs w:val="28"/>
        </w:rPr>
        <w:t xml:space="preserve"> тыс. рублей. Поступления по штрафам, санкциям, возмещению ущерба зависят от количества проводимых проверок и работы, проводимой главным администратором доходов по предупреждению нарушений </w:t>
      </w:r>
      <w:r w:rsidRPr="00CE2F63">
        <w:rPr>
          <w:bCs/>
          <w:sz w:val="28"/>
          <w:szCs w:val="28"/>
        </w:rPr>
        <w:t xml:space="preserve">законодательства Российской Федерации. </w:t>
      </w:r>
    </w:p>
    <w:p w14:paraId="73E760DE" w14:textId="77777777" w:rsidR="007E5352" w:rsidRPr="00CE2F63" w:rsidRDefault="007E5352" w:rsidP="007E5352">
      <w:pPr>
        <w:pStyle w:val="ac"/>
        <w:numPr>
          <w:ilvl w:val="0"/>
          <w:numId w:val="4"/>
        </w:numPr>
        <w:spacing w:line="276" w:lineRule="auto"/>
        <w:ind w:left="0" w:firstLine="851"/>
        <w:jc w:val="both"/>
        <w:rPr>
          <w:bCs/>
          <w:sz w:val="28"/>
          <w:szCs w:val="28"/>
        </w:rPr>
      </w:pPr>
      <w:r w:rsidRPr="00CE2F63">
        <w:rPr>
          <w:bCs/>
          <w:sz w:val="28"/>
          <w:szCs w:val="28"/>
        </w:rPr>
        <w:t>Прочие неналоговые доходы</w:t>
      </w:r>
      <w:r w:rsidRPr="00CE2F63">
        <w:rPr>
          <w:sz w:val="28"/>
          <w:szCs w:val="28"/>
        </w:rPr>
        <w:t xml:space="preserve"> по данным главного администратора исходя из фактического поступления по состоянию на 28.11.2022 </w:t>
      </w:r>
      <w:r w:rsidRPr="00CE2F63">
        <w:rPr>
          <w:bCs/>
          <w:sz w:val="28"/>
          <w:szCs w:val="28"/>
        </w:rPr>
        <w:t>увеличены на 1,00 тыс. рублей.</w:t>
      </w:r>
      <w:r>
        <w:rPr>
          <w:bCs/>
          <w:sz w:val="28"/>
          <w:szCs w:val="28"/>
        </w:rPr>
        <w:t xml:space="preserve"> </w:t>
      </w:r>
      <w:r w:rsidRPr="008C26E2">
        <w:rPr>
          <w:bCs/>
          <w:sz w:val="28"/>
          <w:szCs w:val="28"/>
        </w:rPr>
        <w:t xml:space="preserve">Годовые плановые показатели составят сумму </w:t>
      </w:r>
      <w:r w:rsidRPr="00CE2F63">
        <w:rPr>
          <w:b/>
          <w:bCs/>
          <w:sz w:val="28"/>
          <w:szCs w:val="28"/>
        </w:rPr>
        <w:t>556,85</w:t>
      </w:r>
      <w:r w:rsidRPr="008C26E2">
        <w:rPr>
          <w:b/>
          <w:bCs/>
          <w:sz w:val="28"/>
          <w:szCs w:val="28"/>
        </w:rPr>
        <w:t xml:space="preserve"> </w:t>
      </w:r>
      <w:r w:rsidRPr="008C26E2">
        <w:rPr>
          <w:bCs/>
          <w:sz w:val="28"/>
          <w:szCs w:val="28"/>
        </w:rPr>
        <w:t>тыс. рублей.</w:t>
      </w:r>
    </w:p>
    <w:p w14:paraId="0E7C1D70" w14:textId="77777777" w:rsidR="007E5352" w:rsidRPr="004706D2" w:rsidRDefault="007E5352" w:rsidP="007E5352">
      <w:pPr>
        <w:pStyle w:val="ac"/>
        <w:spacing w:line="276" w:lineRule="auto"/>
        <w:ind w:left="0"/>
        <w:jc w:val="both"/>
        <w:rPr>
          <w:bCs/>
          <w:sz w:val="28"/>
          <w:szCs w:val="28"/>
        </w:rPr>
      </w:pPr>
      <w:r w:rsidRPr="00CE2F63">
        <w:rPr>
          <w:bCs/>
          <w:sz w:val="28"/>
          <w:szCs w:val="28"/>
        </w:rPr>
        <w:tab/>
        <w:t>Уточнение плановых назначений по налоговым и неналоговым доходам бюджета города</w:t>
      </w:r>
      <w:r w:rsidRPr="00301E14">
        <w:rPr>
          <w:bCs/>
          <w:sz w:val="28"/>
          <w:szCs w:val="28"/>
        </w:rPr>
        <w:t xml:space="preserve"> Радужный в разрезе главных администраторов доходов прилагается (приложение</w:t>
      </w:r>
      <w:r w:rsidRPr="004706D2">
        <w:rPr>
          <w:bCs/>
          <w:sz w:val="28"/>
          <w:szCs w:val="28"/>
        </w:rPr>
        <w:t xml:space="preserve"> № </w:t>
      </w:r>
      <w:r>
        <w:rPr>
          <w:bCs/>
          <w:sz w:val="28"/>
          <w:szCs w:val="28"/>
        </w:rPr>
        <w:t>2</w:t>
      </w:r>
      <w:r w:rsidRPr="004706D2">
        <w:rPr>
          <w:bCs/>
          <w:sz w:val="28"/>
          <w:szCs w:val="28"/>
        </w:rPr>
        <w:t xml:space="preserve"> к пояснительной записке по доходам</w:t>
      </w:r>
      <w:r>
        <w:rPr>
          <w:bCs/>
          <w:sz w:val="28"/>
          <w:szCs w:val="28"/>
        </w:rPr>
        <w:t>)</w:t>
      </w:r>
      <w:r w:rsidRPr="004706D2">
        <w:rPr>
          <w:bCs/>
          <w:sz w:val="28"/>
          <w:szCs w:val="28"/>
        </w:rPr>
        <w:t>.</w:t>
      </w:r>
    </w:p>
    <w:p w14:paraId="4A81FDAC" w14:textId="77777777" w:rsidR="007E5352" w:rsidRDefault="007E5352" w:rsidP="007E5352">
      <w:pPr>
        <w:pStyle w:val="a9"/>
        <w:spacing w:line="276" w:lineRule="auto"/>
        <w:ind w:firstLine="851"/>
        <w:rPr>
          <w:rFonts w:ascii="Times New Roman" w:hAnsi="Times New Roman" w:cs="Times New Roman"/>
          <w:bCs/>
          <w:sz w:val="28"/>
          <w:szCs w:val="28"/>
        </w:rPr>
      </w:pPr>
    </w:p>
    <w:p w14:paraId="6C8F3FC8" w14:textId="77777777" w:rsidR="007E5352" w:rsidRDefault="007E5352" w:rsidP="007E5352">
      <w:pPr>
        <w:pStyle w:val="a9"/>
        <w:spacing w:line="276" w:lineRule="auto"/>
        <w:jc w:val="center"/>
        <w:rPr>
          <w:rFonts w:ascii="Times New Roman" w:hAnsi="Times New Roman" w:cs="Times New Roman"/>
          <w:b/>
          <w:bCs/>
          <w:caps/>
          <w:sz w:val="28"/>
          <w:szCs w:val="28"/>
        </w:rPr>
      </w:pPr>
      <w:r w:rsidRPr="00D71814">
        <w:rPr>
          <w:rFonts w:ascii="Times New Roman" w:hAnsi="Times New Roman" w:cs="Times New Roman"/>
          <w:b/>
          <w:bCs/>
          <w:caps/>
          <w:sz w:val="28"/>
          <w:szCs w:val="28"/>
        </w:rPr>
        <w:t xml:space="preserve">Изменение плановых показателей по </w:t>
      </w:r>
      <w:r>
        <w:rPr>
          <w:rFonts w:ascii="Times New Roman" w:hAnsi="Times New Roman" w:cs="Times New Roman"/>
          <w:b/>
          <w:bCs/>
          <w:caps/>
          <w:sz w:val="28"/>
          <w:szCs w:val="28"/>
        </w:rPr>
        <w:t xml:space="preserve">безвозмездным поступлениям в 2022 году </w:t>
      </w:r>
    </w:p>
    <w:p w14:paraId="4E8ED138" w14:textId="77777777" w:rsidR="007E5352" w:rsidRPr="00D71814" w:rsidRDefault="007E5352" w:rsidP="007E5352">
      <w:pPr>
        <w:pStyle w:val="a9"/>
        <w:spacing w:line="276" w:lineRule="auto"/>
        <w:jc w:val="center"/>
        <w:rPr>
          <w:rFonts w:ascii="Times New Roman" w:hAnsi="Times New Roman" w:cs="Times New Roman"/>
          <w:b/>
          <w:bCs/>
          <w:caps/>
          <w:sz w:val="28"/>
          <w:szCs w:val="28"/>
        </w:rPr>
      </w:pPr>
    </w:p>
    <w:p w14:paraId="57FD2B08" w14:textId="77777777" w:rsidR="007E5352" w:rsidRPr="000E0D61" w:rsidRDefault="007E5352" w:rsidP="007E5352">
      <w:pPr>
        <w:pStyle w:val="a9"/>
        <w:tabs>
          <w:tab w:val="left" w:pos="709"/>
        </w:tabs>
        <w:spacing w:line="276" w:lineRule="auto"/>
        <w:rPr>
          <w:rFonts w:ascii="Times New Roman" w:hAnsi="Times New Roman" w:cs="Times New Roman"/>
          <w:bCs/>
          <w:sz w:val="28"/>
          <w:szCs w:val="28"/>
        </w:rPr>
      </w:pPr>
      <w:r w:rsidRPr="008468EF">
        <w:rPr>
          <w:rFonts w:ascii="Times New Roman" w:hAnsi="Times New Roman" w:cs="Times New Roman"/>
          <w:bCs/>
          <w:sz w:val="28"/>
          <w:szCs w:val="28"/>
        </w:rPr>
        <w:tab/>
      </w:r>
      <w:r w:rsidRPr="003E1EC8">
        <w:rPr>
          <w:rFonts w:ascii="Times New Roman" w:hAnsi="Times New Roman" w:cs="Times New Roman"/>
          <w:bCs/>
          <w:sz w:val="28"/>
          <w:szCs w:val="28"/>
        </w:rPr>
        <w:t xml:space="preserve">Плановые назначения </w:t>
      </w:r>
      <w:r w:rsidRPr="000E0D61">
        <w:rPr>
          <w:rFonts w:ascii="Times New Roman" w:hAnsi="Times New Roman" w:cs="Times New Roman"/>
          <w:bCs/>
          <w:sz w:val="28"/>
          <w:szCs w:val="28"/>
        </w:rPr>
        <w:t xml:space="preserve">безвозмездным поступлениям увеличены на сумму </w:t>
      </w:r>
      <w:r w:rsidRPr="00745947">
        <w:rPr>
          <w:rFonts w:ascii="Times New Roman" w:hAnsi="Times New Roman" w:cs="Times New Roman"/>
          <w:b/>
          <w:bCs/>
          <w:sz w:val="28"/>
          <w:szCs w:val="28"/>
        </w:rPr>
        <w:t>43 </w:t>
      </w:r>
      <w:r>
        <w:rPr>
          <w:rFonts w:ascii="Times New Roman" w:hAnsi="Times New Roman" w:cs="Times New Roman"/>
          <w:b/>
          <w:bCs/>
          <w:sz w:val="28"/>
          <w:szCs w:val="28"/>
        </w:rPr>
        <w:t>595</w:t>
      </w:r>
      <w:r w:rsidRPr="000E0D61">
        <w:rPr>
          <w:rFonts w:ascii="Times New Roman" w:hAnsi="Times New Roman" w:cs="Times New Roman"/>
          <w:b/>
          <w:bCs/>
          <w:sz w:val="28"/>
          <w:szCs w:val="28"/>
        </w:rPr>
        <w:t>,</w:t>
      </w:r>
      <w:r>
        <w:rPr>
          <w:rFonts w:ascii="Times New Roman" w:hAnsi="Times New Roman" w:cs="Times New Roman"/>
          <w:b/>
          <w:bCs/>
          <w:sz w:val="28"/>
          <w:szCs w:val="28"/>
        </w:rPr>
        <w:t>57</w:t>
      </w:r>
      <w:r w:rsidRPr="000E0D61">
        <w:rPr>
          <w:rFonts w:ascii="Times New Roman" w:hAnsi="Times New Roman" w:cs="Times New Roman"/>
          <w:bCs/>
          <w:sz w:val="28"/>
          <w:szCs w:val="28"/>
        </w:rPr>
        <w:t xml:space="preserve"> тыс. рублей и составят по году </w:t>
      </w:r>
      <w:r w:rsidRPr="000E0D61">
        <w:rPr>
          <w:rFonts w:ascii="Times New Roman" w:hAnsi="Times New Roman" w:cs="Times New Roman"/>
          <w:b/>
          <w:bCs/>
          <w:sz w:val="28"/>
          <w:szCs w:val="28"/>
        </w:rPr>
        <w:t>2 4</w:t>
      </w:r>
      <w:r>
        <w:rPr>
          <w:rFonts w:ascii="Times New Roman" w:hAnsi="Times New Roman" w:cs="Times New Roman"/>
          <w:b/>
          <w:bCs/>
          <w:sz w:val="28"/>
          <w:szCs w:val="28"/>
        </w:rPr>
        <w:t>8</w:t>
      </w:r>
      <w:r w:rsidRPr="000E0D61">
        <w:rPr>
          <w:rFonts w:ascii="Times New Roman" w:hAnsi="Times New Roman" w:cs="Times New Roman"/>
          <w:b/>
          <w:bCs/>
          <w:sz w:val="28"/>
          <w:szCs w:val="28"/>
        </w:rPr>
        <w:t xml:space="preserve">4 </w:t>
      </w:r>
      <w:r>
        <w:rPr>
          <w:rFonts w:ascii="Times New Roman" w:hAnsi="Times New Roman" w:cs="Times New Roman"/>
          <w:b/>
          <w:bCs/>
          <w:sz w:val="28"/>
          <w:szCs w:val="28"/>
        </w:rPr>
        <w:t>244</w:t>
      </w:r>
      <w:r w:rsidRPr="000E0D61">
        <w:rPr>
          <w:rFonts w:ascii="Times New Roman" w:hAnsi="Times New Roman" w:cs="Times New Roman"/>
          <w:b/>
          <w:bCs/>
          <w:sz w:val="28"/>
          <w:szCs w:val="28"/>
        </w:rPr>
        <w:t>,</w:t>
      </w:r>
      <w:r>
        <w:rPr>
          <w:rFonts w:ascii="Times New Roman" w:hAnsi="Times New Roman" w:cs="Times New Roman"/>
          <w:b/>
          <w:bCs/>
          <w:sz w:val="28"/>
          <w:szCs w:val="28"/>
        </w:rPr>
        <w:t>73</w:t>
      </w:r>
      <w:r w:rsidRPr="000E0D61">
        <w:rPr>
          <w:rFonts w:ascii="Times New Roman" w:hAnsi="Times New Roman" w:cs="Times New Roman"/>
          <w:bCs/>
          <w:sz w:val="28"/>
          <w:szCs w:val="28"/>
        </w:rPr>
        <w:t xml:space="preserve"> тыс. рублей. В том числе:</w:t>
      </w:r>
    </w:p>
    <w:p w14:paraId="2668BC02" w14:textId="77777777" w:rsidR="007E5352" w:rsidRDefault="007E5352" w:rsidP="007E5352">
      <w:pPr>
        <w:pStyle w:val="a9"/>
        <w:tabs>
          <w:tab w:val="left" w:pos="709"/>
        </w:tabs>
        <w:spacing w:line="276"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1.  </w:t>
      </w:r>
      <w:r w:rsidRPr="000E0D61">
        <w:rPr>
          <w:rFonts w:ascii="Times New Roman" w:hAnsi="Times New Roman" w:cs="Times New Roman"/>
          <w:bCs/>
          <w:sz w:val="28"/>
          <w:szCs w:val="28"/>
        </w:rPr>
        <w:t xml:space="preserve">Плановые назначения по межбюджетным трансфертам из бюджета Ханты-Мансийского автономного округа - Юры согласно полученным уведомлениям скорректированы в сторону увеличения на </w:t>
      </w:r>
      <w:r w:rsidRPr="00745947">
        <w:rPr>
          <w:rFonts w:ascii="Times New Roman" w:hAnsi="Times New Roman" w:cs="Times New Roman"/>
          <w:b/>
          <w:bCs/>
          <w:sz w:val="28"/>
          <w:szCs w:val="28"/>
        </w:rPr>
        <w:t>43</w:t>
      </w:r>
      <w:r w:rsidRPr="000E0D61">
        <w:rPr>
          <w:rFonts w:ascii="Times New Roman" w:hAnsi="Times New Roman" w:cs="Times New Roman"/>
          <w:b/>
          <w:bCs/>
          <w:sz w:val="28"/>
          <w:szCs w:val="28"/>
        </w:rPr>
        <w:t> </w:t>
      </w:r>
      <w:r>
        <w:rPr>
          <w:rFonts w:ascii="Times New Roman" w:hAnsi="Times New Roman" w:cs="Times New Roman"/>
          <w:b/>
          <w:bCs/>
          <w:sz w:val="28"/>
          <w:szCs w:val="28"/>
        </w:rPr>
        <w:t>595</w:t>
      </w:r>
      <w:r w:rsidRPr="000E0D61">
        <w:rPr>
          <w:rFonts w:ascii="Times New Roman" w:hAnsi="Times New Roman" w:cs="Times New Roman"/>
          <w:b/>
          <w:bCs/>
          <w:sz w:val="28"/>
          <w:szCs w:val="28"/>
        </w:rPr>
        <w:t>,</w:t>
      </w:r>
      <w:r>
        <w:rPr>
          <w:rFonts w:ascii="Times New Roman" w:hAnsi="Times New Roman" w:cs="Times New Roman"/>
          <w:b/>
          <w:bCs/>
          <w:sz w:val="28"/>
          <w:szCs w:val="28"/>
        </w:rPr>
        <w:t>57</w:t>
      </w:r>
      <w:r w:rsidRPr="000E0D61">
        <w:rPr>
          <w:rFonts w:ascii="Times New Roman" w:hAnsi="Times New Roman" w:cs="Times New Roman"/>
          <w:bCs/>
          <w:sz w:val="28"/>
          <w:szCs w:val="28"/>
        </w:rPr>
        <w:t xml:space="preserve"> тыс. рублей и составят по году </w:t>
      </w:r>
      <w:r w:rsidRPr="000E0D61">
        <w:rPr>
          <w:rFonts w:ascii="Times New Roman" w:hAnsi="Times New Roman" w:cs="Times New Roman"/>
          <w:b/>
          <w:bCs/>
          <w:sz w:val="28"/>
          <w:szCs w:val="28"/>
        </w:rPr>
        <w:t>2</w:t>
      </w:r>
      <w:r>
        <w:rPr>
          <w:rFonts w:ascii="Times New Roman" w:hAnsi="Times New Roman" w:cs="Times New Roman"/>
          <w:b/>
          <w:bCs/>
          <w:sz w:val="28"/>
          <w:szCs w:val="28"/>
        </w:rPr>
        <w:t>421</w:t>
      </w:r>
      <w:r w:rsidRPr="000E0D61">
        <w:rPr>
          <w:rFonts w:ascii="Times New Roman" w:hAnsi="Times New Roman" w:cs="Times New Roman"/>
          <w:b/>
          <w:bCs/>
          <w:sz w:val="28"/>
          <w:szCs w:val="28"/>
        </w:rPr>
        <w:t xml:space="preserve"> </w:t>
      </w:r>
      <w:r>
        <w:rPr>
          <w:rFonts w:ascii="Times New Roman" w:hAnsi="Times New Roman" w:cs="Times New Roman"/>
          <w:b/>
          <w:bCs/>
          <w:sz w:val="28"/>
          <w:szCs w:val="28"/>
        </w:rPr>
        <w:t>939</w:t>
      </w:r>
      <w:r w:rsidRPr="000E0D61">
        <w:rPr>
          <w:rFonts w:ascii="Times New Roman" w:hAnsi="Times New Roman" w:cs="Times New Roman"/>
          <w:b/>
          <w:bCs/>
          <w:sz w:val="28"/>
          <w:szCs w:val="28"/>
        </w:rPr>
        <w:t>,</w:t>
      </w:r>
      <w:r>
        <w:rPr>
          <w:rFonts w:ascii="Times New Roman" w:hAnsi="Times New Roman" w:cs="Times New Roman"/>
          <w:b/>
          <w:bCs/>
          <w:sz w:val="28"/>
          <w:szCs w:val="28"/>
        </w:rPr>
        <w:t>61</w:t>
      </w:r>
      <w:r w:rsidRPr="000E0D61">
        <w:rPr>
          <w:rFonts w:ascii="Times New Roman" w:hAnsi="Times New Roman" w:cs="Times New Roman"/>
          <w:bCs/>
          <w:sz w:val="28"/>
          <w:szCs w:val="28"/>
        </w:rPr>
        <w:t xml:space="preserve"> тыс. рублей. В том числе:</w:t>
      </w:r>
    </w:p>
    <w:p w14:paraId="1B0153FF" w14:textId="77777777" w:rsidR="007E5352" w:rsidRDefault="007E5352" w:rsidP="007E5352">
      <w:pPr>
        <w:pStyle w:val="a9"/>
        <w:numPr>
          <w:ilvl w:val="0"/>
          <w:numId w:val="30"/>
        </w:numPr>
        <w:tabs>
          <w:tab w:val="left" w:pos="0"/>
          <w:tab w:val="left" w:pos="709"/>
        </w:tabs>
        <w:spacing w:line="276" w:lineRule="auto"/>
        <w:ind w:left="0" w:firstLine="705"/>
        <w:rPr>
          <w:rFonts w:ascii="Times New Roman" w:hAnsi="Times New Roman" w:cs="Times New Roman"/>
          <w:bCs/>
          <w:sz w:val="28"/>
          <w:szCs w:val="28"/>
        </w:rPr>
      </w:pPr>
      <w:r w:rsidRPr="00EE3501">
        <w:rPr>
          <w:rFonts w:ascii="Times New Roman" w:hAnsi="Times New Roman" w:cs="Times New Roman"/>
          <w:bCs/>
          <w:sz w:val="28"/>
          <w:szCs w:val="28"/>
        </w:rPr>
        <w:t>дотации</w:t>
      </w:r>
      <w:r w:rsidRPr="00EE3501">
        <w:t xml:space="preserve"> </w:t>
      </w:r>
      <w:r w:rsidRPr="00EE3501">
        <w:rPr>
          <w:rFonts w:ascii="Times New Roman" w:hAnsi="Times New Roman" w:cs="Times New Roman"/>
          <w:bCs/>
          <w:sz w:val="28"/>
          <w:szCs w:val="28"/>
        </w:rPr>
        <w:t xml:space="preserve">бюджетам городских округов на поддержку мер по обеспечению сбалансированности бюджетов увеличены на </w:t>
      </w:r>
      <w:r w:rsidRPr="00745947">
        <w:rPr>
          <w:rFonts w:ascii="Times New Roman" w:hAnsi="Times New Roman" w:cs="Times New Roman"/>
          <w:b/>
          <w:bCs/>
          <w:sz w:val="28"/>
          <w:szCs w:val="28"/>
        </w:rPr>
        <w:t>38 2</w:t>
      </w:r>
      <w:r>
        <w:rPr>
          <w:rFonts w:ascii="Times New Roman" w:hAnsi="Times New Roman" w:cs="Times New Roman"/>
          <w:b/>
          <w:bCs/>
          <w:sz w:val="28"/>
          <w:szCs w:val="28"/>
        </w:rPr>
        <w:t>92</w:t>
      </w:r>
      <w:r w:rsidRPr="00EE3501">
        <w:rPr>
          <w:rFonts w:ascii="Times New Roman" w:hAnsi="Times New Roman" w:cs="Times New Roman"/>
          <w:b/>
          <w:bCs/>
          <w:sz w:val="28"/>
          <w:szCs w:val="28"/>
        </w:rPr>
        <w:t>,</w:t>
      </w:r>
      <w:r>
        <w:rPr>
          <w:rFonts w:ascii="Times New Roman" w:hAnsi="Times New Roman" w:cs="Times New Roman"/>
          <w:b/>
          <w:bCs/>
          <w:sz w:val="28"/>
          <w:szCs w:val="28"/>
        </w:rPr>
        <w:t>2</w:t>
      </w:r>
      <w:r w:rsidRPr="00EE3501">
        <w:rPr>
          <w:rFonts w:ascii="Times New Roman" w:hAnsi="Times New Roman" w:cs="Times New Roman"/>
          <w:b/>
          <w:bCs/>
          <w:sz w:val="28"/>
          <w:szCs w:val="28"/>
        </w:rPr>
        <w:t>0</w:t>
      </w:r>
      <w:r w:rsidRPr="00EE3501">
        <w:rPr>
          <w:rFonts w:ascii="Times New Roman" w:hAnsi="Times New Roman" w:cs="Times New Roman"/>
          <w:bCs/>
          <w:sz w:val="28"/>
          <w:szCs w:val="28"/>
        </w:rPr>
        <w:t xml:space="preserve"> тыс. рублей</w:t>
      </w:r>
      <w:r>
        <w:rPr>
          <w:rFonts w:ascii="Times New Roman" w:hAnsi="Times New Roman" w:cs="Times New Roman"/>
          <w:bCs/>
          <w:sz w:val="28"/>
          <w:szCs w:val="28"/>
        </w:rPr>
        <w:t>, в том числе:</w:t>
      </w:r>
    </w:p>
    <w:p w14:paraId="1D002B1D" w14:textId="77777777" w:rsidR="007E5352" w:rsidRDefault="007E5352" w:rsidP="007E5352">
      <w:pPr>
        <w:pStyle w:val="a9"/>
        <w:tabs>
          <w:tab w:val="left" w:pos="0"/>
          <w:tab w:val="left" w:pos="851"/>
        </w:tabs>
        <w:spacing w:line="276" w:lineRule="auto"/>
        <w:ind w:firstLine="705"/>
        <w:rPr>
          <w:rFonts w:ascii="Times New Roman" w:hAnsi="Times New Roman" w:cs="Times New Roman"/>
          <w:bCs/>
          <w:sz w:val="28"/>
          <w:szCs w:val="28"/>
        </w:rPr>
      </w:pPr>
      <w:r>
        <w:rPr>
          <w:rFonts w:ascii="Times New Roman" w:hAnsi="Times New Roman" w:cs="Times New Roman"/>
          <w:bCs/>
          <w:sz w:val="28"/>
          <w:szCs w:val="28"/>
        </w:rPr>
        <w:t xml:space="preserve">- </w:t>
      </w:r>
      <w:r w:rsidRPr="00EE3501">
        <w:rPr>
          <w:rFonts w:ascii="Times New Roman" w:hAnsi="Times New Roman" w:cs="Times New Roman"/>
          <w:bCs/>
          <w:sz w:val="28"/>
          <w:szCs w:val="28"/>
        </w:rPr>
        <w:t xml:space="preserve"> </w:t>
      </w:r>
      <w:r>
        <w:rPr>
          <w:rFonts w:ascii="Times New Roman" w:hAnsi="Times New Roman" w:cs="Times New Roman"/>
          <w:bCs/>
          <w:sz w:val="28"/>
          <w:szCs w:val="28"/>
        </w:rPr>
        <w:t>в соответствии с р</w:t>
      </w:r>
      <w:r w:rsidRPr="00D17992">
        <w:rPr>
          <w:rFonts w:ascii="Times New Roman" w:hAnsi="Times New Roman" w:cs="Times New Roman"/>
          <w:bCs/>
          <w:sz w:val="28"/>
          <w:szCs w:val="28"/>
        </w:rPr>
        <w:t>аспоряжение</w:t>
      </w:r>
      <w:r>
        <w:rPr>
          <w:rFonts w:ascii="Times New Roman" w:hAnsi="Times New Roman" w:cs="Times New Roman"/>
          <w:bCs/>
          <w:sz w:val="28"/>
          <w:szCs w:val="28"/>
        </w:rPr>
        <w:t>м</w:t>
      </w:r>
      <w:r w:rsidRPr="00D17992">
        <w:rPr>
          <w:rFonts w:ascii="Times New Roman" w:hAnsi="Times New Roman" w:cs="Times New Roman"/>
          <w:bCs/>
          <w:sz w:val="28"/>
          <w:szCs w:val="28"/>
        </w:rPr>
        <w:t xml:space="preserve"> Правительства ХМАО-Югры от 16.09.2022 года № 564-рп по вопросу предоставления бюджетам городских округов и муниципальных районов Ханты-Мансийского автономного округа – Югры дотации на поддержку мер по обеспечению сбалансированности бюджетов городских округов и муниципальных районов Ханты-Мансийского автономного округа – Югры (дотации на компенсацию выпадающих налоговых доходов</w:t>
      </w:r>
      <w:r>
        <w:rPr>
          <w:rFonts w:ascii="Times New Roman" w:hAnsi="Times New Roman" w:cs="Times New Roman"/>
          <w:bCs/>
          <w:sz w:val="28"/>
          <w:szCs w:val="28"/>
        </w:rPr>
        <w:t xml:space="preserve"> </w:t>
      </w:r>
      <w:r w:rsidRPr="00D17992">
        <w:rPr>
          <w:rFonts w:ascii="Times New Roman" w:hAnsi="Times New Roman" w:cs="Times New Roman"/>
          <w:bCs/>
          <w:sz w:val="28"/>
          <w:szCs w:val="28"/>
        </w:rPr>
        <w:t xml:space="preserve">бюджета в связи с </w:t>
      </w:r>
      <w:r w:rsidRPr="00D17992">
        <w:rPr>
          <w:rFonts w:ascii="Times New Roman" w:hAnsi="Times New Roman" w:cs="Times New Roman"/>
          <w:bCs/>
          <w:sz w:val="28"/>
          <w:szCs w:val="28"/>
        </w:rPr>
        <w:lastRenderedPageBreak/>
        <w:t>принятием мер поддержки организаций и ИП в условиях внешнего санкционного давления</w:t>
      </w:r>
      <w:r>
        <w:rPr>
          <w:rFonts w:ascii="Times New Roman" w:hAnsi="Times New Roman" w:cs="Times New Roman"/>
          <w:bCs/>
          <w:sz w:val="28"/>
          <w:szCs w:val="28"/>
        </w:rPr>
        <w:t>) в сумме 23 020,00 тыс. рублей;</w:t>
      </w:r>
    </w:p>
    <w:p w14:paraId="2A82CA55" w14:textId="77777777" w:rsidR="007E5352" w:rsidRPr="00D17992" w:rsidRDefault="007E5352" w:rsidP="007E5352">
      <w:pPr>
        <w:pStyle w:val="a9"/>
        <w:tabs>
          <w:tab w:val="left" w:pos="0"/>
          <w:tab w:val="left" w:pos="851"/>
        </w:tabs>
        <w:spacing w:line="276" w:lineRule="auto"/>
        <w:ind w:firstLine="705"/>
        <w:rPr>
          <w:rFonts w:ascii="Times New Roman" w:hAnsi="Times New Roman" w:cs="Times New Roman"/>
          <w:bCs/>
          <w:sz w:val="28"/>
          <w:szCs w:val="28"/>
        </w:rPr>
      </w:pPr>
      <w:r>
        <w:rPr>
          <w:rFonts w:ascii="Times New Roman" w:hAnsi="Times New Roman" w:cs="Times New Roman"/>
          <w:bCs/>
          <w:sz w:val="28"/>
          <w:szCs w:val="28"/>
        </w:rPr>
        <w:t>-</w:t>
      </w:r>
      <w:r w:rsidRPr="00EE3501">
        <w:rPr>
          <w:rFonts w:ascii="Times New Roman" w:hAnsi="Times New Roman" w:cs="Times New Roman"/>
          <w:bCs/>
          <w:sz w:val="28"/>
          <w:szCs w:val="28"/>
        </w:rPr>
        <w:t xml:space="preserve"> дотации</w:t>
      </w:r>
      <w:r w:rsidRPr="00EE3501">
        <w:t xml:space="preserve"> </w:t>
      </w:r>
      <w:r w:rsidRPr="00EE3501">
        <w:rPr>
          <w:rFonts w:ascii="Times New Roman" w:hAnsi="Times New Roman" w:cs="Times New Roman"/>
          <w:bCs/>
          <w:sz w:val="28"/>
          <w:szCs w:val="28"/>
        </w:rPr>
        <w:t>на поддержку мер по обеспечению сбалансированности бюджетов</w:t>
      </w:r>
      <w:r w:rsidRPr="00D17992">
        <w:t xml:space="preserve"> </w:t>
      </w:r>
      <w:r w:rsidRPr="00D17992">
        <w:rPr>
          <w:rFonts w:ascii="Times New Roman" w:hAnsi="Times New Roman" w:cs="Times New Roman"/>
          <w:bCs/>
          <w:sz w:val="28"/>
          <w:szCs w:val="28"/>
        </w:rPr>
        <w:t>городских округов и муниципальных районов Ханты-Мансийского автономного округа – Югры</w:t>
      </w:r>
      <w:r>
        <w:rPr>
          <w:rFonts w:ascii="Times New Roman" w:hAnsi="Times New Roman" w:cs="Times New Roman"/>
          <w:bCs/>
          <w:sz w:val="28"/>
          <w:szCs w:val="28"/>
        </w:rPr>
        <w:t xml:space="preserve"> в сумме 15 272,20 тыс. рублей.</w:t>
      </w:r>
    </w:p>
    <w:p w14:paraId="7698EDB3" w14:textId="77777777" w:rsidR="007E5352" w:rsidRPr="00C92E5A" w:rsidRDefault="007E5352" w:rsidP="007E5352">
      <w:pPr>
        <w:pStyle w:val="a9"/>
        <w:numPr>
          <w:ilvl w:val="0"/>
          <w:numId w:val="14"/>
        </w:numPr>
        <w:tabs>
          <w:tab w:val="left" w:pos="1134"/>
        </w:tabs>
        <w:spacing w:line="276" w:lineRule="auto"/>
        <w:ind w:left="0" w:firstLine="709"/>
        <w:rPr>
          <w:rFonts w:ascii="Times New Roman" w:hAnsi="Times New Roman" w:cs="Times New Roman"/>
          <w:bCs/>
          <w:sz w:val="28"/>
          <w:szCs w:val="28"/>
        </w:rPr>
      </w:pPr>
      <w:r w:rsidRPr="00C92E5A">
        <w:rPr>
          <w:rFonts w:ascii="Times New Roman" w:hAnsi="Times New Roman" w:cs="Times New Roman"/>
          <w:bCs/>
          <w:sz w:val="28"/>
          <w:szCs w:val="28"/>
        </w:rPr>
        <w:t>субвенции бюджетам бюджетной системы Российской Федерации у</w:t>
      </w:r>
      <w:r>
        <w:rPr>
          <w:rFonts w:ascii="Times New Roman" w:hAnsi="Times New Roman" w:cs="Times New Roman"/>
          <w:bCs/>
          <w:sz w:val="28"/>
          <w:szCs w:val="28"/>
        </w:rPr>
        <w:t>величен</w:t>
      </w:r>
      <w:r w:rsidRPr="00C92E5A">
        <w:rPr>
          <w:rFonts w:ascii="Times New Roman" w:hAnsi="Times New Roman" w:cs="Times New Roman"/>
          <w:bCs/>
          <w:sz w:val="28"/>
          <w:szCs w:val="28"/>
        </w:rPr>
        <w:t xml:space="preserve">ы на сумму </w:t>
      </w:r>
      <w:r>
        <w:rPr>
          <w:rFonts w:ascii="Times New Roman" w:hAnsi="Times New Roman" w:cs="Times New Roman"/>
          <w:b/>
          <w:bCs/>
          <w:sz w:val="28"/>
          <w:szCs w:val="28"/>
        </w:rPr>
        <w:t>10</w:t>
      </w:r>
      <w:r w:rsidRPr="00C92E5A">
        <w:rPr>
          <w:rFonts w:ascii="Times New Roman" w:hAnsi="Times New Roman" w:cs="Times New Roman"/>
          <w:b/>
          <w:bCs/>
          <w:sz w:val="28"/>
          <w:szCs w:val="28"/>
        </w:rPr>
        <w:t xml:space="preserve"> </w:t>
      </w:r>
      <w:r>
        <w:rPr>
          <w:rFonts w:ascii="Times New Roman" w:hAnsi="Times New Roman" w:cs="Times New Roman"/>
          <w:b/>
          <w:bCs/>
          <w:sz w:val="28"/>
          <w:szCs w:val="28"/>
        </w:rPr>
        <w:t>426</w:t>
      </w:r>
      <w:r w:rsidRPr="00C92E5A">
        <w:rPr>
          <w:rFonts w:ascii="Times New Roman" w:hAnsi="Times New Roman" w:cs="Times New Roman"/>
          <w:b/>
          <w:bCs/>
          <w:sz w:val="28"/>
          <w:szCs w:val="28"/>
        </w:rPr>
        <w:t>,</w:t>
      </w:r>
      <w:r>
        <w:rPr>
          <w:rFonts w:ascii="Times New Roman" w:hAnsi="Times New Roman" w:cs="Times New Roman"/>
          <w:b/>
          <w:bCs/>
          <w:sz w:val="28"/>
          <w:szCs w:val="28"/>
        </w:rPr>
        <w:t>1</w:t>
      </w:r>
      <w:r w:rsidRPr="00C92E5A">
        <w:rPr>
          <w:rFonts w:ascii="Times New Roman" w:hAnsi="Times New Roman" w:cs="Times New Roman"/>
          <w:b/>
          <w:bCs/>
          <w:sz w:val="28"/>
          <w:szCs w:val="28"/>
        </w:rPr>
        <w:t xml:space="preserve">0 </w:t>
      </w:r>
      <w:r w:rsidRPr="00C92E5A">
        <w:rPr>
          <w:rFonts w:ascii="Times New Roman" w:hAnsi="Times New Roman" w:cs="Times New Roman"/>
          <w:bCs/>
          <w:sz w:val="28"/>
          <w:szCs w:val="28"/>
        </w:rPr>
        <w:t>тыс. рублей;</w:t>
      </w:r>
    </w:p>
    <w:p w14:paraId="63E3EF86" w14:textId="77777777" w:rsidR="007E5352" w:rsidRPr="00C92E5A" w:rsidRDefault="007E5352" w:rsidP="007E5352">
      <w:pPr>
        <w:pStyle w:val="a9"/>
        <w:numPr>
          <w:ilvl w:val="0"/>
          <w:numId w:val="14"/>
        </w:numPr>
        <w:tabs>
          <w:tab w:val="left" w:pos="1134"/>
        </w:tabs>
        <w:spacing w:line="276" w:lineRule="auto"/>
        <w:ind w:left="0" w:firstLine="709"/>
        <w:rPr>
          <w:rFonts w:ascii="Times New Roman" w:hAnsi="Times New Roman" w:cs="Times New Roman"/>
          <w:bCs/>
          <w:sz w:val="28"/>
          <w:szCs w:val="28"/>
        </w:rPr>
      </w:pPr>
      <w:r w:rsidRPr="00C92E5A">
        <w:rPr>
          <w:rFonts w:ascii="Times New Roman" w:hAnsi="Times New Roman" w:cs="Times New Roman"/>
          <w:bCs/>
          <w:sz w:val="28"/>
          <w:szCs w:val="28"/>
        </w:rPr>
        <w:t xml:space="preserve">субсидии бюджетам бюджетной системы Российской Федерации скорректированы в сторону уменьшения на сумму </w:t>
      </w:r>
      <w:r w:rsidRPr="00745947">
        <w:rPr>
          <w:rFonts w:ascii="Times New Roman" w:hAnsi="Times New Roman" w:cs="Times New Roman"/>
          <w:b/>
          <w:bCs/>
          <w:sz w:val="28"/>
          <w:szCs w:val="28"/>
        </w:rPr>
        <w:t>5 5</w:t>
      </w:r>
      <w:r>
        <w:rPr>
          <w:rFonts w:ascii="Times New Roman" w:hAnsi="Times New Roman" w:cs="Times New Roman"/>
          <w:b/>
          <w:bCs/>
          <w:sz w:val="28"/>
          <w:szCs w:val="28"/>
        </w:rPr>
        <w:t>60</w:t>
      </w:r>
      <w:r w:rsidRPr="00C92E5A">
        <w:rPr>
          <w:rFonts w:ascii="Times New Roman" w:hAnsi="Times New Roman" w:cs="Times New Roman"/>
          <w:b/>
          <w:bCs/>
          <w:sz w:val="28"/>
          <w:szCs w:val="28"/>
        </w:rPr>
        <w:t>,</w:t>
      </w:r>
      <w:r>
        <w:rPr>
          <w:rFonts w:ascii="Times New Roman" w:hAnsi="Times New Roman" w:cs="Times New Roman"/>
          <w:b/>
          <w:bCs/>
          <w:sz w:val="28"/>
          <w:szCs w:val="28"/>
        </w:rPr>
        <w:t>1</w:t>
      </w:r>
      <w:r w:rsidRPr="00C92E5A">
        <w:rPr>
          <w:rFonts w:ascii="Times New Roman" w:hAnsi="Times New Roman" w:cs="Times New Roman"/>
          <w:b/>
          <w:bCs/>
          <w:sz w:val="28"/>
          <w:szCs w:val="28"/>
        </w:rPr>
        <w:t>0</w:t>
      </w:r>
      <w:r w:rsidRPr="00C92E5A">
        <w:rPr>
          <w:rFonts w:ascii="Times New Roman" w:hAnsi="Times New Roman" w:cs="Times New Roman"/>
          <w:bCs/>
          <w:sz w:val="28"/>
          <w:szCs w:val="28"/>
        </w:rPr>
        <w:t xml:space="preserve"> тыс. рублей;</w:t>
      </w:r>
    </w:p>
    <w:p w14:paraId="3A68DF7E" w14:textId="77777777" w:rsidR="007E5352" w:rsidRPr="00C92E5A" w:rsidRDefault="007E5352" w:rsidP="007E5352">
      <w:pPr>
        <w:pStyle w:val="a9"/>
        <w:numPr>
          <w:ilvl w:val="0"/>
          <w:numId w:val="15"/>
        </w:numPr>
        <w:tabs>
          <w:tab w:val="left" w:pos="851"/>
          <w:tab w:val="left" w:pos="900"/>
          <w:tab w:val="left" w:pos="1080"/>
        </w:tabs>
        <w:spacing w:line="276" w:lineRule="auto"/>
        <w:ind w:hanging="719"/>
        <w:rPr>
          <w:rFonts w:ascii="Times New Roman" w:hAnsi="Times New Roman" w:cs="Times New Roman"/>
          <w:bCs/>
          <w:sz w:val="28"/>
          <w:szCs w:val="28"/>
        </w:rPr>
      </w:pPr>
      <w:r w:rsidRPr="00C92E5A">
        <w:rPr>
          <w:rFonts w:ascii="Times New Roman" w:hAnsi="Times New Roman" w:cs="Times New Roman"/>
          <w:bCs/>
          <w:sz w:val="28"/>
          <w:szCs w:val="28"/>
        </w:rPr>
        <w:t xml:space="preserve">иные межбюджетные трансферты увеличены на сумму </w:t>
      </w:r>
      <w:r w:rsidRPr="00745947">
        <w:rPr>
          <w:rFonts w:ascii="Times New Roman" w:hAnsi="Times New Roman" w:cs="Times New Roman"/>
          <w:b/>
          <w:bCs/>
          <w:sz w:val="28"/>
          <w:szCs w:val="28"/>
        </w:rPr>
        <w:t>437,37</w:t>
      </w:r>
      <w:r w:rsidRPr="00C92E5A">
        <w:rPr>
          <w:rFonts w:ascii="Times New Roman" w:hAnsi="Times New Roman" w:cs="Times New Roman"/>
          <w:bCs/>
          <w:sz w:val="28"/>
          <w:szCs w:val="28"/>
        </w:rPr>
        <w:t xml:space="preserve"> тыс. рублей.</w:t>
      </w:r>
    </w:p>
    <w:p w14:paraId="6452A942" w14:textId="77777777" w:rsidR="007E5352" w:rsidRPr="005D4F8B" w:rsidRDefault="007E5352" w:rsidP="007E5352">
      <w:pPr>
        <w:pStyle w:val="a9"/>
        <w:tabs>
          <w:tab w:val="left" w:pos="720"/>
          <w:tab w:val="left" w:pos="900"/>
          <w:tab w:val="left" w:pos="1080"/>
        </w:tabs>
        <w:spacing w:line="276" w:lineRule="auto"/>
        <w:ind w:firstLine="708"/>
        <w:rPr>
          <w:rFonts w:ascii="Times New Roman" w:hAnsi="Times New Roman" w:cs="Times New Roman"/>
          <w:bCs/>
          <w:sz w:val="28"/>
          <w:szCs w:val="28"/>
        </w:rPr>
      </w:pPr>
      <w:r>
        <w:rPr>
          <w:rFonts w:ascii="Times New Roman" w:hAnsi="Times New Roman" w:cs="Times New Roman"/>
          <w:bCs/>
          <w:sz w:val="28"/>
          <w:szCs w:val="28"/>
        </w:rPr>
        <w:t>2</w:t>
      </w:r>
      <w:r w:rsidRPr="00C92E5A">
        <w:rPr>
          <w:rFonts w:ascii="Times New Roman" w:hAnsi="Times New Roman" w:cs="Times New Roman"/>
          <w:bCs/>
          <w:sz w:val="28"/>
          <w:szCs w:val="28"/>
        </w:rPr>
        <w:t>. Исходя из фактического поступления уточнены платежи по кодам бюджетной классификации:</w:t>
      </w:r>
    </w:p>
    <w:p w14:paraId="52342390" w14:textId="77777777" w:rsidR="007E5352" w:rsidRPr="005D4F8B" w:rsidRDefault="007E5352" w:rsidP="007E5352">
      <w:pPr>
        <w:pStyle w:val="a9"/>
        <w:tabs>
          <w:tab w:val="left" w:pos="709"/>
          <w:tab w:val="left" w:pos="1080"/>
        </w:tabs>
        <w:spacing w:line="276" w:lineRule="auto"/>
        <w:ind w:firstLine="708"/>
        <w:rPr>
          <w:rFonts w:ascii="Times New Roman" w:hAnsi="Times New Roman" w:cs="Times New Roman"/>
          <w:bCs/>
          <w:sz w:val="28"/>
          <w:szCs w:val="28"/>
        </w:rPr>
      </w:pPr>
      <w:r w:rsidRPr="005D4F8B">
        <w:rPr>
          <w:rFonts w:ascii="Times New Roman" w:hAnsi="Times New Roman" w:cs="Times New Roman"/>
          <w:bCs/>
          <w:sz w:val="28"/>
          <w:szCs w:val="28"/>
        </w:rPr>
        <w:tab/>
        <w:t>- 000 218 00000 00 0000 000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на</w:t>
      </w:r>
      <w:r w:rsidRPr="005D4F8B">
        <w:rPr>
          <w:rFonts w:ascii="Times New Roman" w:hAnsi="Times New Roman" w:cs="Times New Roman"/>
          <w:b/>
          <w:bCs/>
          <w:sz w:val="28"/>
          <w:szCs w:val="28"/>
        </w:rPr>
        <w:t xml:space="preserve"> </w:t>
      </w:r>
      <w:r>
        <w:rPr>
          <w:rFonts w:ascii="Times New Roman" w:hAnsi="Times New Roman" w:cs="Times New Roman"/>
          <w:b/>
          <w:bCs/>
          <w:sz w:val="28"/>
          <w:szCs w:val="28"/>
        </w:rPr>
        <w:t>0</w:t>
      </w:r>
      <w:r w:rsidRPr="005D4F8B">
        <w:rPr>
          <w:rFonts w:ascii="Times New Roman" w:hAnsi="Times New Roman" w:cs="Times New Roman"/>
          <w:b/>
          <w:bCs/>
          <w:sz w:val="28"/>
          <w:szCs w:val="28"/>
        </w:rPr>
        <w:t>,</w:t>
      </w:r>
      <w:r>
        <w:rPr>
          <w:rFonts w:ascii="Times New Roman" w:hAnsi="Times New Roman" w:cs="Times New Roman"/>
          <w:b/>
          <w:bCs/>
          <w:sz w:val="28"/>
          <w:szCs w:val="28"/>
        </w:rPr>
        <w:t>19</w:t>
      </w:r>
      <w:r w:rsidRPr="005D4F8B">
        <w:rPr>
          <w:rFonts w:ascii="Times New Roman" w:hAnsi="Times New Roman" w:cs="Times New Roman"/>
          <w:bCs/>
          <w:sz w:val="28"/>
          <w:szCs w:val="28"/>
        </w:rPr>
        <w:t xml:space="preserve"> тыс. рублей в том числе:</w:t>
      </w:r>
    </w:p>
    <w:p w14:paraId="35453C4E" w14:textId="77777777" w:rsidR="007E5352" w:rsidRPr="005D4F8B" w:rsidRDefault="007E5352" w:rsidP="007E5352">
      <w:pPr>
        <w:pStyle w:val="a9"/>
        <w:numPr>
          <w:ilvl w:val="0"/>
          <w:numId w:val="28"/>
        </w:numPr>
        <w:tabs>
          <w:tab w:val="left" w:pos="142"/>
          <w:tab w:val="left" w:pos="709"/>
        </w:tabs>
        <w:spacing w:line="276" w:lineRule="auto"/>
        <w:ind w:left="0" w:firstLine="709"/>
        <w:rPr>
          <w:rFonts w:ascii="Times New Roman" w:hAnsi="Times New Roman" w:cs="Times New Roman"/>
          <w:bCs/>
          <w:sz w:val="28"/>
          <w:szCs w:val="28"/>
        </w:rPr>
      </w:pPr>
      <w:r w:rsidRPr="005D4F8B">
        <w:rPr>
          <w:rFonts w:ascii="Times New Roman" w:hAnsi="Times New Roman" w:cs="Times New Roman"/>
          <w:bCs/>
          <w:sz w:val="28"/>
          <w:szCs w:val="28"/>
        </w:rPr>
        <w:t xml:space="preserve">исходя из фактического поступления по главному администратору комитету финансов администрации города Радужный плановые назначения увеличены на </w:t>
      </w:r>
      <w:r w:rsidRPr="002E0DE9">
        <w:rPr>
          <w:rFonts w:ascii="Times New Roman" w:hAnsi="Times New Roman" w:cs="Times New Roman"/>
          <w:b/>
          <w:bCs/>
          <w:sz w:val="28"/>
          <w:szCs w:val="28"/>
        </w:rPr>
        <w:t>0</w:t>
      </w:r>
      <w:r>
        <w:rPr>
          <w:rFonts w:ascii="Times New Roman" w:hAnsi="Times New Roman" w:cs="Times New Roman"/>
          <w:b/>
          <w:bCs/>
          <w:sz w:val="28"/>
          <w:szCs w:val="28"/>
        </w:rPr>
        <w:t>,1</w:t>
      </w:r>
      <w:r w:rsidRPr="005D4F8B">
        <w:rPr>
          <w:rFonts w:ascii="Times New Roman" w:hAnsi="Times New Roman" w:cs="Times New Roman"/>
          <w:b/>
          <w:bCs/>
          <w:sz w:val="28"/>
          <w:szCs w:val="28"/>
        </w:rPr>
        <w:t>9</w:t>
      </w:r>
      <w:r w:rsidRPr="005D4F8B">
        <w:rPr>
          <w:rFonts w:ascii="Times New Roman" w:hAnsi="Times New Roman" w:cs="Times New Roman"/>
          <w:bCs/>
          <w:sz w:val="28"/>
          <w:szCs w:val="28"/>
        </w:rPr>
        <w:t xml:space="preserve"> тыс. рублей;</w:t>
      </w:r>
    </w:p>
    <w:p w14:paraId="3C2752E1" w14:textId="77777777" w:rsidR="007E5352" w:rsidRDefault="007E5352" w:rsidP="007E5352">
      <w:pPr>
        <w:pStyle w:val="a9"/>
        <w:tabs>
          <w:tab w:val="left" w:pos="709"/>
          <w:tab w:val="left" w:pos="1080"/>
        </w:tabs>
        <w:spacing w:line="276" w:lineRule="auto"/>
        <w:ind w:firstLine="708"/>
        <w:rPr>
          <w:rFonts w:ascii="Times New Roman" w:hAnsi="Times New Roman" w:cs="Times New Roman"/>
          <w:bCs/>
          <w:sz w:val="28"/>
          <w:szCs w:val="28"/>
        </w:rPr>
      </w:pPr>
      <w:r w:rsidRPr="00E7400B">
        <w:rPr>
          <w:rFonts w:ascii="Times New Roman" w:hAnsi="Times New Roman" w:cs="Times New Roman"/>
          <w:bCs/>
          <w:sz w:val="28"/>
          <w:szCs w:val="28"/>
        </w:rPr>
        <w:t xml:space="preserve">-  000 219 00000 00 0000 000 Возврат остатков субсидий, субвенций и иных межбюджетных трансфертов, имеющих целевое назначение, прошлых лет скорректированы в сторону уменьшения на </w:t>
      </w:r>
      <w:r w:rsidRPr="002E0DE9">
        <w:rPr>
          <w:rFonts w:ascii="Times New Roman" w:hAnsi="Times New Roman" w:cs="Times New Roman"/>
          <w:b/>
          <w:bCs/>
          <w:sz w:val="28"/>
          <w:szCs w:val="28"/>
        </w:rPr>
        <w:t>0,</w:t>
      </w:r>
      <w:r>
        <w:rPr>
          <w:rFonts w:ascii="Times New Roman" w:hAnsi="Times New Roman" w:cs="Times New Roman"/>
          <w:b/>
          <w:bCs/>
          <w:sz w:val="28"/>
          <w:szCs w:val="28"/>
        </w:rPr>
        <w:t>1</w:t>
      </w:r>
      <w:r w:rsidRPr="002E0DE9">
        <w:rPr>
          <w:rFonts w:ascii="Times New Roman" w:hAnsi="Times New Roman" w:cs="Times New Roman"/>
          <w:b/>
          <w:bCs/>
          <w:sz w:val="28"/>
          <w:szCs w:val="28"/>
        </w:rPr>
        <w:t>9</w:t>
      </w:r>
      <w:r w:rsidRPr="00E7400B">
        <w:rPr>
          <w:rFonts w:ascii="Times New Roman" w:hAnsi="Times New Roman" w:cs="Times New Roman"/>
          <w:b/>
          <w:bCs/>
          <w:sz w:val="28"/>
          <w:szCs w:val="28"/>
        </w:rPr>
        <w:t xml:space="preserve"> </w:t>
      </w:r>
      <w:r w:rsidRPr="00E7400B">
        <w:rPr>
          <w:rFonts w:ascii="Times New Roman" w:hAnsi="Times New Roman" w:cs="Times New Roman"/>
          <w:bCs/>
          <w:sz w:val="28"/>
          <w:szCs w:val="28"/>
        </w:rPr>
        <w:t>тыс. рублей ввиду отсутствия потребности указанных денежных средств, сложивш</w:t>
      </w:r>
      <w:r>
        <w:rPr>
          <w:rFonts w:ascii="Times New Roman" w:hAnsi="Times New Roman" w:cs="Times New Roman"/>
          <w:bCs/>
          <w:sz w:val="28"/>
          <w:szCs w:val="28"/>
        </w:rPr>
        <w:t>их</w:t>
      </w:r>
      <w:r w:rsidRPr="00E7400B">
        <w:rPr>
          <w:rFonts w:ascii="Times New Roman" w:hAnsi="Times New Roman" w:cs="Times New Roman"/>
          <w:bCs/>
          <w:sz w:val="28"/>
          <w:szCs w:val="28"/>
        </w:rPr>
        <w:t>ся в течение 2021 года.</w:t>
      </w:r>
    </w:p>
    <w:p w14:paraId="4BA353B6" w14:textId="77777777" w:rsidR="007E5352" w:rsidRPr="00E7579D" w:rsidRDefault="007E5352" w:rsidP="007E5352">
      <w:pPr>
        <w:spacing w:line="276" w:lineRule="auto"/>
        <w:ind w:firstLine="708"/>
        <w:jc w:val="both"/>
        <w:rPr>
          <w:sz w:val="28"/>
          <w:szCs w:val="28"/>
        </w:rPr>
      </w:pPr>
    </w:p>
    <w:p w14:paraId="53CF3C04" w14:textId="77777777" w:rsidR="007E5352" w:rsidRPr="003E1EC8" w:rsidRDefault="007E5352" w:rsidP="007E5352">
      <w:pPr>
        <w:pStyle w:val="a9"/>
        <w:spacing w:line="276" w:lineRule="auto"/>
        <w:jc w:val="center"/>
        <w:rPr>
          <w:rFonts w:ascii="Times New Roman" w:hAnsi="Times New Roman" w:cs="Times New Roman"/>
          <w:b/>
          <w:bCs/>
          <w:caps/>
          <w:sz w:val="28"/>
          <w:szCs w:val="28"/>
        </w:rPr>
      </w:pPr>
      <w:r w:rsidRPr="003E1EC8">
        <w:rPr>
          <w:rFonts w:ascii="Times New Roman" w:hAnsi="Times New Roman" w:cs="Times New Roman"/>
          <w:b/>
          <w:bCs/>
          <w:caps/>
          <w:sz w:val="28"/>
          <w:szCs w:val="28"/>
        </w:rPr>
        <w:t>Изменение плановых показателей по межбюджетным трансфертам в 202</w:t>
      </w:r>
      <w:r>
        <w:rPr>
          <w:rFonts w:ascii="Times New Roman" w:hAnsi="Times New Roman" w:cs="Times New Roman"/>
          <w:b/>
          <w:bCs/>
          <w:caps/>
          <w:sz w:val="28"/>
          <w:szCs w:val="28"/>
        </w:rPr>
        <w:t>4</w:t>
      </w:r>
      <w:r w:rsidRPr="003E1EC8">
        <w:rPr>
          <w:rFonts w:ascii="Times New Roman" w:hAnsi="Times New Roman" w:cs="Times New Roman"/>
          <w:b/>
          <w:bCs/>
          <w:caps/>
          <w:sz w:val="28"/>
          <w:szCs w:val="28"/>
        </w:rPr>
        <w:t xml:space="preserve"> году </w:t>
      </w:r>
    </w:p>
    <w:p w14:paraId="503E498F" w14:textId="77777777" w:rsidR="007E5352" w:rsidRPr="003E1EC8" w:rsidRDefault="007E5352" w:rsidP="007E5352">
      <w:pPr>
        <w:pStyle w:val="a9"/>
        <w:tabs>
          <w:tab w:val="left" w:pos="851"/>
          <w:tab w:val="left" w:pos="900"/>
          <w:tab w:val="left" w:pos="1080"/>
        </w:tabs>
        <w:spacing w:line="276" w:lineRule="auto"/>
        <w:ind w:firstLine="709"/>
        <w:rPr>
          <w:rFonts w:ascii="Times New Roman" w:hAnsi="Times New Roman" w:cs="Times New Roman"/>
          <w:bCs/>
          <w:sz w:val="28"/>
          <w:szCs w:val="28"/>
        </w:rPr>
      </w:pPr>
    </w:p>
    <w:p w14:paraId="0098C034" w14:textId="77777777" w:rsidR="007E5352" w:rsidRPr="003E1EC8" w:rsidRDefault="007E5352" w:rsidP="007E5352">
      <w:pPr>
        <w:pStyle w:val="a9"/>
        <w:spacing w:line="276" w:lineRule="auto"/>
        <w:rPr>
          <w:rFonts w:ascii="Times New Roman" w:hAnsi="Times New Roman" w:cs="Times New Roman"/>
          <w:bCs/>
          <w:sz w:val="28"/>
          <w:szCs w:val="28"/>
        </w:rPr>
      </w:pPr>
      <w:r w:rsidRPr="003E1EC8">
        <w:rPr>
          <w:rFonts w:ascii="Times New Roman" w:hAnsi="Times New Roman" w:cs="Times New Roman"/>
          <w:bCs/>
          <w:sz w:val="28"/>
          <w:szCs w:val="28"/>
        </w:rPr>
        <w:tab/>
        <w:t>На 202</w:t>
      </w:r>
      <w:r>
        <w:rPr>
          <w:rFonts w:ascii="Times New Roman" w:hAnsi="Times New Roman" w:cs="Times New Roman"/>
          <w:bCs/>
          <w:sz w:val="28"/>
          <w:szCs w:val="28"/>
        </w:rPr>
        <w:t>4</w:t>
      </w:r>
      <w:r w:rsidRPr="003E1EC8">
        <w:rPr>
          <w:rFonts w:ascii="Times New Roman" w:hAnsi="Times New Roman" w:cs="Times New Roman"/>
          <w:bCs/>
          <w:sz w:val="28"/>
          <w:szCs w:val="28"/>
        </w:rPr>
        <w:t xml:space="preserve"> год доходы по безвозмездным поступлениям из бюджета Ханты-Мансийского автономного округа - Югры согласно полученным уведомлениям </w:t>
      </w:r>
      <w:r>
        <w:rPr>
          <w:rFonts w:ascii="Times New Roman" w:hAnsi="Times New Roman" w:cs="Times New Roman"/>
          <w:bCs/>
          <w:sz w:val="28"/>
          <w:szCs w:val="28"/>
        </w:rPr>
        <w:t xml:space="preserve">скорректированы в сторону уменьшения </w:t>
      </w:r>
      <w:r w:rsidRPr="003E1EC8">
        <w:rPr>
          <w:rFonts w:ascii="Times New Roman" w:hAnsi="Times New Roman" w:cs="Times New Roman"/>
          <w:bCs/>
          <w:sz w:val="28"/>
          <w:szCs w:val="28"/>
        </w:rPr>
        <w:t xml:space="preserve">на </w:t>
      </w:r>
      <w:r>
        <w:rPr>
          <w:rFonts w:ascii="Times New Roman" w:hAnsi="Times New Roman" w:cs="Times New Roman"/>
          <w:b/>
          <w:bCs/>
          <w:sz w:val="28"/>
          <w:szCs w:val="28"/>
        </w:rPr>
        <w:t>1</w:t>
      </w:r>
      <w:r w:rsidRPr="003E1EC8">
        <w:rPr>
          <w:rFonts w:ascii="Times New Roman" w:hAnsi="Times New Roman" w:cs="Times New Roman"/>
          <w:b/>
          <w:bCs/>
          <w:sz w:val="28"/>
          <w:szCs w:val="28"/>
        </w:rPr>
        <w:t> </w:t>
      </w:r>
      <w:r>
        <w:rPr>
          <w:rFonts w:ascii="Times New Roman" w:hAnsi="Times New Roman" w:cs="Times New Roman"/>
          <w:b/>
          <w:bCs/>
          <w:sz w:val="28"/>
          <w:szCs w:val="28"/>
        </w:rPr>
        <w:t>874</w:t>
      </w:r>
      <w:r w:rsidRPr="003E1EC8">
        <w:rPr>
          <w:rFonts w:ascii="Times New Roman" w:hAnsi="Times New Roman" w:cs="Times New Roman"/>
          <w:b/>
          <w:bCs/>
          <w:sz w:val="28"/>
          <w:szCs w:val="28"/>
        </w:rPr>
        <w:t>,</w:t>
      </w:r>
      <w:r>
        <w:rPr>
          <w:rFonts w:ascii="Times New Roman" w:hAnsi="Times New Roman" w:cs="Times New Roman"/>
          <w:b/>
          <w:bCs/>
          <w:sz w:val="28"/>
          <w:szCs w:val="28"/>
        </w:rPr>
        <w:t>8</w:t>
      </w:r>
      <w:r w:rsidRPr="003E1EC8">
        <w:rPr>
          <w:rFonts w:ascii="Times New Roman" w:hAnsi="Times New Roman" w:cs="Times New Roman"/>
          <w:b/>
          <w:bCs/>
          <w:sz w:val="28"/>
          <w:szCs w:val="28"/>
        </w:rPr>
        <w:t xml:space="preserve">0 </w:t>
      </w:r>
      <w:r w:rsidRPr="003E1EC8">
        <w:rPr>
          <w:rFonts w:ascii="Times New Roman" w:hAnsi="Times New Roman" w:cs="Times New Roman"/>
          <w:bCs/>
          <w:sz w:val="28"/>
          <w:szCs w:val="28"/>
        </w:rPr>
        <w:t xml:space="preserve">тыс. рублей. С учетом изменений плановые назначения по межбюджетным трансфертам из бюджета автономного округа составят </w:t>
      </w:r>
      <w:r w:rsidRPr="003E1EC8">
        <w:rPr>
          <w:rFonts w:ascii="Times New Roman" w:hAnsi="Times New Roman" w:cs="Times New Roman"/>
          <w:b/>
          <w:bCs/>
          <w:sz w:val="28"/>
          <w:szCs w:val="28"/>
        </w:rPr>
        <w:t xml:space="preserve">2 </w:t>
      </w:r>
      <w:r>
        <w:rPr>
          <w:rFonts w:ascii="Times New Roman" w:hAnsi="Times New Roman" w:cs="Times New Roman"/>
          <w:b/>
          <w:bCs/>
          <w:sz w:val="28"/>
          <w:szCs w:val="28"/>
        </w:rPr>
        <w:t>260</w:t>
      </w:r>
      <w:r w:rsidRPr="003E1EC8">
        <w:rPr>
          <w:rFonts w:ascii="Times New Roman" w:hAnsi="Times New Roman" w:cs="Times New Roman"/>
          <w:b/>
          <w:bCs/>
          <w:sz w:val="28"/>
          <w:szCs w:val="28"/>
        </w:rPr>
        <w:t xml:space="preserve"> </w:t>
      </w:r>
      <w:r>
        <w:rPr>
          <w:rFonts w:ascii="Times New Roman" w:hAnsi="Times New Roman" w:cs="Times New Roman"/>
          <w:b/>
          <w:bCs/>
          <w:sz w:val="28"/>
          <w:szCs w:val="28"/>
        </w:rPr>
        <w:t>740</w:t>
      </w:r>
      <w:r w:rsidRPr="003E1EC8">
        <w:rPr>
          <w:rFonts w:ascii="Times New Roman" w:hAnsi="Times New Roman" w:cs="Times New Roman"/>
          <w:b/>
          <w:bCs/>
          <w:sz w:val="28"/>
          <w:szCs w:val="28"/>
        </w:rPr>
        <w:t>,</w:t>
      </w:r>
      <w:r>
        <w:rPr>
          <w:rFonts w:ascii="Times New Roman" w:hAnsi="Times New Roman" w:cs="Times New Roman"/>
          <w:b/>
          <w:bCs/>
          <w:sz w:val="28"/>
          <w:szCs w:val="28"/>
        </w:rPr>
        <w:t>3</w:t>
      </w:r>
      <w:r w:rsidRPr="003E1EC8">
        <w:rPr>
          <w:rFonts w:ascii="Times New Roman" w:hAnsi="Times New Roman" w:cs="Times New Roman"/>
          <w:b/>
          <w:bCs/>
          <w:sz w:val="28"/>
          <w:szCs w:val="28"/>
        </w:rPr>
        <w:t>0</w:t>
      </w:r>
      <w:r w:rsidRPr="003E1EC8">
        <w:rPr>
          <w:rFonts w:ascii="Times New Roman" w:hAnsi="Times New Roman" w:cs="Times New Roman"/>
          <w:bCs/>
          <w:sz w:val="28"/>
          <w:szCs w:val="28"/>
        </w:rPr>
        <w:t xml:space="preserve"> тыс. рублей, в том числе:</w:t>
      </w:r>
    </w:p>
    <w:p w14:paraId="7F1248C7" w14:textId="77777777" w:rsidR="007E5352" w:rsidRPr="003E1EC8" w:rsidRDefault="007E5352" w:rsidP="007E5352">
      <w:pPr>
        <w:pStyle w:val="a9"/>
        <w:numPr>
          <w:ilvl w:val="0"/>
          <w:numId w:val="14"/>
        </w:numPr>
        <w:tabs>
          <w:tab w:val="left" w:pos="1134"/>
          <w:tab w:val="left" w:pos="1276"/>
        </w:tabs>
        <w:spacing w:line="276" w:lineRule="auto"/>
        <w:ind w:left="0" w:firstLine="709"/>
        <w:rPr>
          <w:rFonts w:ascii="Times New Roman" w:hAnsi="Times New Roman" w:cs="Times New Roman"/>
          <w:bCs/>
          <w:sz w:val="28"/>
          <w:szCs w:val="28"/>
        </w:rPr>
      </w:pPr>
      <w:r w:rsidRPr="003E1EC8">
        <w:rPr>
          <w:rFonts w:ascii="Times New Roman" w:hAnsi="Times New Roman" w:cs="Times New Roman"/>
          <w:bCs/>
          <w:sz w:val="28"/>
          <w:szCs w:val="28"/>
        </w:rPr>
        <w:t>иные межбюджетные трансферты у</w:t>
      </w:r>
      <w:r>
        <w:rPr>
          <w:rFonts w:ascii="Times New Roman" w:hAnsi="Times New Roman" w:cs="Times New Roman"/>
          <w:bCs/>
          <w:sz w:val="28"/>
          <w:szCs w:val="28"/>
        </w:rPr>
        <w:t>меньше</w:t>
      </w:r>
      <w:r w:rsidRPr="003E1EC8">
        <w:rPr>
          <w:rFonts w:ascii="Times New Roman" w:hAnsi="Times New Roman" w:cs="Times New Roman"/>
          <w:bCs/>
          <w:sz w:val="28"/>
          <w:szCs w:val="28"/>
        </w:rPr>
        <w:t xml:space="preserve">ны на </w:t>
      </w:r>
      <w:r w:rsidRPr="00FD2CEA">
        <w:rPr>
          <w:rFonts w:ascii="Times New Roman" w:hAnsi="Times New Roman" w:cs="Times New Roman"/>
          <w:b/>
          <w:bCs/>
          <w:sz w:val="28"/>
          <w:szCs w:val="28"/>
        </w:rPr>
        <w:t>1 8</w:t>
      </w:r>
      <w:r>
        <w:rPr>
          <w:rFonts w:ascii="Times New Roman" w:hAnsi="Times New Roman" w:cs="Times New Roman"/>
          <w:b/>
          <w:bCs/>
          <w:sz w:val="28"/>
          <w:szCs w:val="28"/>
        </w:rPr>
        <w:t>74</w:t>
      </w:r>
      <w:r w:rsidRPr="003E1EC8">
        <w:rPr>
          <w:rFonts w:ascii="Times New Roman" w:hAnsi="Times New Roman" w:cs="Times New Roman"/>
          <w:b/>
          <w:bCs/>
          <w:sz w:val="28"/>
          <w:szCs w:val="28"/>
        </w:rPr>
        <w:t>,</w:t>
      </w:r>
      <w:r>
        <w:rPr>
          <w:rFonts w:ascii="Times New Roman" w:hAnsi="Times New Roman" w:cs="Times New Roman"/>
          <w:b/>
          <w:bCs/>
          <w:sz w:val="28"/>
          <w:szCs w:val="28"/>
        </w:rPr>
        <w:t>8</w:t>
      </w:r>
      <w:r w:rsidRPr="003E1EC8">
        <w:rPr>
          <w:rFonts w:ascii="Times New Roman" w:hAnsi="Times New Roman" w:cs="Times New Roman"/>
          <w:b/>
          <w:bCs/>
          <w:sz w:val="28"/>
          <w:szCs w:val="28"/>
        </w:rPr>
        <w:t>0</w:t>
      </w:r>
      <w:r w:rsidRPr="003E1EC8">
        <w:rPr>
          <w:rFonts w:ascii="Times New Roman" w:hAnsi="Times New Roman" w:cs="Times New Roman"/>
          <w:bCs/>
          <w:sz w:val="28"/>
          <w:szCs w:val="28"/>
        </w:rPr>
        <w:t xml:space="preserve"> тыс. рублей, плановые показатели составят </w:t>
      </w:r>
      <w:r w:rsidRPr="00FD2CEA">
        <w:rPr>
          <w:rFonts w:ascii="Times New Roman" w:hAnsi="Times New Roman" w:cs="Times New Roman"/>
          <w:b/>
          <w:bCs/>
          <w:sz w:val="28"/>
          <w:szCs w:val="28"/>
        </w:rPr>
        <w:t>36 3</w:t>
      </w:r>
      <w:r>
        <w:rPr>
          <w:rFonts w:ascii="Times New Roman" w:hAnsi="Times New Roman" w:cs="Times New Roman"/>
          <w:b/>
          <w:bCs/>
          <w:sz w:val="28"/>
          <w:szCs w:val="28"/>
        </w:rPr>
        <w:t>94</w:t>
      </w:r>
      <w:r w:rsidRPr="003E1EC8">
        <w:rPr>
          <w:rFonts w:ascii="Times New Roman" w:hAnsi="Times New Roman" w:cs="Times New Roman"/>
          <w:b/>
          <w:bCs/>
          <w:sz w:val="28"/>
          <w:szCs w:val="28"/>
        </w:rPr>
        <w:t>,</w:t>
      </w:r>
      <w:r>
        <w:rPr>
          <w:rFonts w:ascii="Times New Roman" w:hAnsi="Times New Roman" w:cs="Times New Roman"/>
          <w:b/>
          <w:bCs/>
          <w:sz w:val="28"/>
          <w:szCs w:val="28"/>
        </w:rPr>
        <w:t>0</w:t>
      </w:r>
      <w:r w:rsidRPr="003E1EC8">
        <w:rPr>
          <w:rFonts w:ascii="Times New Roman" w:hAnsi="Times New Roman" w:cs="Times New Roman"/>
          <w:b/>
          <w:bCs/>
          <w:sz w:val="28"/>
          <w:szCs w:val="28"/>
        </w:rPr>
        <w:t>0</w:t>
      </w:r>
      <w:r w:rsidRPr="003E1EC8">
        <w:rPr>
          <w:rFonts w:ascii="Times New Roman" w:hAnsi="Times New Roman" w:cs="Times New Roman"/>
          <w:bCs/>
          <w:sz w:val="28"/>
          <w:szCs w:val="28"/>
        </w:rPr>
        <w:t xml:space="preserve"> тыс. рублей.</w:t>
      </w:r>
    </w:p>
    <w:p w14:paraId="7B7EFBD8" w14:textId="01F05B30" w:rsidR="007E5352" w:rsidRDefault="007E5352" w:rsidP="007E5352">
      <w:pPr>
        <w:pStyle w:val="a9"/>
        <w:spacing w:line="276" w:lineRule="auto"/>
        <w:rPr>
          <w:rFonts w:ascii="Times New Roman" w:hAnsi="Times New Roman" w:cs="Times New Roman"/>
          <w:bCs/>
          <w:sz w:val="28"/>
          <w:szCs w:val="28"/>
        </w:rPr>
      </w:pPr>
      <w:r w:rsidRPr="003E1EC8">
        <w:rPr>
          <w:rFonts w:ascii="Times New Roman" w:hAnsi="Times New Roman" w:cs="Times New Roman"/>
          <w:bCs/>
          <w:sz w:val="28"/>
          <w:szCs w:val="28"/>
        </w:rPr>
        <w:tab/>
        <w:t>Объем доходов на 202</w:t>
      </w:r>
      <w:r>
        <w:rPr>
          <w:rFonts w:ascii="Times New Roman" w:hAnsi="Times New Roman" w:cs="Times New Roman"/>
          <w:bCs/>
          <w:sz w:val="28"/>
          <w:szCs w:val="28"/>
        </w:rPr>
        <w:t>4</w:t>
      </w:r>
      <w:r w:rsidRPr="003E1EC8">
        <w:rPr>
          <w:rFonts w:ascii="Times New Roman" w:hAnsi="Times New Roman" w:cs="Times New Roman"/>
          <w:bCs/>
          <w:sz w:val="28"/>
          <w:szCs w:val="28"/>
        </w:rPr>
        <w:t xml:space="preserve"> год с учетом изменений составит </w:t>
      </w:r>
      <w:r w:rsidRPr="00FD2CEA">
        <w:rPr>
          <w:rFonts w:ascii="Times New Roman" w:hAnsi="Times New Roman" w:cs="Times New Roman"/>
          <w:b/>
          <w:bCs/>
          <w:sz w:val="28"/>
          <w:szCs w:val="28"/>
        </w:rPr>
        <w:t>3 0</w:t>
      </w:r>
      <w:r>
        <w:rPr>
          <w:rFonts w:ascii="Times New Roman" w:hAnsi="Times New Roman" w:cs="Times New Roman"/>
          <w:b/>
          <w:bCs/>
          <w:sz w:val="28"/>
          <w:szCs w:val="28"/>
        </w:rPr>
        <w:t>53</w:t>
      </w:r>
      <w:r w:rsidRPr="003E1EC8">
        <w:rPr>
          <w:rFonts w:ascii="Times New Roman" w:hAnsi="Times New Roman" w:cs="Times New Roman"/>
          <w:b/>
          <w:bCs/>
          <w:sz w:val="28"/>
          <w:szCs w:val="28"/>
        </w:rPr>
        <w:t> </w:t>
      </w:r>
      <w:r>
        <w:rPr>
          <w:rFonts w:ascii="Times New Roman" w:hAnsi="Times New Roman" w:cs="Times New Roman"/>
          <w:b/>
          <w:bCs/>
          <w:sz w:val="28"/>
          <w:szCs w:val="28"/>
        </w:rPr>
        <w:t>664</w:t>
      </w:r>
      <w:r w:rsidRPr="003E1EC8">
        <w:rPr>
          <w:rFonts w:ascii="Times New Roman" w:hAnsi="Times New Roman" w:cs="Times New Roman"/>
          <w:b/>
          <w:bCs/>
          <w:sz w:val="28"/>
          <w:szCs w:val="28"/>
        </w:rPr>
        <w:t>,</w:t>
      </w:r>
      <w:r>
        <w:rPr>
          <w:rFonts w:ascii="Times New Roman" w:hAnsi="Times New Roman" w:cs="Times New Roman"/>
          <w:b/>
          <w:bCs/>
          <w:sz w:val="28"/>
          <w:szCs w:val="28"/>
        </w:rPr>
        <w:t>00</w:t>
      </w:r>
      <w:r w:rsidRPr="003E1EC8">
        <w:rPr>
          <w:rFonts w:ascii="Times New Roman" w:hAnsi="Times New Roman" w:cs="Times New Roman"/>
          <w:bCs/>
          <w:sz w:val="28"/>
          <w:szCs w:val="28"/>
        </w:rPr>
        <w:t xml:space="preserve"> тыс. рублей. (Приложение № </w:t>
      </w:r>
      <w:r>
        <w:rPr>
          <w:rFonts w:ascii="Times New Roman" w:hAnsi="Times New Roman" w:cs="Times New Roman"/>
          <w:bCs/>
          <w:sz w:val="28"/>
          <w:szCs w:val="28"/>
        </w:rPr>
        <w:t>3</w:t>
      </w:r>
      <w:r w:rsidRPr="003E1EC8">
        <w:rPr>
          <w:rFonts w:ascii="Times New Roman" w:hAnsi="Times New Roman" w:cs="Times New Roman"/>
          <w:bCs/>
          <w:sz w:val="28"/>
          <w:szCs w:val="28"/>
        </w:rPr>
        <w:t xml:space="preserve"> к пояснительной записке по доходам)</w:t>
      </w:r>
      <w:r>
        <w:rPr>
          <w:rFonts w:ascii="Times New Roman" w:hAnsi="Times New Roman" w:cs="Times New Roman"/>
          <w:bCs/>
          <w:sz w:val="28"/>
          <w:szCs w:val="28"/>
        </w:rPr>
        <w:t>.</w:t>
      </w:r>
      <w:r w:rsidRPr="003E1EC8">
        <w:rPr>
          <w:rFonts w:ascii="Times New Roman" w:hAnsi="Times New Roman" w:cs="Times New Roman"/>
          <w:bCs/>
          <w:sz w:val="28"/>
          <w:szCs w:val="28"/>
        </w:rPr>
        <w:t xml:space="preserve"> </w:t>
      </w:r>
    </w:p>
    <w:p w14:paraId="7CE6DFFB" w14:textId="051CA455" w:rsidR="00E72EA9" w:rsidRDefault="00E72EA9" w:rsidP="007E5352">
      <w:pPr>
        <w:pStyle w:val="a9"/>
        <w:spacing w:line="276" w:lineRule="auto"/>
        <w:rPr>
          <w:rFonts w:ascii="Times New Roman" w:hAnsi="Times New Roman" w:cs="Times New Roman"/>
          <w:bCs/>
          <w:sz w:val="28"/>
          <w:szCs w:val="28"/>
        </w:rPr>
      </w:pPr>
    </w:p>
    <w:p w14:paraId="36D90388" w14:textId="77777777" w:rsidR="00E72EA9" w:rsidRPr="003E1EC8" w:rsidRDefault="00E72EA9" w:rsidP="007E5352">
      <w:pPr>
        <w:pStyle w:val="a9"/>
        <w:spacing w:line="276" w:lineRule="auto"/>
        <w:rPr>
          <w:rFonts w:ascii="Times New Roman" w:hAnsi="Times New Roman" w:cs="Times New Roman"/>
          <w:bCs/>
          <w:sz w:val="28"/>
          <w:szCs w:val="28"/>
        </w:rPr>
      </w:pPr>
    </w:p>
    <w:p w14:paraId="733CD18B" w14:textId="51907518" w:rsidR="006623AC" w:rsidRPr="00D62ED2" w:rsidRDefault="006623AC" w:rsidP="007E5352">
      <w:pPr>
        <w:pStyle w:val="a9"/>
        <w:spacing w:line="276" w:lineRule="auto"/>
        <w:ind w:firstLine="708"/>
        <w:rPr>
          <w:sz w:val="28"/>
          <w:szCs w:val="28"/>
        </w:rPr>
      </w:pPr>
    </w:p>
    <w:p w14:paraId="405A943B" w14:textId="4F283A55" w:rsidR="001B42C8" w:rsidRPr="00E72EA9" w:rsidRDefault="001B42C8" w:rsidP="00701493">
      <w:pPr>
        <w:pStyle w:val="ac"/>
        <w:numPr>
          <w:ilvl w:val="0"/>
          <w:numId w:val="11"/>
        </w:numPr>
        <w:spacing w:line="276" w:lineRule="auto"/>
        <w:jc w:val="center"/>
        <w:rPr>
          <w:b/>
          <w:sz w:val="28"/>
          <w:szCs w:val="28"/>
        </w:rPr>
      </w:pPr>
      <w:r w:rsidRPr="00E72EA9">
        <w:rPr>
          <w:b/>
          <w:sz w:val="28"/>
          <w:szCs w:val="28"/>
        </w:rPr>
        <w:lastRenderedPageBreak/>
        <w:t>РАСХОДЫ</w:t>
      </w:r>
    </w:p>
    <w:p w14:paraId="7DEB613A" w14:textId="1F54AF12" w:rsidR="001B42C8" w:rsidRPr="00E72EA9" w:rsidRDefault="001B42C8" w:rsidP="001B42C8">
      <w:pPr>
        <w:spacing w:line="276" w:lineRule="auto"/>
        <w:ind w:firstLine="708"/>
        <w:jc w:val="both"/>
        <w:rPr>
          <w:b/>
          <w:sz w:val="28"/>
          <w:szCs w:val="28"/>
        </w:rPr>
      </w:pPr>
      <w:r w:rsidRPr="00E72EA9">
        <w:rPr>
          <w:color w:val="000000"/>
          <w:sz w:val="28"/>
          <w:szCs w:val="28"/>
        </w:rPr>
        <w:t xml:space="preserve">В соответствии с решением Думы города </w:t>
      </w:r>
      <w:r w:rsidR="00EC5AF2" w:rsidRPr="00E72EA9">
        <w:rPr>
          <w:color w:val="000000"/>
          <w:sz w:val="28"/>
          <w:szCs w:val="28"/>
        </w:rPr>
        <w:t xml:space="preserve">от </w:t>
      </w:r>
      <w:r w:rsidR="00441CA4" w:rsidRPr="00E72EA9">
        <w:rPr>
          <w:color w:val="000000"/>
          <w:sz w:val="28"/>
          <w:szCs w:val="28"/>
        </w:rPr>
        <w:t>2</w:t>
      </w:r>
      <w:r w:rsidR="006C7384" w:rsidRPr="00E72EA9">
        <w:rPr>
          <w:color w:val="000000"/>
          <w:sz w:val="28"/>
          <w:szCs w:val="28"/>
        </w:rPr>
        <w:t>9</w:t>
      </w:r>
      <w:r w:rsidR="00441CA4" w:rsidRPr="00E72EA9">
        <w:rPr>
          <w:color w:val="000000"/>
          <w:sz w:val="28"/>
          <w:szCs w:val="28"/>
        </w:rPr>
        <w:t>.0</w:t>
      </w:r>
      <w:r w:rsidR="006C7384" w:rsidRPr="00E72EA9">
        <w:rPr>
          <w:color w:val="000000"/>
          <w:sz w:val="28"/>
          <w:szCs w:val="28"/>
        </w:rPr>
        <w:t>9</w:t>
      </w:r>
      <w:r w:rsidR="00EC5AF2" w:rsidRPr="00E72EA9">
        <w:rPr>
          <w:color w:val="000000"/>
          <w:sz w:val="28"/>
          <w:szCs w:val="28"/>
        </w:rPr>
        <w:t>.2022 №</w:t>
      </w:r>
      <w:r w:rsidR="00441CA4" w:rsidRPr="00E72EA9">
        <w:rPr>
          <w:color w:val="000000"/>
          <w:sz w:val="28"/>
          <w:szCs w:val="28"/>
        </w:rPr>
        <w:t>1</w:t>
      </w:r>
      <w:r w:rsidR="006C7384" w:rsidRPr="00E72EA9">
        <w:rPr>
          <w:color w:val="000000"/>
          <w:sz w:val="28"/>
          <w:szCs w:val="28"/>
        </w:rPr>
        <w:t>99</w:t>
      </w:r>
      <w:r w:rsidR="00EC5AF2" w:rsidRPr="00E72EA9">
        <w:rPr>
          <w:color w:val="000000"/>
          <w:sz w:val="28"/>
          <w:szCs w:val="28"/>
        </w:rPr>
        <w:t xml:space="preserve"> «О внесении изменений в решение Думы города Радужный </w:t>
      </w:r>
      <w:r w:rsidRPr="00E72EA9">
        <w:rPr>
          <w:color w:val="000000"/>
          <w:sz w:val="28"/>
          <w:szCs w:val="28"/>
        </w:rPr>
        <w:t>от 1</w:t>
      </w:r>
      <w:r w:rsidR="00EC5DBE" w:rsidRPr="00E72EA9">
        <w:rPr>
          <w:color w:val="000000"/>
          <w:sz w:val="28"/>
          <w:szCs w:val="28"/>
        </w:rPr>
        <w:t>0</w:t>
      </w:r>
      <w:r w:rsidRPr="00E72EA9">
        <w:rPr>
          <w:color w:val="000000"/>
          <w:sz w:val="28"/>
          <w:szCs w:val="28"/>
        </w:rPr>
        <w:t xml:space="preserve">.12.2021 № </w:t>
      </w:r>
      <w:r w:rsidR="00EC5DBE" w:rsidRPr="00E72EA9">
        <w:rPr>
          <w:color w:val="000000"/>
          <w:sz w:val="28"/>
          <w:szCs w:val="28"/>
        </w:rPr>
        <w:t>118</w:t>
      </w:r>
      <w:r w:rsidRPr="00E72EA9">
        <w:rPr>
          <w:color w:val="000000"/>
          <w:sz w:val="28"/>
          <w:szCs w:val="28"/>
        </w:rPr>
        <w:t xml:space="preserve"> «О бюджете </w:t>
      </w:r>
      <w:r w:rsidRPr="00E72EA9">
        <w:rPr>
          <w:sz w:val="28"/>
          <w:szCs w:val="28"/>
        </w:rPr>
        <w:t>города Радужный на 202</w:t>
      </w:r>
      <w:r w:rsidR="00EC5DBE" w:rsidRPr="00E72EA9">
        <w:rPr>
          <w:sz w:val="28"/>
          <w:szCs w:val="28"/>
        </w:rPr>
        <w:t>2</w:t>
      </w:r>
      <w:r w:rsidRPr="00E72EA9">
        <w:rPr>
          <w:sz w:val="28"/>
          <w:szCs w:val="28"/>
        </w:rPr>
        <w:t xml:space="preserve"> год и на плановый период 202</w:t>
      </w:r>
      <w:r w:rsidR="00EC5DBE" w:rsidRPr="00E72EA9">
        <w:rPr>
          <w:sz w:val="28"/>
          <w:szCs w:val="28"/>
        </w:rPr>
        <w:t>3</w:t>
      </w:r>
      <w:r w:rsidRPr="00E72EA9">
        <w:rPr>
          <w:sz w:val="28"/>
          <w:szCs w:val="28"/>
        </w:rPr>
        <w:t xml:space="preserve"> и 202</w:t>
      </w:r>
      <w:r w:rsidR="00EC5DBE" w:rsidRPr="00E72EA9">
        <w:rPr>
          <w:sz w:val="28"/>
          <w:szCs w:val="28"/>
        </w:rPr>
        <w:t>4</w:t>
      </w:r>
      <w:r w:rsidRPr="00E72EA9">
        <w:rPr>
          <w:sz w:val="28"/>
          <w:szCs w:val="28"/>
        </w:rPr>
        <w:t xml:space="preserve"> годов» общий объем расходов бюджета города Радужный на 202</w:t>
      </w:r>
      <w:r w:rsidR="00EC5DBE" w:rsidRPr="00E72EA9">
        <w:rPr>
          <w:sz w:val="28"/>
          <w:szCs w:val="28"/>
        </w:rPr>
        <w:t>2</w:t>
      </w:r>
      <w:r w:rsidRPr="00E72EA9">
        <w:rPr>
          <w:sz w:val="28"/>
          <w:szCs w:val="28"/>
        </w:rPr>
        <w:t xml:space="preserve"> год (далее – расходы бюджета города) утвержден в сумме </w:t>
      </w:r>
      <w:r w:rsidR="00AA1E68" w:rsidRPr="00E72EA9">
        <w:rPr>
          <w:b/>
          <w:sz w:val="28"/>
          <w:szCs w:val="28"/>
        </w:rPr>
        <w:t>3</w:t>
      </w:r>
      <w:r w:rsidR="006C7384" w:rsidRPr="00E72EA9">
        <w:rPr>
          <w:b/>
          <w:sz w:val="28"/>
          <w:szCs w:val="28"/>
        </w:rPr>
        <w:t xml:space="preserve"> 315 475,95 </w:t>
      </w:r>
      <w:r w:rsidRPr="00E72EA9">
        <w:rPr>
          <w:b/>
          <w:sz w:val="28"/>
          <w:szCs w:val="28"/>
        </w:rPr>
        <w:t>тыс. рублей.</w:t>
      </w:r>
    </w:p>
    <w:p w14:paraId="49FDE056" w14:textId="0A304B45" w:rsidR="001B42C8" w:rsidRPr="00E72EA9" w:rsidRDefault="001B42C8" w:rsidP="001B42C8">
      <w:pPr>
        <w:spacing w:line="276" w:lineRule="auto"/>
        <w:ind w:firstLine="708"/>
        <w:jc w:val="both"/>
        <w:rPr>
          <w:sz w:val="28"/>
          <w:szCs w:val="28"/>
        </w:rPr>
      </w:pPr>
      <w:r w:rsidRPr="00E72EA9">
        <w:rPr>
          <w:sz w:val="28"/>
          <w:szCs w:val="28"/>
        </w:rPr>
        <w:t>В проекте решения расходная часть бюджета города на 202</w:t>
      </w:r>
      <w:r w:rsidR="00EC5DBE" w:rsidRPr="00E72EA9">
        <w:rPr>
          <w:sz w:val="28"/>
          <w:szCs w:val="28"/>
        </w:rPr>
        <w:t>2</w:t>
      </w:r>
      <w:r w:rsidRPr="00E72EA9">
        <w:rPr>
          <w:sz w:val="28"/>
          <w:szCs w:val="28"/>
        </w:rPr>
        <w:t xml:space="preserve"> год </w:t>
      </w:r>
      <w:r w:rsidR="00EC5DBE" w:rsidRPr="00E72EA9">
        <w:rPr>
          <w:sz w:val="28"/>
          <w:szCs w:val="28"/>
        </w:rPr>
        <w:t>увеличена</w:t>
      </w:r>
      <w:r w:rsidRPr="00E72EA9">
        <w:rPr>
          <w:sz w:val="28"/>
          <w:szCs w:val="28"/>
        </w:rPr>
        <w:t xml:space="preserve"> в общей сумме на </w:t>
      </w:r>
      <w:r w:rsidR="00EC5DBE" w:rsidRPr="00E72EA9">
        <w:rPr>
          <w:b/>
          <w:sz w:val="28"/>
          <w:szCs w:val="28"/>
        </w:rPr>
        <w:t>+</w:t>
      </w:r>
      <w:r w:rsidRPr="00E72EA9">
        <w:rPr>
          <w:b/>
          <w:sz w:val="28"/>
          <w:szCs w:val="28"/>
        </w:rPr>
        <w:t xml:space="preserve"> </w:t>
      </w:r>
      <w:r w:rsidR="006C7384" w:rsidRPr="00E72EA9">
        <w:rPr>
          <w:b/>
          <w:sz w:val="28"/>
          <w:szCs w:val="28"/>
        </w:rPr>
        <w:t>9 164,77</w:t>
      </w:r>
      <w:r w:rsidRPr="00E72EA9">
        <w:rPr>
          <w:b/>
          <w:sz w:val="28"/>
          <w:szCs w:val="28"/>
        </w:rPr>
        <w:t xml:space="preserve"> тыс. рублей.</w:t>
      </w:r>
      <w:r w:rsidRPr="00E72EA9">
        <w:rPr>
          <w:sz w:val="28"/>
          <w:szCs w:val="28"/>
        </w:rPr>
        <w:t xml:space="preserve">  </w:t>
      </w:r>
    </w:p>
    <w:p w14:paraId="2B941D3C" w14:textId="7A04CE74" w:rsidR="001B42C8" w:rsidRPr="00E72EA9" w:rsidRDefault="001B42C8" w:rsidP="001B42C8">
      <w:pPr>
        <w:spacing w:line="276" w:lineRule="auto"/>
        <w:ind w:firstLine="708"/>
        <w:jc w:val="both"/>
        <w:rPr>
          <w:b/>
          <w:sz w:val="28"/>
          <w:szCs w:val="28"/>
        </w:rPr>
      </w:pPr>
      <w:r w:rsidRPr="00E72EA9">
        <w:rPr>
          <w:sz w:val="28"/>
          <w:szCs w:val="28"/>
        </w:rPr>
        <w:t>Уточненный объем расходов бюджета города на 202</w:t>
      </w:r>
      <w:r w:rsidR="00EC5DBE" w:rsidRPr="00E72EA9">
        <w:rPr>
          <w:sz w:val="28"/>
          <w:szCs w:val="28"/>
        </w:rPr>
        <w:t>2</w:t>
      </w:r>
      <w:r w:rsidRPr="00E72EA9">
        <w:rPr>
          <w:sz w:val="28"/>
          <w:szCs w:val="28"/>
        </w:rPr>
        <w:t xml:space="preserve"> год составил </w:t>
      </w:r>
      <w:bookmarkStart w:id="0" w:name="_Hlk85199832"/>
      <w:bookmarkStart w:id="1" w:name="_Hlk89871183"/>
      <w:r w:rsidRPr="00E72EA9">
        <w:rPr>
          <w:b/>
          <w:sz w:val="28"/>
          <w:szCs w:val="28"/>
        </w:rPr>
        <w:t>3</w:t>
      </w:r>
      <w:r w:rsidR="006C7384" w:rsidRPr="00E72EA9">
        <w:rPr>
          <w:b/>
          <w:sz w:val="28"/>
          <w:szCs w:val="28"/>
        </w:rPr>
        <w:t> 324 640,72</w:t>
      </w:r>
      <w:r w:rsidRPr="00E72EA9">
        <w:rPr>
          <w:b/>
          <w:sz w:val="28"/>
          <w:szCs w:val="28"/>
        </w:rPr>
        <w:t xml:space="preserve"> </w:t>
      </w:r>
      <w:bookmarkEnd w:id="0"/>
      <w:r w:rsidRPr="00E72EA9">
        <w:rPr>
          <w:b/>
          <w:sz w:val="28"/>
          <w:szCs w:val="28"/>
        </w:rPr>
        <w:t>тыс. рублей.</w:t>
      </w:r>
    </w:p>
    <w:bookmarkEnd w:id="1"/>
    <w:p w14:paraId="6C32400A" w14:textId="77777777" w:rsidR="001B42C8" w:rsidRPr="00E72EA9" w:rsidRDefault="001B42C8" w:rsidP="00EC5DBE">
      <w:pPr>
        <w:tabs>
          <w:tab w:val="left" w:pos="708"/>
          <w:tab w:val="left" w:pos="1416"/>
          <w:tab w:val="left" w:pos="2124"/>
          <w:tab w:val="left" w:pos="2832"/>
          <w:tab w:val="left" w:pos="3540"/>
          <w:tab w:val="left" w:pos="4248"/>
          <w:tab w:val="left" w:pos="8520"/>
        </w:tabs>
        <w:spacing w:line="276" w:lineRule="auto"/>
        <w:ind w:firstLine="708"/>
        <w:jc w:val="right"/>
        <w:rPr>
          <w:b/>
          <w:color w:val="000000"/>
          <w:sz w:val="22"/>
          <w:szCs w:val="22"/>
        </w:rPr>
      </w:pPr>
      <w:r w:rsidRPr="00E72EA9">
        <w:rPr>
          <w:b/>
          <w:color w:val="000000"/>
          <w:sz w:val="28"/>
          <w:szCs w:val="28"/>
        </w:rPr>
        <w:tab/>
      </w:r>
      <w:r w:rsidRPr="00E72EA9">
        <w:rPr>
          <w:b/>
          <w:color w:val="000000"/>
          <w:sz w:val="28"/>
          <w:szCs w:val="28"/>
        </w:rPr>
        <w:tab/>
      </w:r>
      <w:r w:rsidRPr="00E72EA9">
        <w:rPr>
          <w:b/>
          <w:color w:val="000000"/>
        </w:rPr>
        <w:tab/>
      </w:r>
      <w:r w:rsidRPr="00E72EA9">
        <w:rPr>
          <w:b/>
          <w:color w:val="000000"/>
        </w:rPr>
        <w:tab/>
      </w:r>
      <w:r w:rsidRPr="00E72EA9">
        <w:rPr>
          <w:b/>
          <w:color w:val="000000"/>
        </w:rPr>
        <w:tab/>
      </w:r>
      <w:r w:rsidRPr="00E72EA9">
        <w:rPr>
          <w:b/>
          <w:color w:val="000000"/>
        </w:rPr>
        <w:tab/>
      </w:r>
      <w:r w:rsidRPr="00E72EA9">
        <w:rPr>
          <w:b/>
          <w:color w:val="000000"/>
          <w:sz w:val="22"/>
          <w:szCs w:val="22"/>
        </w:rPr>
        <w:t xml:space="preserve"> (</w:t>
      </w:r>
      <w:r w:rsidRPr="00E72EA9">
        <w:rPr>
          <w:sz w:val="22"/>
          <w:szCs w:val="22"/>
        </w:rPr>
        <w:t>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67"/>
        <w:gridCol w:w="2126"/>
        <w:gridCol w:w="1843"/>
        <w:gridCol w:w="1984"/>
      </w:tblGrid>
      <w:tr w:rsidR="001B42C8" w:rsidRPr="00E72EA9" w14:paraId="6974A93C" w14:textId="77777777" w:rsidTr="000F21FB">
        <w:trPr>
          <w:tblHeader/>
        </w:trPr>
        <w:tc>
          <w:tcPr>
            <w:tcW w:w="3794" w:type="dxa"/>
          </w:tcPr>
          <w:p w14:paraId="5ECFB724" w14:textId="77777777" w:rsidR="001B42C8" w:rsidRPr="00E72EA9" w:rsidRDefault="001B42C8" w:rsidP="001B42C8">
            <w:pPr>
              <w:tabs>
                <w:tab w:val="num" w:pos="180"/>
              </w:tabs>
            </w:pPr>
            <w:r w:rsidRPr="00E72EA9">
              <w:t xml:space="preserve">   Наименование показателя</w:t>
            </w:r>
          </w:p>
        </w:tc>
        <w:tc>
          <w:tcPr>
            <w:tcW w:w="567" w:type="dxa"/>
          </w:tcPr>
          <w:p w14:paraId="61B1D57D" w14:textId="77777777" w:rsidR="001B42C8" w:rsidRPr="00E72EA9" w:rsidRDefault="001B42C8" w:rsidP="001B42C8">
            <w:pPr>
              <w:tabs>
                <w:tab w:val="num" w:pos="180"/>
              </w:tabs>
              <w:jc w:val="center"/>
            </w:pPr>
            <w:proofErr w:type="spellStart"/>
            <w:r w:rsidRPr="00E72EA9">
              <w:t>Рз</w:t>
            </w:r>
            <w:proofErr w:type="spellEnd"/>
            <w:r w:rsidRPr="00E72EA9">
              <w:t>.</w:t>
            </w:r>
          </w:p>
        </w:tc>
        <w:tc>
          <w:tcPr>
            <w:tcW w:w="2126" w:type="dxa"/>
          </w:tcPr>
          <w:p w14:paraId="7E580E73" w14:textId="77777777" w:rsidR="001B42C8" w:rsidRPr="00E72EA9" w:rsidRDefault="001B42C8" w:rsidP="001B42C8">
            <w:pPr>
              <w:tabs>
                <w:tab w:val="num" w:pos="180"/>
              </w:tabs>
              <w:jc w:val="center"/>
              <w:rPr>
                <w:sz w:val="20"/>
                <w:szCs w:val="20"/>
              </w:rPr>
            </w:pPr>
            <w:r w:rsidRPr="00E72EA9">
              <w:rPr>
                <w:sz w:val="20"/>
                <w:szCs w:val="20"/>
              </w:rPr>
              <w:t>Утверждено</w:t>
            </w:r>
          </w:p>
          <w:p w14:paraId="132F3D27" w14:textId="16187391" w:rsidR="001B42C8" w:rsidRPr="00E72EA9" w:rsidRDefault="001B42C8" w:rsidP="001B42C8">
            <w:pPr>
              <w:tabs>
                <w:tab w:val="num" w:pos="180"/>
              </w:tabs>
              <w:jc w:val="center"/>
            </w:pPr>
            <w:r w:rsidRPr="00E72EA9">
              <w:rPr>
                <w:sz w:val="20"/>
                <w:szCs w:val="20"/>
              </w:rPr>
              <w:t xml:space="preserve">решением Думы города от </w:t>
            </w:r>
            <w:r w:rsidR="00AA1E68" w:rsidRPr="00E72EA9">
              <w:rPr>
                <w:sz w:val="20"/>
                <w:szCs w:val="20"/>
              </w:rPr>
              <w:t>2</w:t>
            </w:r>
            <w:r w:rsidR="00AF1EB6" w:rsidRPr="00E72EA9">
              <w:rPr>
                <w:sz w:val="20"/>
                <w:szCs w:val="20"/>
              </w:rPr>
              <w:t>9</w:t>
            </w:r>
            <w:r w:rsidR="00B82719" w:rsidRPr="00E72EA9">
              <w:rPr>
                <w:sz w:val="20"/>
                <w:szCs w:val="20"/>
              </w:rPr>
              <w:t>.0</w:t>
            </w:r>
            <w:r w:rsidR="00AF1EB6" w:rsidRPr="00E72EA9">
              <w:rPr>
                <w:sz w:val="20"/>
                <w:szCs w:val="20"/>
              </w:rPr>
              <w:t>9</w:t>
            </w:r>
            <w:r w:rsidR="00EC5DBE" w:rsidRPr="00E72EA9">
              <w:rPr>
                <w:sz w:val="20"/>
                <w:szCs w:val="20"/>
              </w:rPr>
              <w:t>.202</w:t>
            </w:r>
            <w:r w:rsidR="00B82719" w:rsidRPr="00E72EA9">
              <w:rPr>
                <w:sz w:val="20"/>
                <w:szCs w:val="20"/>
              </w:rPr>
              <w:t>2</w:t>
            </w:r>
            <w:r w:rsidR="00EC5DBE" w:rsidRPr="00E72EA9">
              <w:rPr>
                <w:sz w:val="20"/>
                <w:szCs w:val="20"/>
              </w:rPr>
              <w:t xml:space="preserve">        </w:t>
            </w:r>
            <w:r w:rsidRPr="00E72EA9">
              <w:rPr>
                <w:sz w:val="20"/>
                <w:szCs w:val="20"/>
              </w:rPr>
              <w:t xml:space="preserve"> № </w:t>
            </w:r>
            <w:r w:rsidR="00EC5DBE" w:rsidRPr="00E72EA9">
              <w:rPr>
                <w:sz w:val="20"/>
                <w:szCs w:val="20"/>
              </w:rPr>
              <w:t>1</w:t>
            </w:r>
            <w:r w:rsidR="00AF1EB6" w:rsidRPr="00E72EA9">
              <w:rPr>
                <w:sz w:val="20"/>
                <w:szCs w:val="20"/>
              </w:rPr>
              <w:t>99</w:t>
            </w:r>
          </w:p>
        </w:tc>
        <w:tc>
          <w:tcPr>
            <w:tcW w:w="1843" w:type="dxa"/>
          </w:tcPr>
          <w:p w14:paraId="1649BFE3" w14:textId="77777777" w:rsidR="001B42C8" w:rsidRPr="00E72EA9" w:rsidRDefault="001B42C8" w:rsidP="001B42C8">
            <w:pPr>
              <w:tabs>
                <w:tab w:val="num" w:pos="180"/>
              </w:tabs>
              <w:jc w:val="center"/>
            </w:pPr>
            <w:r w:rsidRPr="00E72EA9">
              <w:t>Уточнено</w:t>
            </w:r>
          </w:p>
          <w:p w14:paraId="26531C37" w14:textId="0F065E82" w:rsidR="001B42C8" w:rsidRPr="00E72EA9" w:rsidRDefault="001B42C8" w:rsidP="001B42C8">
            <w:pPr>
              <w:tabs>
                <w:tab w:val="num" w:pos="180"/>
              </w:tabs>
              <w:jc w:val="center"/>
            </w:pPr>
            <w:r w:rsidRPr="00E72EA9">
              <w:t>на 202</w:t>
            </w:r>
            <w:r w:rsidR="00EC5DBE" w:rsidRPr="00E72EA9">
              <w:t>2</w:t>
            </w:r>
            <w:r w:rsidRPr="00E72EA9">
              <w:t xml:space="preserve"> год </w:t>
            </w:r>
          </w:p>
        </w:tc>
        <w:tc>
          <w:tcPr>
            <w:tcW w:w="1984" w:type="dxa"/>
          </w:tcPr>
          <w:p w14:paraId="5D6E3F06" w14:textId="77777777" w:rsidR="001B42C8" w:rsidRPr="00E72EA9" w:rsidRDefault="001B42C8" w:rsidP="001B42C8">
            <w:pPr>
              <w:tabs>
                <w:tab w:val="num" w:pos="180"/>
              </w:tabs>
              <w:ind w:right="-391"/>
              <w:jc w:val="center"/>
            </w:pPr>
            <w:r w:rsidRPr="00E72EA9">
              <w:t xml:space="preserve">Отклонения               </w:t>
            </w:r>
            <w:proofErr w:type="gramStart"/>
            <w:r w:rsidRPr="00E72EA9">
              <w:t xml:space="preserve">   (</w:t>
            </w:r>
            <w:proofErr w:type="gramEnd"/>
            <w:r w:rsidRPr="00E72EA9">
              <w:t>+,-)</w:t>
            </w:r>
          </w:p>
        </w:tc>
      </w:tr>
      <w:tr w:rsidR="00AF1EB6" w:rsidRPr="00E72EA9" w14:paraId="24652870" w14:textId="77777777" w:rsidTr="000F21FB">
        <w:trPr>
          <w:trHeight w:val="382"/>
        </w:trPr>
        <w:tc>
          <w:tcPr>
            <w:tcW w:w="3794" w:type="dxa"/>
            <w:vAlign w:val="center"/>
          </w:tcPr>
          <w:p w14:paraId="3B8D5DC1" w14:textId="77777777" w:rsidR="00AF1EB6" w:rsidRPr="00E72EA9" w:rsidRDefault="00AF1EB6" w:rsidP="00AF1EB6">
            <w:pPr>
              <w:tabs>
                <w:tab w:val="num" w:pos="180"/>
              </w:tabs>
            </w:pPr>
            <w:r w:rsidRPr="00E72EA9">
              <w:t>Общегосударственные вопросы</w:t>
            </w:r>
          </w:p>
        </w:tc>
        <w:tc>
          <w:tcPr>
            <w:tcW w:w="567" w:type="dxa"/>
            <w:vAlign w:val="center"/>
          </w:tcPr>
          <w:p w14:paraId="395291BA" w14:textId="77777777" w:rsidR="00AF1EB6" w:rsidRPr="00E72EA9" w:rsidRDefault="00AF1EB6" w:rsidP="00AF1EB6">
            <w:pPr>
              <w:tabs>
                <w:tab w:val="num" w:pos="180"/>
              </w:tabs>
              <w:spacing w:before="240"/>
              <w:jc w:val="center"/>
            </w:pPr>
            <w:r w:rsidRPr="00E72EA9">
              <w:t>01</w:t>
            </w:r>
          </w:p>
          <w:p w14:paraId="2FAD5387" w14:textId="77777777" w:rsidR="00AF1EB6" w:rsidRPr="00E72EA9" w:rsidRDefault="00AF1EB6" w:rsidP="00AF1EB6">
            <w:pPr>
              <w:tabs>
                <w:tab w:val="num" w:pos="180"/>
              </w:tabs>
              <w:jc w:val="center"/>
            </w:pPr>
          </w:p>
        </w:tc>
        <w:tc>
          <w:tcPr>
            <w:tcW w:w="2126" w:type="dxa"/>
            <w:vAlign w:val="center"/>
          </w:tcPr>
          <w:p w14:paraId="276A3C69" w14:textId="354D7E55" w:rsidR="00AF1EB6" w:rsidRPr="00E72EA9" w:rsidRDefault="00AF1EB6" w:rsidP="00AF1EB6">
            <w:pPr>
              <w:tabs>
                <w:tab w:val="num" w:pos="180"/>
              </w:tabs>
              <w:jc w:val="center"/>
            </w:pPr>
            <w:r w:rsidRPr="00E72EA9">
              <w:t>424 266,69</w:t>
            </w:r>
          </w:p>
        </w:tc>
        <w:tc>
          <w:tcPr>
            <w:tcW w:w="1843" w:type="dxa"/>
            <w:vAlign w:val="center"/>
          </w:tcPr>
          <w:p w14:paraId="319C3DDF" w14:textId="69494A5E" w:rsidR="00AF1EB6" w:rsidRPr="00E72EA9" w:rsidRDefault="00704C9D" w:rsidP="00AF1EB6">
            <w:pPr>
              <w:tabs>
                <w:tab w:val="num" w:pos="180"/>
              </w:tabs>
              <w:jc w:val="center"/>
            </w:pPr>
            <w:r w:rsidRPr="00E72EA9">
              <w:t>425 480,79</w:t>
            </w:r>
          </w:p>
        </w:tc>
        <w:tc>
          <w:tcPr>
            <w:tcW w:w="1984" w:type="dxa"/>
            <w:vAlign w:val="center"/>
          </w:tcPr>
          <w:p w14:paraId="51FE508E" w14:textId="3A11942C" w:rsidR="00AF1EB6" w:rsidRPr="00E72EA9" w:rsidRDefault="00AF1EB6" w:rsidP="00AF1EB6">
            <w:pPr>
              <w:tabs>
                <w:tab w:val="num" w:pos="180"/>
              </w:tabs>
              <w:jc w:val="center"/>
            </w:pPr>
            <w:r w:rsidRPr="00E72EA9">
              <w:t xml:space="preserve">+ </w:t>
            </w:r>
            <w:r w:rsidR="00704C9D" w:rsidRPr="00E72EA9">
              <w:t>1 214,10</w:t>
            </w:r>
          </w:p>
        </w:tc>
      </w:tr>
      <w:tr w:rsidR="00704C9D" w:rsidRPr="00E72EA9" w14:paraId="5C2B93FE" w14:textId="77777777" w:rsidTr="000F21FB">
        <w:tc>
          <w:tcPr>
            <w:tcW w:w="3794" w:type="dxa"/>
            <w:vAlign w:val="center"/>
          </w:tcPr>
          <w:p w14:paraId="485F235C" w14:textId="3F2200B5" w:rsidR="00704C9D" w:rsidRPr="00E72EA9" w:rsidRDefault="00704C9D" w:rsidP="00AF1EB6">
            <w:pPr>
              <w:tabs>
                <w:tab w:val="num" w:pos="180"/>
              </w:tabs>
            </w:pPr>
            <w:r w:rsidRPr="00E72EA9">
              <w:t>Национальная оборона</w:t>
            </w:r>
          </w:p>
        </w:tc>
        <w:tc>
          <w:tcPr>
            <w:tcW w:w="567" w:type="dxa"/>
            <w:vAlign w:val="center"/>
          </w:tcPr>
          <w:p w14:paraId="04DC6E45" w14:textId="2FA2895C" w:rsidR="00704C9D" w:rsidRPr="00E72EA9" w:rsidRDefault="00704C9D" w:rsidP="00AF1EB6">
            <w:pPr>
              <w:tabs>
                <w:tab w:val="num" w:pos="180"/>
              </w:tabs>
              <w:jc w:val="center"/>
            </w:pPr>
            <w:r w:rsidRPr="00E72EA9">
              <w:t>02</w:t>
            </w:r>
          </w:p>
        </w:tc>
        <w:tc>
          <w:tcPr>
            <w:tcW w:w="2126" w:type="dxa"/>
            <w:vAlign w:val="center"/>
          </w:tcPr>
          <w:p w14:paraId="177F0B7C" w14:textId="20EEC34C" w:rsidR="00704C9D" w:rsidRPr="00E72EA9" w:rsidRDefault="00704C9D" w:rsidP="00AF1EB6">
            <w:pPr>
              <w:ind w:left="-108"/>
              <w:jc w:val="center"/>
              <w:rPr>
                <w:bCs/>
              </w:rPr>
            </w:pPr>
            <w:r w:rsidRPr="00E72EA9">
              <w:rPr>
                <w:bCs/>
              </w:rPr>
              <w:t>0,00</w:t>
            </w:r>
          </w:p>
        </w:tc>
        <w:tc>
          <w:tcPr>
            <w:tcW w:w="1843" w:type="dxa"/>
            <w:vAlign w:val="center"/>
          </w:tcPr>
          <w:p w14:paraId="7FE85348" w14:textId="2E48F5BB" w:rsidR="00704C9D" w:rsidRPr="00E72EA9" w:rsidRDefault="00704C9D" w:rsidP="00AF1EB6">
            <w:pPr>
              <w:ind w:left="-108"/>
              <w:jc w:val="center"/>
              <w:rPr>
                <w:bCs/>
              </w:rPr>
            </w:pPr>
            <w:r w:rsidRPr="00E72EA9">
              <w:rPr>
                <w:bCs/>
              </w:rPr>
              <w:t>63,40</w:t>
            </w:r>
          </w:p>
        </w:tc>
        <w:tc>
          <w:tcPr>
            <w:tcW w:w="1984" w:type="dxa"/>
            <w:vAlign w:val="center"/>
          </w:tcPr>
          <w:p w14:paraId="0ECFFD0D" w14:textId="7EA2B682" w:rsidR="00704C9D" w:rsidRPr="00E72EA9" w:rsidRDefault="00704C9D" w:rsidP="00AF1EB6">
            <w:pPr>
              <w:tabs>
                <w:tab w:val="num" w:pos="180"/>
              </w:tabs>
              <w:jc w:val="center"/>
            </w:pPr>
            <w:r w:rsidRPr="00E72EA9">
              <w:t>+ 63,40</w:t>
            </w:r>
          </w:p>
        </w:tc>
      </w:tr>
      <w:tr w:rsidR="00AF1EB6" w:rsidRPr="00E72EA9" w14:paraId="49C4595B" w14:textId="77777777" w:rsidTr="000F21FB">
        <w:tc>
          <w:tcPr>
            <w:tcW w:w="3794" w:type="dxa"/>
            <w:vAlign w:val="center"/>
          </w:tcPr>
          <w:p w14:paraId="57CD03CA" w14:textId="77777777" w:rsidR="00AF1EB6" w:rsidRPr="00E72EA9" w:rsidRDefault="00AF1EB6" w:rsidP="00AF1EB6">
            <w:pPr>
              <w:tabs>
                <w:tab w:val="num" w:pos="180"/>
              </w:tabs>
            </w:pPr>
            <w:r w:rsidRPr="00E72EA9">
              <w:t>Национальная безопасность и правоохранительная деятельность</w:t>
            </w:r>
          </w:p>
        </w:tc>
        <w:tc>
          <w:tcPr>
            <w:tcW w:w="567" w:type="dxa"/>
            <w:vAlign w:val="center"/>
          </w:tcPr>
          <w:p w14:paraId="6F173193" w14:textId="77777777" w:rsidR="00AF1EB6" w:rsidRPr="00E72EA9" w:rsidRDefault="00AF1EB6" w:rsidP="00AF1EB6">
            <w:pPr>
              <w:tabs>
                <w:tab w:val="num" w:pos="180"/>
              </w:tabs>
              <w:jc w:val="center"/>
            </w:pPr>
            <w:r w:rsidRPr="00E72EA9">
              <w:t>03</w:t>
            </w:r>
          </w:p>
        </w:tc>
        <w:tc>
          <w:tcPr>
            <w:tcW w:w="2126" w:type="dxa"/>
            <w:vAlign w:val="center"/>
          </w:tcPr>
          <w:p w14:paraId="67D5C265" w14:textId="4F45AB28" w:rsidR="00AF1EB6" w:rsidRPr="00E72EA9" w:rsidRDefault="00AF1EB6" w:rsidP="00AF1EB6">
            <w:pPr>
              <w:ind w:left="-108"/>
              <w:jc w:val="center"/>
              <w:rPr>
                <w:bCs/>
              </w:rPr>
            </w:pPr>
            <w:r w:rsidRPr="00E72EA9">
              <w:rPr>
                <w:bCs/>
              </w:rPr>
              <w:t>16 623,85</w:t>
            </w:r>
          </w:p>
        </w:tc>
        <w:tc>
          <w:tcPr>
            <w:tcW w:w="1843" w:type="dxa"/>
            <w:vAlign w:val="center"/>
          </w:tcPr>
          <w:p w14:paraId="0E8F8F69" w14:textId="70E091F8" w:rsidR="00AF1EB6" w:rsidRPr="00E72EA9" w:rsidRDefault="00E67F32" w:rsidP="00AF1EB6">
            <w:pPr>
              <w:ind w:left="-108"/>
              <w:jc w:val="center"/>
              <w:rPr>
                <w:bCs/>
              </w:rPr>
            </w:pPr>
            <w:r w:rsidRPr="00E72EA9">
              <w:rPr>
                <w:bCs/>
              </w:rPr>
              <w:t>15 763,30</w:t>
            </w:r>
          </w:p>
        </w:tc>
        <w:tc>
          <w:tcPr>
            <w:tcW w:w="1984" w:type="dxa"/>
            <w:vAlign w:val="center"/>
          </w:tcPr>
          <w:p w14:paraId="347D6625" w14:textId="0EFC4565" w:rsidR="00AF1EB6" w:rsidRPr="00E72EA9" w:rsidRDefault="00AF1EB6" w:rsidP="00AF1EB6">
            <w:pPr>
              <w:tabs>
                <w:tab w:val="num" w:pos="180"/>
              </w:tabs>
              <w:jc w:val="center"/>
            </w:pPr>
            <w:r w:rsidRPr="00E72EA9">
              <w:t xml:space="preserve">- </w:t>
            </w:r>
            <w:r w:rsidR="00E67F32" w:rsidRPr="00E72EA9">
              <w:t>860,55</w:t>
            </w:r>
          </w:p>
        </w:tc>
      </w:tr>
      <w:tr w:rsidR="00AF1EB6" w:rsidRPr="00E72EA9" w14:paraId="680914D5" w14:textId="77777777" w:rsidTr="000F21FB">
        <w:tc>
          <w:tcPr>
            <w:tcW w:w="3794" w:type="dxa"/>
            <w:vAlign w:val="center"/>
          </w:tcPr>
          <w:p w14:paraId="0CA4CF94" w14:textId="77777777" w:rsidR="00AF1EB6" w:rsidRPr="00E72EA9" w:rsidRDefault="00AF1EB6" w:rsidP="00AF1EB6">
            <w:pPr>
              <w:tabs>
                <w:tab w:val="num" w:pos="180"/>
              </w:tabs>
            </w:pPr>
            <w:r w:rsidRPr="00E72EA9">
              <w:t>Национальная экономика</w:t>
            </w:r>
          </w:p>
        </w:tc>
        <w:tc>
          <w:tcPr>
            <w:tcW w:w="567" w:type="dxa"/>
            <w:vAlign w:val="center"/>
          </w:tcPr>
          <w:p w14:paraId="29BC1A3D" w14:textId="77777777" w:rsidR="00AF1EB6" w:rsidRPr="00E72EA9" w:rsidRDefault="00AF1EB6" w:rsidP="00AF1EB6">
            <w:pPr>
              <w:tabs>
                <w:tab w:val="num" w:pos="180"/>
              </w:tabs>
              <w:jc w:val="center"/>
            </w:pPr>
            <w:r w:rsidRPr="00E72EA9">
              <w:t>04</w:t>
            </w:r>
          </w:p>
        </w:tc>
        <w:tc>
          <w:tcPr>
            <w:tcW w:w="2126" w:type="dxa"/>
            <w:vAlign w:val="center"/>
          </w:tcPr>
          <w:p w14:paraId="304755DA" w14:textId="7FA2416C" w:rsidR="00AF1EB6" w:rsidRPr="00E72EA9" w:rsidRDefault="00AF1EB6" w:rsidP="00AF1EB6">
            <w:pPr>
              <w:ind w:left="-108"/>
              <w:jc w:val="center"/>
              <w:rPr>
                <w:bCs/>
              </w:rPr>
            </w:pPr>
            <w:r w:rsidRPr="00E72EA9">
              <w:rPr>
                <w:bCs/>
              </w:rPr>
              <w:t>194 392,38</w:t>
            </w:r>
          </w:p>
        </w:tc>
        <w:tc>
          <w:tcPr>
            <w:tcW w:w="1843" w:type="dxa"/>
            <w:vAlign w:val="center"/>
          </w:tcPr>
          <w:p w14:paraId="3BB54ECF" w14:textId="243FD012" w:rsidR="00AF1EB6" w:rsidRPr="00E72EA9" w:rsidRDefault="00E67F32" w:rsidP="00AF1EB6">
            <w:pPr>
              <w:ind w:left="-108"/>
              <w:jc w:val="center"/>
              <w:rPr>
                <w:bCs/>
              </w:rPr>
            </w:pPr>
            <w:r w:rsidRPr="00E72EA9">
              <w:rPr>
                <w:bCs/>
              </w:rPr>
              <w:t>193 889,64</w:t>
            </w:r>
          </w:p>
        </w:tc>
        <w:tc>
          <w:tcPr>
            <w:tcW w:w="1984" w:type="dxa"/>
            <w:vAlign w:val="center"/>
          </w:tcPr>
          <w:p w14:paraId="359D2109" w14:textId="3C0E49F4" w:rsidR="00AF1EB6" w:rsidRPr="00E72EA9" w:rsidRDefault="00E67F32" w:rsidP="00AF1EB6">
            <w:pPr>
              <w:tabs>
                <w:tab w:val="num" w:pos="180"/>
              </w:tabs>
              <w:jc w:val="center"/>
            </w:pPr>
            <w:r w:rsidRPr="00E72EA9">
              <w:t>-</w:t>
            </w:r>
            <w:r w:rsidR="00AF1EB6" w:rsidRPr="00E72EA9">
              <w:t xml:space="preserve"> </w:t>
            </w:r>
            <w:r w:rsidRPr="00E72EA9">
              <w:t>502,74</w:t>
            </w:r>
          </w:p>
        </w:tc>
      </w:tr>
      <w:tr w:rsidR="00AF1EB6" w:rsidRPr="00E72EA9" w14:paraId="18DA42C3" w14:textId="77777777" w:rsidTr="000F21FB">
        <w:tc>
          <w:tcPr>
            <w:tcW w:w="3794" w:type="dxa"/>
            <w:vAlign w:val="center"/>
          </w:tcPr>
          <w:p w14:paraId="3F7122EB" w14:textId="77777777" w:rsidR="00AF1EB6" w:rsidRPr="00E72EA9" w:rsidRDefault="00AF1EB6" w:rsidP="00AF1EB6">
            <w:pPr>
              <w:tabs>
                <w:tab w:val="num" w:pos="180"/>
              </w:tabs>
            </w:pPr>
            <w:r w:rsidRPr="00E72EA9">
              <w:t>Жилищно-коммунальное хозяйство</w:t>
            </w:r>
          </w:p>
        </w:tc>
        <w:tc>
          <w:tcPr>
            <w:tcW w:w="567" w:type="dxa"/>
            <w:vAlign w:val="center"/>
          </w:tcPr>
          <w:p w14:paraId="72556EA7" w14:textId="77777777" w:rsidR="00AF1EB6" w:rsidRPr="00E72EA9" w:rsidRDefault="00AF1EB6" w:rsidP="00AF1EB6">
            <w:pPr>
              <w:tabs>
                <w:tab w:val="num" w:pos="180"/>
              </w:tabs>
              <w:jc w:val="center"/>
            </w:pPr>
            <w:r w:rsidRPr="00E72EA9">
              <w:t>05</w:t>
            </w:r>
          </w:p>
        </w:tc>
        <w:tc>
          <w:tcPr>
            <w:tcW w:w="2126" w:type="dxa"/>
            <w:vAlign w:val="center"/>
          </w:tcPr>
          <w:p w14:paraId="52830257" w14:textId="467314B2" w:rsidR="00AF1EB6" w:rsidRPr="00E72EA9" w:rsidRDefault="00AF1EB6" w:rsidP="00AF1EB6">
            <w:pPr>
              <w:tabs>
                <w:tab w:val="num" w:pos="180"/>
              </w:tabs>
              <w:jc w:val="center"/>
            </w:pPr>
            <w:r w:rsidRPr="00E72EA9">
              <w:t>264 067,61</w:t>
            </w:r>
          </w:p>
        </w:tc>
        <w:tc>
          <w:tcPr>
            <w:tcW w:w="1843" w:type="dxa"/>
            <w:vAlign w:val="center"/>
          </w:tcPr>
          <w:p w14:paraId="06FD9F3F" w14:textId="55105D1C" w:rsidR="00AF1EB6" w:rsidRPr="00E72EA9" w:rsidRDefault="00E67F32" w:rsidP="00AF1EB6">
            <w:pPr>
              <w:tabs>
                <w:tab w:val="num" w:pos="180"/>
              </w:tabs>
              <w:jc w:val="center"/>
            </w:pPr>
            <w:r w:rsidRPr="00E72EA9">
              <w:t>261 498,04</w:t>
            </w:r>
          </w:p>
        </w:tc>
        <w:tc>
          <w:tcPr>
            <w:tcW w:w="1984" w:type="dxa"/>
            <w:vAlign w:val="center"/>
          </w:tcPr>
          <w:p w14:paraId="4AD2ECFB" w14:textId="12E1C1F5" w:rsidR="00AF1EB6" w:rsidRPr="00E72EA9" w:rsidRDefault="00E67F32" w:rsidP="00AF1EB6">
            <w:pPr>
              <w:tabs>
                <w:tab w:val="num" w:pos="180"/>
              </w:tabs>
              <w:jc w:val="center"/>
            </w:pPr>
            <w:r w:rsidRPr="00E72EA9">
              <w:t>-</w:t>
            </w:r>
            <w:r w:rsidR="00AF1EB6" w:rsidRPr="00E72EA9">
              <w:t xml:space="preserve"> </w:t>
            </w:r>
            <w:r w:rsidRPr="00E72EA9">
              <w:t>2 569,57</w:t>
            </w:r>
          </w:p>
        </w:tc>
      </w:tr>
      <w:tr w:rsidR="00AF1EB6" w:rsidRPr="00E72EA9" w14:paraId="23BA8445" w14:textId="77777777" w:rsidTr="000F21FB">
        <w:tc>
          <w:tcPr>
            <w:tcW w:w="3794" w:type="dxa"/>
            <w:vAlign w:val="center"/>
          </w:tcPr>
          <w:p w14:paraId="083FE3B2" w14:textId="77777777" w:rsidR="00AF1EB6" w:rsidRPr="00E72EA9" w:rsidRDefault="00AF1EB6" w:rsidP="00AF1EB6">
            <w:pPr>
              <w:tabs>
                <w:tab w:val="num" w:pos="180"/>
              </w:tabs>
            </w:pPr>
            <w:r w:rsidRPr="00E72EA9">
              <w:t>Охрана окружающей среды</w:t>
            </w:r>
          </w:p>
        </w:tc>
        <w:tc>
          <w:tcPr>
            <w:tcW w:w="567" w:type="dxa"/>
            <w:vAlign w:val="center"/>
          </w:tcPr>
          <w:p w14:paraId="160EE7A0" w14:textId="77777777" w:rsidR="00AF1EB6" w:rsidRPr="00E72EA9" w:rsidRDefault="00AF1EB6" w:rsidP="00AF1EB6">
            <w:pPr>
              <w:tabs>
                <w:tab w:val="num" w:pos="180"/>
              </w:tabs>
              <w:jc w:val="center"/>
            </w:pPr>
            <w:r w:rsidRPr="00E72EA9">
              <w:t>06</w:t>
            </w:r>
          </w:p>
        </w:tc>
        <w:tc>
          <w:tcPr>
            <w:tcW w:w="2126" w:type="dxa"/>
            <w:vAlign w:val="center"/>
          </w:tcPr>
          <w:p w14:paraId="54D8B54C" w14:textId="0A41D43C" w:rsidR="00AF1EB6" w:rsidRPr="00E72EA9" w:rsidRDefault="00AF1EB6" w:rsidP="00AF1EB6">
            <w:pPr>
              <w:ind w:left="-108"/>
              <w:jc w:val="center"/>
              <w:rPr>
                <w:bCs/>
              </w:rPr>
            </w:pPr>
            <w:r w:rsidRPr="00E72EA9">
              <w:rPr>
                <w:bCs/>
              </w:rPr>
              <w:t>648,40</w:t>
            </w:r>
          </w:p>
        </w:tc>
        <w:tc>
          <w:tcPr>
            <w:tcW w:w="1843" w:type="dxa"/>
            <w:vAlign w:val="center"/>
          </w:tcPr>
          <w:p w14:paraId="18B00C17" w14:textId="4D65BC92" w:rsidR="00AF1EB6" w:rsidRPr="00E72EA9" w:rsidRDefault="00E67F32" w:rsidP="00AF1EB6">
            <w:pPr>
              <w:ind w:left="-108"/>
              <w:jc w:val="center"/>
              <w:rPr>
                <w:bCs/>
              </w:rPr>
            </w:pPr>
            <w:r w:rsidRPr="00E72EA9">
              <w:rPr>
                <w:bCs/>
              </w:rPr>
              <w:t>627,30</w:t>
            </w:r>
          </w:p>
        </w:tc>
        <w:tc>
          <w:tcPr>
            <w:tcW w:w="1984" w:type="dxa"/>
            <w:vAlign w:val="center"/>
          </w:tcPr>
          <w:p w14:paraId="34CC7BEA" w14:textId="5223D7E8" w:rsidR="00AF1EB6" w:rsidRPr="00E72EA9" w:rsidRDefault="00AF1EB6" w:rsidP="00AF1EB6">
            <w:pPr>
              <w:tabs>
                <w:tab w:val="num" w:pos="180"/>
              </w:tabs>
              <w:jc w:val="center"/>
            </w:pPr>
            <w:r w:rsidRPr="00E72EA9">
              <w:t xml:space="preserve">- </w:t>
            </w:r>
            <w:r w:rsidR="00E67F32" w:rsidRPr="00E72EA9">
              <w:t>21,10</w:t>
            </w:r>
          </w:p>
        </w:tc>
      </w:tr>
      <w:tr w:rsidR="00AF1EB6" w:rsidRPr="00E72EA9" w14:paraId="287131F5" w14:textId="77777777" w:rsidTr="000F21FB">
        <w:tc>
          <w:tcPr>
            <w:tcW w:w="3794" w:type="dxa"/>
            <w:vAlign w:val="center"/>
          </w:tcPr>
          <w:p w14:paraId="457110C0" w14:textId="77777777" w:rsidR="00AF1EB6" w:rsidRPr="00E72EA9" w:rsidRDefault="00AF1EB6" w:rsidP="00AF1EB6">
            <w:pPr>
              <w:tabs>
                <w:tab w:val="num" w:pos="180"/>
              </w:tabs>
            </w:pPr>
            <w:r w:rsidRPr="00E72EA9">
              <w:t>Образование</w:t>
            </w:r>
          </w:p>
        </w:tc>
        <w:tc>
          <w:tcPr>
            <w:tcW w:w="567" w:type="dxa"/>
            <w:vAlign w:val="center"/>
          </w:tcPr>
          <w:p w14:paraId="1D9C6CBF" w14:textId="77777777" w:rsidR="00AF1EB6" w:rsidRPr="00E72EA9" w:rsidRDefault="00AF1EB6" w:rsidP="00AF1EB6">
            <w:pPr>
              <w:tabs>
                <w:tab w:val="num" w:pos="180"/>
              </w:tabs>
              <w:jc w:val="center"/>
            </w:pPr>
            <w:r w:rsidRPr="00E72EA9">
              <w:t>07</w:t>
            </w:r>
          </w:p>
        </w:tc>
        <w:tc>
          <w:tcPr>
            <w:tcW w:w="2126" w:type="dxa"/>
            <w:vAlign w:val="center"/>
          </w:tcPr>
          <w:p w14:paraId="15048A72" w14:textId="7E2727F3" w:rsidR="00AF1EB6" w:rsidRPr="00E72EA9" w:rsidRDefault="00AF1EB6" w:rsidP="00AF1EB6">
            <w:pPr>
              <w:ind w:left="-108"/>
              <w:jc w:val="center"/>
              <w:rPr>
                <w:bCs/>
              </w:rPr>
            </w:pPr>
            <w:r w:rsidRPr="00E72EA9">
              <w:rPr>
                <w:bCs/>
              </w:rPr>
              <w:t>1 825 421,60</w:t>
            </w:r>
          </w:p>
        </w:tc>
        <w:tc>
          <w:tcPr>
            <w:tcW w:w="1843" w:type="dxa"/>
            <w:vAlign w:val="center"/>
          </w:tcPr>
          <w:p w14:paraId="6A3FED96" w14:textId="5831E1E1" w:rsidR="00AF1EB6" w:rsidRPr="00E72EA9" w:rsidRDefault="00AF1EB6" w:rsidP="00AF1EB6">
            <w:pPr>
              <w:ind w:left="-108"/>
              <w:jc w:val="center"/>
              <w:rPr>
                <w:bCs/>
              </w:rPr>
            </w:pPr>
            <w:r w:rsidRPr="00E72EA9">
              <w:rPr>
                <w:bCs/>
              </w:rPr>
              <w:t>1</w:t>
            </w:r>
            <w:r w:rsidR="00E67F32" w:rsidRPr="00E72EA9">
              <w:rPr>
                <w:bCs/>
              </w:rPr>
              <w:t> </w:t>
            </w:r>
            <w:r w:rsidRPr="00E72EA9">
              <w:rPr>
                <w:bCs/>
              </w:rPr>
              <w:t>8</w:t>
            </w:r>
            <w:r w:rsidR="00E67F32" w:rsidRPr="00E72EA9">
              <w:rPr>
                <w:bCs/>
              </w:rPr>
              <w:t>36 238,15</w:t>
            </w:r>
          </w:p>
        </w:tc>
        <w:tc>
          <w:tcPr>
            <w:tcW w:w="1984" w:type="dxa"/>
            <w:vAlign w:val="center"/>
          </w:tcPr>
          <w:p w14:paraId="318A79D8" w14:textId="15471A28" w:rsidR="00AF1EB6" w:rsidRPr="00E72EA9" w:rsidRDefault="00E67F32" w:rsidP="00AF1EB6">
            <w:pPr>
              <w:tabs>
                <w:tab w:val="num" w:pos="180"/>
              </w:tabs>
              <w:jc w:val="center"/>
            </w:pPr>
            <w:r w:rsidRPr="00E72EA9">
              <w:t>+</w:t>
            </w:r>
            <w:r w:rsidR="00AF1EB6" w:rsidRPr="00E72EA9">
              <w:t xml:space="preserve"> </w:t>
            </w:r>
            <w:r w:rsidRPr="00E72EA9">
              <w:t>10 816,55</w:t>
            </w:r>
          </w:p>
        </w:tc>
      </w:tr>
      <w:tr w:rsidR="00AF1EB6" w:rsidRPr="00E72EA9" w14:paraId="60C22E8A" w14:textId="77777777" w:rsidTr="000F21FB">
        <w:tc>
          <w:tcPr>
            <w:tcW w:w="3794" w:type="dxa"/>
            <w:vAlign w:val="center"/>
          </w:tcPr>
          <w:p w14:paraId="1996395B" w14:textId="77777777" w:rsidR="00AF1EB6" w:rsidRPr="00E72EA9" w:rsidRDefault="00AF1EB6" w:rsidP="00AF1EB6">
            <w:pPr>
              <w:tabs>
                <w:tab w:val="num" w:pos="180"/>
              </w:tabs>
            </w:pPr>
            <w:r w:rsidRPr="00E72EA9">
              <w:t>Культура и кинематография</w:t>
            </w:r>
          </w:p>
        </w:tc>
        <w:tc>
          <w:tcPr>
            <w:tcW w:w="567" w:type="dxa"/>
            <w:vAlign w:val="center"/>
          </w:tcPr>
          <w:p w14:paraId="33231820" w14:textId="77777777" w:rsidR="00AF1EB6" w:rsidRPr="00E72EA9" w:rsidRDefault="00AF1EB6" w:rsidP="00AF1EB6">
            <w:pPr>
              <w:tabs>
                <w:tab w:val="num" w:pos="180"/>
              </w:tabs>
              <w:jc w:val="center"/>
            </w:pPr>
            <w:r w:rsidRPr="00E72EA9">
              <w:t>08</w:t>
            </w:r>
          </w:p>
        </w:tc>
        <w:tc>
          <w:tcPr>
            <w:tcW w:w="2126" w:type="dxa"/>
            <w:vAlign w:val="center"/>
          </w:tcPr>
          <w:p w14:paraId="646142B6" w14:textId="609C32BD" w:rsidR="00AF1EB6" w:rsidRPr="00E72EA9" w:rsidRDefault="00AF1EB6" w:rsidP="00AF1EB6">
            <w:pPr>
              <w:ind w:left="-108"/>
              <w:jc w:val="center"/>
              <w:rPr>
                <w:bCs/>
              </w:rPr>
            </w:pPr>
            <w:r w:rsidRPr="00E72EA9">
              <w:rPr>
                <w:bCs/>
              </w:rPr>
              <w:t>163 294,55</w:t>
            </w:r>
          </w:p>
        </w:tc>
        <w:tc>
          <w:tcPr>
            <w:tcW w:w="1843" w:type="dxa"/>
            <w:vAlign w:val="center"/>
          </w:tcPr>
          <w:p w14:paraId="02493E13" w14:textId="0558A048" w:rsidR="00AF1EB6" w:rsidRPr="00E72EA9" w:rsidRDefault="00D0461F" w:rsidP="00AF1EB6">
            <w:pPr>
              <w:ind w:left="-108"/>
              <w:jc w:val="center"/>
              <w:rPr>
                <w:bCs/>
              </w:rPr>
            </w:pPr>
            <w:r w:rsidRPr="00E72EA9">
              <w:rPr>
                <w:bCs/>
              </w:rPr>
              <w:t>165 079,65</w:t>
            </w:r>
          </w:p>
        </w:tc>
        <w:tc>
          <w:tcPr>
            <w:tcW w:w="1984" w:type="dxa"/>
            <w:vAlign w:val="center"/>
          </w:tcPr>
          <w:p w14:paraId="4EDF1F57" w14:textId="495F1654" w:rsidR="00AF1EB6" w:rsidRPr="00E72EA9" w:rsidRDefault="00AF1EB6" w:rsidP="00AF1EB6">
            <w:pPr>
              <w:tabs>
                <w:tab w:val="num" w:pos="180"/>
              </w:tabs>
              <w:jc w:val="center"/>
            </w:pPr>
            <w:r w:rsidRPr="00E72EA9">
              <w:t xml:space="preserve">+ </w:t>
            </w:r>
            <w:r w:rsidR="00D0461F" w:rsidRPr="00E72EA9">
              <w:t>1 785,10</w:t>
            </w:r>
          </w:p>
        </w:tc>
      </w:tr>
      <w:tr w:rsidR="00AF1EB6" w:rsidRPr="00E72EA9" w14:paraId="6EA2B656" w14:textId="77777777" w:rsidTr="000F21FB">
        <w:tc>
          <w:tcPr>
            <w:tcW w:w="3794" w:type="dxa"/>
            <w:vAlign w:val="center"/>
          </w:tcPr>
          <w:p w14:paraId="14803E20" w14:textId="77777777" w:rsidR="00AF1EB6" w:rsidRPr="00E72EA9" w:rsidRDefault="00AF1EB6" w:rsidP="00AF1EB6">
            <w:pPr>
              <w:tabs>
                <w:tab w:val="num" w:pos="180"/>
              </w:tabs>
            </w:pPr>
            <w:r w:rsidRPr="00E72EA9">
              <w:t>Здравоохранение</w:t>
            </w:r>
          </w:p>
        </w:tc>
        <w:tc>
          <w:tcPr>
            <w:tcW w:w="567" w:type="dxa"/>
            <w:vAlign w:val="center"/>
          </w:tcPr>
          <w:p w14:paraId="16DC0AE0" w14:textId="77777777" w:rsidR="00AF1EB6" w:rsidRPr="00E72EA9" w:rsidRDefault="00AF1EB6" w:rsidP="00AF1EB6">
            <w:pPr>
              <w:tabs>
                <w:tab w:val="num" w:pos="180"/>
              </w:tabs>
              <w:jc w:val="center"/>
            </w:pPr>
            <w:r w:rsidRPr="00E72EA9">
              <w:t>09</w:t>
            </w:r>
          </w:p>
        </w:tc>
        <w:tc>
          <w:tcPr>
            <w:tcW w:w="2126" w:type="dxa"/>
            <w:vAlign w:val="center"/>
          </w:tcPr>
          <w:p w14:paraId="1299DE2A" w14:textId="140CA5EB" w:rsidR="00AF1EB6" w:rsidRPr="00E72EA9" w:rsidRDefault="00AF1EB6" w:rsidP="00AF1EB6">
            <w:pPr>
              <w:ind w:left="-108"/>
              <w:jc w:val="center"/>
              <w:rPr>
                <w:bCs/>
              </w:rPr>
            </w:pPr>
            <w:r w:rsidRPr="00E72EA9">
              <w:rPr>
                <w:bCs/>
              </w:rPr>
              <w:t>336,50</w:t>
            </w:r>
          </w:p>
        </w:tc>
        <w:tc>
          <w:tcPr>
            <w:tcW w:w="1843" w:type="dxa"/>
            <w:vAlign w:val="center"/>
          </w:tcPr>
          <w:p w14:paraId="33EC99DF" w14:textId="53A716C0" w:rsidR="00AF1EB6" w:rsidRPr="00E72EA9" w:rsidRDefault="00D0461F" w:rsidP="00AF1EB6">
            <w:pPr>
              <w:ind w:left="-108"/>
              <w:jc w:val="center"/>
              <w:rPr>
                <w:bCs/>
              </w:rPr>
            </w:pPr>
            <w:r w:rsidRPr="00E72EA9">
              <w:rPr>
                <w:bCs/>
              </w:rPr>
              <w:t>302,60</w:t>
            </w:r>
          </w:p>
        </w:tc>
        <w:tc>
          <w:tcPr>
            <w:tcW w:w="1984" w:type="dxa"/>
            <w:vAlign w:val="center"/>
          </w:tcPr>
          <w:p w14:paraId="16D7C4B9" w14:textId="57CB3DD4" w:rsidR="00AF1EB6" w:rsidRPr="00E72EA9" w:rsidRDefault="00D0461F" w:rsidP="00AF1EB6">
            <w:pPr>
              <w:tabs>
                <w:tab w:val="num" w:pos="180"/>
              </w:tabs>
              <w:jc w:val="center"/>
            </w:pPr>
            <w:r w:rsidRPr="00E72EA9">
              <w:t>- 33,90</w:t>
            </w:r>
          </w:p>
        </w:tc>
      </w:tr>
      <w:tr w:rsidR="00AF1EB6" w:rsidRPr="00E72EA9" w14:paraId="0787FD8D" w14:textId="77777777" w:rsidTr="000F21FB">
        <w:tc>
          <w:tcPr>
            <w:tcW w:w="3794" w:type="dxa"/>
            <w:vAlign w:val="center"/>
          </w:tcPr>
          <w:p w14:paraId="7339E5DE" w14:textId="77777777" w:rsidR="00AF1EB6" w:rsidRPr="00E72EA9" w:rsidRDefault="00AF1EB6" w:rsidP="00AF1EB6">
            <w:pPr>
              <w:tabs>
                <w:tab w:val="num" w:pos="180"/>
              </w:tabs>
            </w:pPr>
            <w:r w:rsidRPr="00E72EA9">
              <w:t>Социальная политика</w:t>
            </w:r>
          </w:p>
        </w:tc>
        <w:tc>
          <w:tcPr>
            <w:tcW w:w="567" w:type="dxa"/>
            <w:vAlign w:val="center"/>
          </w:tcPr>
          <w:p w14:paraId="0F3473C2" w14:textId="77777777" w:rsidR="00AF1EB6" w:rsidRPr="00E72EA9" w:rsidRDefault="00AF1EB6" w:rsidP="00AF1EB6">
            <w:pPr>
              <w:tabs>
                <w:tab w:val="num" w:pos="180"/>
              </w:tabs>
              <w:jc w:val="center"/>
            </w:pPr>
            <w:r w:rsidRPr="00E72EA9">
              <w:t>10</w:t>
            </w:r>
          </w:p>
        </w:tc>
        <w:tc>
          <w:tcPr>
            <w:tcW w:w="2126" w:type="dxa"/>
            <w:vAlign w:val="center"/>
          </w:tcPr>
          <w:p w14:paraId="6A498190" w14:textId="488E344E" w:rsidR="00AF1EB6" w:rsidRPr="00E72EA9" w:rsidRDefault="00AF1EB6" w:rsidP="00AF1EB6">
            <w:pPr>
              <w:ind w:left="-108"/>
              <w:jc w:val="center"/>
              <w:rPr>
                <w:bCs/>
              </w:rPr>
            </w:pPr>
            <w:r w:rsidRPr="00E72EA9">
              <w:rPr>
                <w:bCs/>
              </w:rPr>
              <w:t>146 324,94</w:t>
            </w:r>
          </w:p>
        </w:tc>
        <w:tc>
          <w:tcPr>
            <w:tcW w:w="1843" w:type="dxa"/>
            <w:vAlign w:val="center"/>
          </w:tcPr>
          <w:p w14:paraId="20FC51F9" w14:textId="788C38B0" w:rsidR="00AF1EB6" w:rsidRPr="00E72EA9" w:rsidRDefault="00D0461F" w:rsidP="00AF1EB6">
            <w:pPr>
              <w:ind w:left="-108"/>
              <w:jc w:val="center"/>
              <w:rPr>
                <w:bCs/>
              </w:rPr>
            </w:pPr>
            <w:r w:rsidRPr="00E72EA9">
              <w:rPr>
                <w:bCs/>
              </w:rPr>
              <w:t>143 555,39</w:t>
            </w:r>
          </w:p>
        </w:tc>
        <w:tc>
          <w:tcPr>
            <w:tcW w:w="1984" w:type="dxa"/>
            <w:vAlign w:val="center"/>
          </w:tcPr>
          <w:p w14:paraId="0AE17D13" w14:textId="1F0B1FB8" w:rsidR="00AF1EB6" w:rsidRPr="00E72EA9" w:rsidRDefault="00AF1EB6" w:rsidP="00AF1EB6">
            <w:pPr>
              <w:tabs>
                <w:tab w:val="num" w:pos="180"/>
              </w:tabs>
              <w:jc w:val="center"/>
            </w:pPr>
            <w:r w:rsidRPr="00E72EA9">
              <w:t>- 2</w:t>
            </w:r>
            <w:r w:rsidR="00D0461F" w:rsidRPr="00E72EA9">
              <w:t> 769,55</w:t>
            </w:r>
          </w:p>
        </w:tc>
      </w:tr>
      <w:tr w:rsidR="00AF1EB6" w:rsidRPr="00E72EA9" w14:paraId="0EB39F8F" w14:textId="77777777" w:rsidTr="000F21FB">
        <w:tc>
          <w:tcPr>
            <w:tcW w:w="3794" w:type="dxa"/>
            <w:vAlign w:val="center"/>
          </w:tcPr>
          <w:p w14:paraId="0716ADD1" w14:textId="77777777" w:rsidR="00AF1EB6" w:rsidRPr="00E72EA9" w:rsidRDefault="00AF1EB6" w:rsidP="00AF1EB6">
            <w:pPr>
              <w:tabs>
                <w:tab w:val="num" w:pos="180"/>
              </w:tabs>
            </w:pPr>
            <w:r w:rsidRPr="00E72EA9">
              <w:t>Физическая культура и спорт</w:t>
            </w:r>
          </w:p>
        </w:tc>
        <w:tc>
          <w:tcPr>
            <w:tcW w:w="567" w:type="dxa"/>
            <w:vAlign w:val="center"/>
          </w:tcPr>
          <w:p w14:paraId="0C16E91F" w14:textId="77777777" w:rsidR="00AF1EB6" w:rsidRPr="00E72EA9" w:rsidRDefault="00AF1EB6" w:rsidP="00AF1EB6">
            <w:pPr>
              <w:tabs>
                <w:tab w:val="num" w:pos="180"/>
              </w:tabs>
              <w:jc w:val="center"/>
            </w:pPr>
            <w:r w:rsidRPr="00E72EA9">
              <w:t>11</w:t>
            </w:r>
          </w:p>
        </w:tc>
        <w:tc>
          <w:tcPr>
            <w:tcW w:w="2126" w:type="dxa"/>
            <w:vAlign w:val="center"/>
          </w:tcPr>
          <w:p w14:paraId="65F9F498" w14:textId="55CCB9CE" w:rsidR="00AF1EB6" w:rsidRPr="00E72EA9" w:rsidRDefault="00AF1EB6" w:rsidP="00AF1EB6">
            <w:pPr>
              <w:ind w:left="-108"/>
              <w:jc w:val="center"/>
              <w:rPr>
                <w:bCs/>
              </w:rPr>
            </w:pPr>
            <w:r w:rsidRPr="00E72EA9">
              <w:rPr>
                <w:bCs/>
              </w:rPr>
              <w:t>259 699,43</w:t>
            </w:r>
          </w:p>
        </w:tc>
        <w:tc>
          <w:tcPr>
            <w:tcW w:w="1843" w:type="dxa"/>
            <w:vAlign w:val="center"/>
          </w:tcPr>
          <w:p w14:paraId="41295D1C" w14:textId="48BF54AF" w:rsidR="00AF1EB6" w:rsidRPr="00E72EA9" w:rsidRDefault="00D0461F" w:rsidP="00AF1EB6">
            <w:pPr>
              <w:ind w:left="-108"/>
              <w:jc w:val="center"/>
              <w:rPr>
                <w:bCs/>
              </w:rPr>
            </w:pPr>
            <w:r w:rsidRPr="00E72EA9">
              <w:rPr>
                <w:bCs/>
              </w:rPr>
              <w:t>261 942,46</w:t>
            </w:r>
          </w:p>
        </w:tc>
        <w:tc>
          <w:tcPr>
            <w:tcW w:w="1984" w:type="dxa"/>
            <w:vAlign w:val="center"/>
          </w:tcPr>
          <w:p w14:paraId="6AE5D89B" w14:textId="39548657" w:rsidR="00AF1EB6" w:rsidRPr="00E72EA9" w:rsidRDefault="00AF1EB6" w:rsidP="00AF1EB6">
            <w:pPr>
              <w:tabs>
                <w:tab w:val="num" w:pos="180"/>
              </w:tabs>
              <w:jc w:val="center"/>
            </w:pPr>
            <w:r w:rsidRPr="00E72EA9">
              <w:t xml:space="preserve">+ </w:t>
            </w:r>
            <w:r w:rsidR="00D0461F" w:rsidRPr="00E72EA9">
              <w:t>2 243,03</w:t>
            </w:r>
          </w:p>
        </w:tc>
      </w:tr>
      <w:tr w:rsidR="00AF1EB6" w:rsidRPr="00E72EA9" w14:paraId="2BC385C6" w14:textId="77777777" w:rsidTr="000F21FB">
        <w:tc>
          <w:tcPr>
            <w:tcW w:w="3794" w:type="dxa"/>
            <w:vAlign w:val="center"/>
          </w:tcPr>
          <w:p w14:paraId="1BFCDE22" w14:textId="77777777" w:rsidR="00AF1EB6" w:rsidRPr="00E72EA9" w:rsidRDefault="00AF1EB6" w:rsidP="00AF1EB6">
            <w:pPr>
              <w:tabs>
                <w:tab w:val="num" w:pos="180"/>
              </w:tabs>
            </w:pPr>
            <w:r w:rsidRPr="00E72EA9">
              <w:t>Средства массовой информации</w:t>
            </w:r>
          </w:p>
        </w:tc>
        <w:tc>
          <w:tcPr>
            <w:tcW w:w="567" w:type="dxa"/>
            <w:vAlign w:val="center"/>
          </w:tcPr>
          <w:p w14:paraId="4EE28622" w14:textId="77777777" w:rsidR="00AF1EB6" w:rsidRPr="00E72EA9" w:rsidRDefault="00AF1EB6" w:rsidP="00AF1EB6">
            <w:pPr>
              <w:tabs>
                <w:tab w:val="num" w:pos="180"/>
              </w:tabs>
              <w:jc w:val="center"/>
            </w:pPr>
            <w:r w:rsidRPr="00E72EA9">
              <w:t>12</w:t>
            </w:r>
          </w:p>
        </w:tc>
        <w:tc>
          <w:tcPr>
            <w:tcW w:w="2126" w:type="dxa"/>
            <w:vAlign w:val="center"/>
          </w:tcPr>
          <w:p w14:paraId="6340A0A3" w14:textId="031A9B76" w:rsidR="00AF1EB6" w:rsidRPr="00E72EA9" w:rsidRDefault="00AF1EB6" w:rsidP="00AF1EB6">
            <w:pPr>
              <w:ind w:left="-108"/>
              <w:jc w:val="center"/>
              <w:rPr>
                <w:bCs/>
              </w:rPr>
            </w:pPr>
            <w:r w:rsidRPr="00E72EA9">
              <w:rPr>
                <w:bCs/>
              </w:rPr>
              <w:t>20 200,00</w:t>
            </w:r>
          </w:p>
        </w:tc>
        <w:tc>
          <w:tcPr>
            <w:tcW w:w="1843" w:type="dxa"/>
            <w:vAlign w:val="center"/>
          </w:tcPr>
          <w:p w14:paraId="415F88B2" w14:textId="4AAD8F73" w:rsidR="00AF1EB6" w:rsidRPr="00E72EA9" w:rsidRDefault="00AF1EB6" w:rsidP="00AF1EB6">
            <w:pPr>
              <w:ind w:left="-108"/>
              <w:jc w:val="center"/>
              <w:rPr>
                <w:bCs/>
              </w:rPr>
            </w:pPr>
            <w:r w:rsidRPr="00E72EA9">
              <w:rPr>
                <w:bCs/>
              </w:rPr>
              <w:t>20 200,00</w:t>
            </w:r>
          </w:p>
        </w:tc>
        <w:tc>
          <w:tcPr>
            <w:tcW w:w="1984" w:type="dxa"/>
            <w:vAlign w:val="center"/>
          </w:tcPr>
          <w:p w14:paraId="090BFBB2" w14:textId="77777777" w:rsidR="00AF1EB6" w:rsidRPr="00E72EA9" w:rsidRDefault="00AF1EB6" w:rsidP="00AF1EB6">
            <w:pPr>
              <w:tabs>
                <w:tab w:val="num" w:pos="180"/>
              </w:tabs>
              <w:jc w:val="center"/>
            </w:pPr>
            <w:r w:rsidRPr="00E72EA9">
              <w:t>0,00</w:t>
            </w:r>
          </w:p>
        </w:tc>
      </w:tr>
      <w:tr w:rsidR="00AF1EB6" w:rsidRPr="00E72EA9" w14:paraId="4ACB6F74" w14:textId="77777777" w:rsidTr="000F21FB">
        <w:trPr>
          <w:trHeight w:val="541"/>
        </w:trPr>
        <w:tc>
          <w:tcPr>
            <w:tcW w:w="3794" w:type="dxa"/>
            <w:vAlign w:val="center"/>
          </w:tcPr>
          <w:p w14:paraId="06EFD9EB" w14:textId="043452E4" w:rsidR="00AF1EB6" w:rsidRPr="00E72EA9" w:rsidRDefault="00AF1EB6" w:rsidP="00AF1EB6">
            <w:r w:rsidRPr="00E72EA9">
              <w:t>Обслуживание государственного (муниципального) долга</w:t>
            </w:r>
          </w:p>
        </w:tc>
        <w:tc>
          <w:tcPr>
            <w:tcW w:w="567" w:type="dxa"/>
            <w:vAlign w:val="center"/>
          </w:tcPr>
          <w:p w14:paraId="3A87CFCF" w14:textId="77777777" w:rsidR="00AF1EB6" w:rsidRPr="00E72EA9" w:rsidRDefault="00AF1EB6" w:rsidP="00AF1EB6">
            <w:pPr>
              <w:tabs>
                <w:tab w:val="num" w:pos="180"/>
              </w:tabs>
              <w:jc w:val="center"/>
            </w:pPr>
            <w:r w:rsidRPr="00E72EA9">
              <w:t>13</w:t>
            </w:r>
          </w:p>
        </w:tc>
        <w:tc>
          <w:tcPr>
            <w:tcW w:w="2126" w:type="dxa"/>
            <w:vAlign w:val="center"/>
          </w:tcPr>
          <w:p w14:paraId="073BFDF6" w14:textId="2F2803FC" w:rsidR="00AF1EB6" w:rsidRPr="00E72EA9" w:rsidRDefault="00AF1EB6" w:rsidP="00AF1EB6">
            <w:pPr>
              <w:ind w:left="-108"/>
              <w:jc w:val="center"/>
              <w:rPr>
                <w:bCs/>
              </w:rPr>
            </w:pPr>
            <w:r w:rsidRPr="00E72EA9">
              <w:rPr>
                <w:bCs/>
              </w:rPr>
              <w:t>200,00</w:t>
            </w:r>
          </w:p>
        </w:tc>
        <w:tc>
          <w:tcPr>
            <w:tcW w:w="1843" w:type="dxa"/>
            <w:vAlign w:val="center"/>
          </w:tcPr>
          <w:p w14:paraId="238A7DF7" w14:textId="7AB2963D" w:rsidR="00AF1EB6" w:rsidRPr="00E72EA9" w:rsidRDefault="00AF1EB6" w:rsidP="00AF1EB6">
            <w:pPr>
              <w:ind w:left="-108"/>
              <w:jc w:val="center"/>
              <w:rPr>
                <w:bCs/>
              </w:rPr>
            </w:pPr>
            <w:r w:rsidRPr="00E72EA9">
              <w:rPr>
                <w:bCs/>
              </w:rPr>
              <w:t>0,00</w:t>
            </w:r>
          </w:p>
        </w:tc>
        <w:tc>
          <w:tcPr>
            <w:tcW w:w="1984" w:type="dxa"/>
            <w:vAlign w:val="center"/>
          </w:tcPr>
          <w:p w14:paraId="130F3E08" w14:textId="0521ADF7" w:rsidR="00AF1EB6" w:rsidRPr="00E72EA9" w:rsidRDefault="00AF1EB6" w:rsidP="00AF1EB6">
            <w:pPr>
              <w:tabs>
                <w:tab w:val="num" w:pos="180"/>
              </w:tabs>
              <w:jc w:val="center"/>
            </w:pPr>
            <w:r w:rsidRPr="00E72EA9">
              <w:t>- 2</w:t>
            </w:r>
            <w:r w:rsidR="00D0461F" w:rsidRPr="00E72EA9">
              <w:t>00</w:t>
            </w:r>
            <w:r w:rsidRPr="00E72EA9">
              <w:t>,00</w:t>
            </w:r>
          </w:p>
        </w:tc>
      </w:tr>
      <w:tr w:rsidR="00AF1EB6" w:rsidRPr="00E72EA9" w14:paraId="6595A48D" w14:textId="77777777" w:rsidTr="000F21FB">
        <w:tc>
          <w:tcPr>
            <w:tcW w:w="3794" w:type="dxa"/>
            <w:vAlign w:val="center"/>
          </w:tcPr>
          <w:p w14:paraId="797F97F8" w14:textId="77777777" w:rsidR="00AF1EB6" w:rsidRPr="00E72EA9" w:rsidRDefault="00AF1EB6" w:rsidP="00AF1EB6">
            <w:pPr>
              <w:tabs>
                <w:tab w:val="num" w:pos="180"/>
              </w:tabs>
              <w:rPr>
                <w:b/>
              </w:rPr>
            </w:pPr>
            <w:r w:rsidRPr="00E72EA9">
              <w:rPr>
                <w:b/>
              </w:rPr>
              <w:t>ИТОГО</w:t>
            </w:r>
          </w:p>
        </w:tc>
        <w:tc>
          <w:tcPr>
            <w:tcW w:w="567" w:type="dxa"/>
            <w:vAlign w:val="center"/>
          </w:tcPr>
          <w:p w14:paraId="2EF5F556" w14:textId="77777777" w:rsidR="00AF1EB6" w:rsidRPr="00E72EA9" w:rsidRDefault="00AF1EB6" w:rsidP="00AF1EB6">
            <w:pPr>
              <w:tabs>
                <w:tab w:val="num" w:pos="180"/>
              </w:tabs>
              <w:jc w:val="center"/>
              <w:rPr>
                <w:b/>
              </w:rPr>
            </w:pPr>
          </w:p>
        </w:tc>
        <w:tc>
          <w:tcPr>
            <w:tcW w:w="2126" w:type="dxa"/>
            <w:vAlign w:val="center"/>
          </w:tcPr>
          <w:p w14:paraId="2CD1C1FB" w14:textId="497A3929" w:rsidR="00AF1EB6" w:rsidRPr="00E72EA9" w:rsidRDefault="00AF1EB6" w:rsidP="00AF1EB6">
            <w:pPr>
              <w:tabs>
                <w:tab w:val="num" w:pos="180"/>
              </w:tabs>
              <w:jc w:val="center"/>
              <w:rPr>
                <w:b/>
              </w:rPr>
            </w:pPr>
            <w:r w:rsidRPr="00E72EA9">
              <w:rPr>
                <w:b/>
              </w:rPr>
              <w:t>3 315 475,95</w:t>
            </w:r>
          </w:p>
        </w:tc>
        <w:tc>
          <w:tcPr>
            <w:tcW w:w="1843" w:type="dxa"/>
            <w:vAlign w:val="center"/>
          </w:tcPr>
          <w:p w14:paraId="060B7694" w14:textId="0C4E5B77" w:rsidR="00AF1EB6" w:rsidRPr="00E72EA9" w:rsidRDefault="00AF1EB6" w:rsidP="00AF1EB6">
            <w:pPr>
              <w:tabs>
                <w:tab w:val="num" w:pos="180"/>
              </w:tabs>
              <w:jc w:val="center"/>
              <w:rPr>
                <w:b/>
              </w:rPr>
            </w:pPr>
            <w:r w:rsidRPr="00E72EA9">
              <w:rPr>
                <w:b/>
              </w:rPr>
              <w:t>3</w:t>
            </w:r>
            <w:r w:rsidR="00D0461F" w:rsidRPr="00E72EA9">
              <w:rPr>
                <w:b/>
              </w:rPr>
              <w:t> 324 640,72</w:t>
            </w:r>
          </w:p>
        </w:tc>
        <w:tc>
          <w:tcPr>
            <w:tcW w:w="1984" w:type="dxa"/>
            <w:vAlign w:val="center"/>
          </w:tcPr>
          <w:p w14:paraId="00D0CEAE" w14:textId="529212C0" w:rsidR="00AF1EB6" w:rsidRPr="00E72EA9" w:rsidRDefault="00AF1EB6" w:rsidP="00AF1EB6">
            <w:pPr>
              <w:tabs>
                <w:tab w:val="num" w:pos="180"/>
              </w:tabs>
              <w:jc w:val="center"/>
              <w:rPr>
                <w:b/>
              </w:rPr>
            </w:pPr>
            <w:r w:rsidRPr="00E72EA9">
              <w:rPr>
                <w:b/>
              </w:rPr>
              <w:t xml:space="preserve">+ </w:t>
            </w:r>
            <w:r w:rsidR="00D0461F" w:rsidRPr="00E72EA9">
              <w:rPr>
                <w:b/>
              </w:rPr>
              <w:t>9 164,77</w:t>
            </w:r>
          </w:p>
        </w:tc>
      </w:tr>
    </w:tbl>
    <w:p w14:paraId="38D6B008" w14:textId="77777777" w:rsidR="001B42C8" w:rsidRPr="00E72EA9" w:rsidRDefault="001B42C8" w:rsidP="001B42C8">
      <w:pPr>
        <w:jc w:val="right"/>
        <w:rPr>
          <w:b/>
          <w:sz w:val="28"/>
          <w:szCs w:val="28"/>
        </w:rPr>
      </w:pPr>
      <w:r w:rsidRPr="00E72EA9">
        <w:rPr>
          <w:b/>
          <w:sz w:val="28"/>
          <w:szCs w:val="28"/>
        </w:rPr>
        <w:t xml:space="preserve"> </w:t>
      </w:r>
    </w:p>
    <w:p w14:paraId="1F2BFD0C" w14:textId="6AB882BD" w:rsidR="001B42C8" w:rsidRPr="00E72EA9" w:rsidRDefault="001B42C8" w:rsidP="001B42C8">
      <w:pPr>
        <w:ind w:firstLine="708"/>
        <w:jc w:val="both"/>
        <w:rPr>
          <w:b/>
          <w:sz w:val="28"/>
          <w:szCs w:val="28"/>
        </w:rPr>
      </w:pPr>
      <w:r w:rsidRPr="00E72EA9">
        <w:rPr>
          <w:b/>
          <w:sz w:val="28"/>
          <w:szCs w:val="28"/>
        </w:rPr>
        <w:t>Уточнение   расходов   бюджета города осуществлено по следующим направлениям</w:t>
      </w:r>
      <w:r w:rsidR="0061090B" w:rsidRPr="00E72EA9">
        <w:rPr>
          <w:b/>
          <w:sz w:val="28"/>
          <w:szCs w:val="28"/>
        </w:rPr>
        <w:t>, в том числе</w:t>
      </w:r>
      <w:r w:rsidRPr="00E72EA9">
        <w:rPr>
          <w:b/>
          <w:sz w:val="28"/>
          <w:szCs w:val="28"/>
        </w:rPr>
        <w:t>:</w:t>
      </w:r>
    </w:p>
    <w:p w14:paraId="437C7BEE" w14:textId="77777777" w:rsidR="0061090B" w:rsidRPr="00AC5211" w:rsidRDefault="0061090B" w:rsidP="001B42C8">
      <w:pPr>
        <w:ind w:firstLine="708"/>
        <w:jc w:val="both"/>
        <w:rPr>
          <w:b/>
          <w:sz w:val="28"/>
          <w:szCs w:val="28"/>
          <w:highlight w:val="yellow"/>
        </w:rPr>
      </w:pPr>
    </w:p>
    <w:p w14:paraId="4F91A967" w14:textId="25B211B7" w:rsidR="001B42C8" w:rsidRPr="00E72EA9" w:rsidRDefault="001B42C8" w:rsidP="001B42C8">
      <w:pPr>
        <w:numPr>
          <w:ilvl w:val="0"/>
          <w:numId w:val="18"/>
        </w:numPr>
        <w:spacing w:line="276" w:lineRule="auto"/>
        <w:ind w:left="0" w:firstLine="0"/>
        <w:jc w:val="both"/>
        <w:rPr>
          <w:bCs/>
          <w:sz w:val="28"/>
          <w:szCs w:val="28"/>
        </w:rPr>
      </w:pPr>
      <w:r w:rsidRPr="00E72EA9">
        <w:rPr>
          <w:sz w:val="28"/>
          <w:szCs w:val="28"/>
        </w:rPr>
        <w:t xml:space="preserve">Расходная часть бюджета города </w:t>
      </w:r>
      <w:r w:rsidR="00FD0AE2" w:rsidRPr="00E72EA9">
        <w:rPr>
          <w:sz w:val="28"/>
          <w:szCs w:val="28"/>
        </w:rPr>
        <w:t>у</w:t>
      </w:r>
      <w:r w:rsidR="005C5385" w:rsidRPr="00E72EA9">
        <w:rPr>
          <w:sz w:val="28"/>
          <w:szCs w:val="28"/>
        </w:rPr>
        <w:t>величена</w:t>
      </w:r>
      <w:r w:rsidRPr="00E72EA9">
        <w:rPr>
          <w:sz w:val="28"/>
          <w:szCs w:val="28"/>
        </w:rPr>
        <w:t xml:space="preserve"> на сумму </w:t>
      </w:r>
      <w:r w:rsidR="005C5385" w:rsidRPr="00E72EA9">
        <w:rPr>
          <w:b/>
          <w:sz w:val="28"/>
          <w:szCs w:val="28"/>
        </w:rPr>
        <w:t>+</w:t>
      </w:r>
      <w:r w:rsidR="00FD0AE2" w:rsidRPr="00E72EA9">
        <w:rPr>
          <w:b/>
          <w:sz w:val="28"/>
          <w:szCs w:val="28"/>
        </w:rPr>
        <w:t xml:space="preserve"> </w:t>
      </w:r>
      <w:r w:rsidR="005C5385" w:rsidRPr="00E72EA9">
        <w:rPr>
          <w:b/>
          <w:sz w:val="28"/>
          <w:szCs w:val="28"/>
        </w:rPr>
        <w:t>5 303,37</w:t>
      </w:r>
      <w:r w:rsidRPr="00E72EA9">
        <w:rPr>
          <w:rFonts w:ascii="Arial" w:hAnsi="Arial" w:cs="Arial"/>
          <w:b/>
          <w:sz w:val="28"/>
          <w:szCs w:val="28"/>
        </w:rPr>
        <w:t xml:space="preserve"> </w:t>
      </w:r>
      <w:r w:rsidRPr="00E72EA9">
        <w:rPr>
          <w:b/>
          <w:sz w:val="28"/>
          <w:szCs w:val="28"/>
        </w:rPr>
        <w:t>тыс. рублей</w:t>
      </w:r>
      <w:r w:rsidRPr="00E72EA9">
        <w:rPr>
          <w:sz w:val="28"/>
          <w:szCs w:val="28"/>
        </w:rPr>
        <w:t xml:space="preserve">, за счет уточнения объема межбюджетных трансфертов </w:t>
      </w:r>
      <w:r w:rsidRPr="00E72EA9">
        <w:rPr>
          <w:bCs/>
          <w:sz w:val="28"/>
          <w:szCs w:val="28"/>
        </w:rPr>
        <w:t>из бюджета Ханты-Мансийского автономного округа – Югры, в том числе:</w:t>
      </w:r>
    </w:p>
    <w:p w14:paraId="221CA438" w14:textId="283C38A7" w:rsidR="001B42C8" w:rsidRPr="00E72EA9" w:rsidRDefault="001B42C8" w:rsidP="001B42C8">
      <w:pPr>
        <w:spacing w:line="276" w:lineRule="auto"/>
        <w:jc w:val="both"/>
        <w:rPr>
          <w:bCs/>
          <w:sz w:val="28"/>
          <w:szCs w:val="28"/>
        </w:rPr>
      </w:pPr>
      <w:bookmarkStart w:id="2" w:name="_Hlk85207781"/>
      <w:r w:rsidRPr="00E72EA9">
        <w:rPr>
          <w:bCs/>
          <w:sz w:val="28"/>
          <w:szCs w:val="28"/>
        </w:rPr>
        <w:t xml:space="preserve">1.1. субвенции </w:t>
      </w:r>
      <w:bookmarkEnd w:id="2"/>
      <w:r w:rsidRPr="00E72EA9">
        <w:rPr>
          <w:bCs/>
          <w:sz w:val="28"/>
          <w:szCs w:val="28"/>
        </w:rPr>
        <w:t xml:space="preserve">бюджетам бюджетной системы Российской Федерации </w:t>
      </w:r>
      <w:r w:rsidR="007E44A9" w:rsidRPr="00E72EA9">
        <w:rPr>
          <w:bCs/>
          <w:sz w:val="28"/>
          <w:szCs w:val="28"/>
        </w:rPr>
        <w:t>у</w:t>
      </w:r>
      <w:r w:rsidR="00AC5211" w:rsidRPr="00E72EA9">
        <w:rPr>
          <w:bCs/>
          <w:sz w:val="28"/>
          <w:szCs w:val="28"/>
        </w:rPr>
        <w:t>величены</w:t>
      </w:r>
      <w:r w:rsidRPr="00E72EA9">
        <w:rPr>
          <w:bCs/>
          <w:sz w:val="28"/>
          <w:szCs w:val="28"/>
        </w:rPr>
        <w:t xml:space="preserve"> на </w:t>
      </w:r>
      <w:r w:rsidR="00AC5211" w:rsidRPr="00E72EA9">
        <w:rPr>
          <w:b/>
          <w:sz w:val="28"/>
          <w:szCs w:val="28"/>
        </w:rPr>
        <w:t>+</w:t>
      </w:r>
      <w:r w:rsidR="007E44A9" w:rsidRPr="00E72EA9">
        <w:rPr>
          <w:b/>
          <w:sz w:val="28"/>
          <w:szCs w:val="28"/>
        </w:rPr>
        <w:t xml:space="preserve"> </w:t>
      </w:r>
      <w:r w:rsidR="00AC5211" w:rsidRPr="00E72EA9">
        <w:rPr>
          <w:b/>
          <w:sz w:val="28"/>
          <w:szCs w:val="28"/>
        </w:rPr>
        <w:t>10 426,10</w:t>
      </w:r>
      <w:r w:rsidRPr="00E72EA9">
        <w:rPr>
          <w:bCs/>
          <w:sz w:val="28"/>
          <w:szCs w:val="28"/>
        </w:rPr>
        <w:t xml:space="preserve"> </w:t>
      </w:r>
      <w:r w:rsidRPr="00E72EA9">
        <w:rPr>
          <w:b/>
          <w:bCs/>
          <w:sz w:val="28"/>
          <w:szCs w:val="28"/>
        </w:rPr>
        <w:t>тыс. рублей</w:t>
      </w:r>
      <w:r w:rsidRPr="00E72EA9">
        <w:rPr>
          <w:sz w:val="28"/>
          <w:szCs w:val="28"/>
        </w:rPr>
        <w:t xml:space="preserve"> (</w:t>
      </w:r>
      <w:r w:rsidRPr="00E72EA9">
        <w:rPr>
          <w:i/>
          <w:sz w:val="28"/>
          <w:szCs w:val="28"/>
        </w:rPr>
        <w:t xml:space="preserve">приложение № 2 </w:t>
      </w:r>
      <w:r w:rsidRPr="00E72EA9">
        <w:rPr>
          <w:sz w:val="28"/>
          <w:szCs w:val="28"/>
        </w:rPr>
        <w:t>к пояснительной записке по расходам)</w:t>
      </w:r>
      <w:r w:rsidRPr="00E72EA9">
        <w:rPr>
          <w:bCs/>
          <w:sz w:val="28"/>
          <w:szCs w:val="28"/>
        </w:rPr>
        <w:t xml:space="preserve">; </w:t>
      </w:r>
    </w:p>
    <w:p w14:paraId="3FD4BCFA" w14:textId="7783667A" w:rsidR="001B42C8" w:rsidRPr="00D62ED2" w:rsidRDefault="001B42C8" w:rsidP="001B42C8">
      <w:pPr>
        <w:tabs>
          <w:tab w:val="left" w:pos="0"/>
          <w:tab w:val="left" w:pos="851"/>
          <w:tab w:val="left" w:pos="900"/>
        </w:tabs>
        <w:spacing w:line="276" w:lineRule="auto"/>
        <w:jc w:val="both"/>
        <w:rPr>
          <w:bCs/>
          <w:sz w:val="28"/>
          <w:szCs w:val="28"/>
        </w:rPr>
      </w:pPr>
      <w:r w:rsidRPr="00E72EA9">
        <w:rPr>
          <w:bCs/>
          <w:sz w:val="28"/>
          <w:szCs w:val="28"/>
        </w:rPr>
        <w:t xml:space="preserve">1.2. субсидии бюджетам бюджетной системы Российской Федерации </w:t>
      </w:r>
      <w:r w:rsidR="007E44A9" w:rsidRPr="00E72EA9">
        <w:rPr>
          <w:bCs/>
          <w:sz w:val="28"/>
          <w:szCs w:val="28"/>
        </w:rPr>
        <w:t>уменьшены</w:t>
      </w:r>
      <w:r w:rsidRPr="00E72EA9">
        <w:rPr>
          <w:bCs/>
          <w:sz w:val="28"/>
          <w:szCs w:val="28"/>
        </w:rPr>
        <w:t xml:space="preserve"> </w:t>
      </w:r>
      <w:proofErr w:type="gramStart"/>
      <w:r w:rsidRPr="00E72EA9">
        <w:rPr>
          <w:bCs/>
          <w:sz w:val="28"/>
          <w:szCs w:val="28"/>
        </w:rPr>
        <w:t xml:space="preserve">на </w:t>
      </w:r>
      <w:r w:rsidR="0061090B" w:rsidRPr="00E72EA9">
        <w:rPr>
          <w:bCs/>
          <w:sz w:val="28"/>
          <w:szCs w:val="28"/>
        </w:rPr>
        <w:t xml:space="preserve"> </w:t>
      </w:r>
      <w:r w:rsidR="007E44A9" w:rsidRPr="00E72EA9">
        <w:rPr>
          <w:b/>
          <w:sz w:val="28"/>
          <w:szCs w:val="28"/>
        </w:rPr>
        <w:t>-</w:t>
      </w:r>
      <w:proofErr w:type="gramEnd"/>
      <w:r w:rsidR="007E44A9" w:rsidRPr="00E72EA9">
        <w:rPr>
          <w:b/>
          <w:sz w:val="28"/>
          <w:szCs w:val="28"/>
        </w:rPr>
        <w:t xml:space="preserve"> </w:t>
      </w:r>
      <w:r w:rsidR="006337B0" w:rsidRPr="00E72EA9">
        <w:rPr>
          <w:b/>
          <w:sz w:val="28"/>
          <w:szCs w:val="28"/>
        </w:rPr>
        <w:t>5 560,10</w:t>
      </w:r>
      <w:r w:rsidRPr="00E72EA9">
        <w:rPr>
          <w:bCs/>
          <w:sz w:val="28"/>
          <w:szCs w:val="28"/>
        </w:rPr>
        <w:t xml:space="preserve"> </w:t>
      </w:r>
      <w:r w:rsidRPr="00E72EA9">
        <w:rPr>
          <w:b/>
          <w:bCs/>
          <w:sz w:val="28"/>
          <w:szCs w:val="28"/>
        </w:rPr>
        <w:t>тыс. рублей</w:t>
      </w:r>
      <w:r w:rsidRPr="00E72EA9">
        <w:rPr>
          <w:bCs/>
          <w:sz w:val="28"/>
          <w:szCs w:val="28"/>
        </w:rPr>
        <w:t xml:space="preserve"> </w:t>
      </w:r>
      <w:bookmarkStart w:id="3" w:name="_Hlk74146951"/>
      <w:r w:rsidRPr="00E72EA9">
        <w:rPr>
          <w:sz w:val="28"/>
          <w:szCs w:val="28"/>
        </w:rPr>
        <w:t>(</w:t>
      </w:r>
      <w:r w:rsidRPr="00E72EA9">
        <w:rPr>
          <w:i/>
          <w:sz w:val="28"/>
          <w:szCs w:val="28"/>
        </w:rPr>
        <w:t xml:space="preserve">приложение № 3 </w:t>
      </w:r>
      <w:r w:rsidRPr="00E72EA9">
        <w:rPr>
          <w:sz w:val="28"/>
          <w:szCs w:val="28"/>
        </w:rPr>
        <w:t>к пояснительной записке по расходам)</w:t>
      </w:r>
      <w:bookmarkEnd w:id="3"/>
      <w:r w:rsidRPr="00E72EA9">
        <w:rPr>
          <w:bCs/>
          <w:sz w:val="28"/>
          <w:szCs w:val="28"/>
        </w:rPr>
        <w:t>.</w:t>
      </w:r>
    </w:p>
    <w:p w14:paraId="3CF0AE6E" w14:textId="6AC8307D" w:rsidR="0011056B" w:rsidRPr="00E72EA9" w:rsidRDefault="0011056B" w:rsidP="001B42C8">
      <w:pPr>
        <w:tabs>
          <w:tab w:val="left" w:pos="0"/>
          <w:tab w:val="left" w:pos="851"/>
          <w:tab w:val="left" w:pos="900"/>
        </w:tabs>
        <w:spacing w:line="276" w:lineRule="auto"/>
        <w:jc w:val="both"/>
        <w:rPr>
          <w:bCs/>
          <w:sz w:val="28"/>
          <w:szCs w:val="28"/>
        </w:rPr>
      </w:pPr>
      <w:r w:rsidRPr="00E72EA9">
        <w:rPr>
          <w:bCs/>
          <w:sz w:val="28"/>
          <w:szCs w:val="28"/>
        </w:rPr>
        <w:lastRenderedPageBreak/>
        <w:t xml:space="preserve">1.3. иные межбюджетные трансферты увеличены на </w:t>
      </w:r>
      <w:r w:rsidRPr="00E72EA9">
        <w:rPr>
          <w:b/>
          <w:sz w:val="28"/>
          <w:szCs w:val="28"/>
        </w:rPr>
        <w:t xml:space="preserve">+ </w:t>
      </w:r>
      <w:r w:rsidR="006337B0" w:rsidRPr="00E72EA9">
        <w:rPr>
          <w:b/>
          <w:sz w:val="28"/>
          <w:szCs w:val="28"/>
        </w:rPr>
        <w:t>437,37</w:t>
      </w:r>
      <w:r w:rsidRPr="00E72EA9">
        <w:rPr>
          <w:bCs/>
          <w:sz w:val="28"/>
          <w:szCs w:val="28"/>
        </w:rPr>
        <w:t xml:space="preserve"> </w:t>
      </w:r>
      <w:r w:rsidRPr="00E72EA9">
        <w:rPr>
          <w:b/>
          <w:bCs/>
          <w:sz w:val="28"/>
          <w:szCs w:val="28"/>
        </w:rPr>
        <w:t>тыс. рублей</w:t>
      </w:r>
      <w:r w:rsidRPr="00E72EA9">
        <w:rPr>
          <w:bCs/>
          <w:sz w:val="28"/>
          <w:szCs w:val="28"/>
        </w:rPr>
        <w:t xml:space="preserve"> </w:t>
      </w:r>
      <w:r w:rsidRPr="00E72EA9">
        <w:rPr>
          <w:sz w:val="28"/>
          <w:szCs w:val="28"/>
        </w:rPr>
        <w:t>(</w:t>
      </w:r>
      <w:r w:rsidRPr="00E72EA9">
        <w:rPr>
          <w:i/>
          <w:sz w:val="28"/>
          <w:szCs w:val="28"/>
        </w:rPr>
        <w:t xml:space="preserve">приложение № 4 </w:t>
      </w:r>
      <w:r w:rsidRPr="00E72EA9">
        <w:rPr>
          <w:sz w:val="28"/>
          <w:szCs w:val="28"/>
        </w:rPr>
        <w:t>к пояснительной записке по расходам)</w:t>
      </w:r>
      <w:r w:rsidRPr="00E72EA9">
        <w:rPr>
          <w:bCs/>
          <w:sz w:val="28"/>
          <w:szCs w:val="28"/>
        </w:rPr>
        <w:t>.</w:t>
      </w:r>
    </w:p>
    <w:p w14:paraId="6327EBD0" w14:textId="62ECB426" w:rsidR="008B6263" w:rsidRPr="00E72EA9" w:rsidRDefault="008B6263" w:rsidP="001B42C8">
      <w:pPr>
        <w:tabs>
          <w:tab w:val="left" w:pos="0"/>
          <w:tab w:val="left" w:pos="851"/>
          <w:tab w:val="left" w:pos="900"/>
        </w:tabs>
        <w:spacing w:line="276" w:lineRule="auto"/>
        <w:jc w:val="both"/>
        <w:rPr>
          <w:bCs/>
          <w:sz w:val="28"/>
          <w:szCs w:val="28"/>
        </w:rPr>
      </w:pPr>
      <w:r w:rsidRPr="00E72EA9">
        <w:rPr>
          <w:b/>
          <w:sz w:val="28"/>
          <w:szCs w:val="28"/>
          <w:lang w:val="en-US"/>
        </w:rPr>
        <w:t>II</w:t>
      </w:r>
      <w:r w:rsidRPr="00E72EA9">
        <w:rPr>
          <w:b/>
          <w:sz w:val="28"/>
          <w:szCs w:val="28"/>
        </w:rPr>
        <w:t xml:space="preserve">. </w:t>
      </w:r>
      <w:r w:rsidRPr="00E72EA9">
        <w:rPr>
          <w:bCs/>
          <w:sz w:val="28"/>
          <w:szCs w:val="28"/>
        </w:rPr>
        <w:t>Расходная часть</w:t>
      </w:r>
      <w:r w:rsidRPr="00E72EA9">
        <w:rPr>
          <w:b/>
          <w:sz w:val="28"/>
          <w:szCs w:val="28"/>
        </w:rPr>
        <w:t xml:space="preserve"> </w:t>
      </w:r>
      <w:r w:rsidRPr="00E72EA9">
        <w:rPr>
          <w:sz w:val="28"/>
          <w:szCs w:val="28"/>
        </w:rPr>
        <w:t xml:space="preserve">бюджета города увеличена на сумму </w:t>
      </w:r>
      <w:r w:rsidRPr="00E72EA9">
        <w:rPr>
          <w:b/>
          <w:sz w:val="28"/>
          <w:szCs w:val="28"/>
        </w:rPr>
        <w:t xml:space="preserve">+ </w:t>
      </w:r>
      <w:r w:rsidR="007A369B" w:rsidRPr="00E72EA9">
        <w:rPr>
          <w:b/>
          <w:bCs/>
          <w:sz w:val="28"/>
          <w:szCs w:val="28"/>
        </w:rPr>
        <w:t>15 272,20</w:t>
      </w:r>
      <w:r w:rsidRPr="00E72EA9">
        <w:rPr>
          <w:rFonts w:ascii="Arial" w:hAnsi="Arial" w:cs="Arial"/>
          <w:b/>
          <w:sz w:val="28"/>
          <w:szCs w:val="28"/>
        </w:rPr>
        <w:t xml:space="preserve"> </w:t>
      </w:r>
      <w:r w:rsidRPr="00E72EA9">
        <w:rPr>
          <w:b/>
          <w:sz w:val="28"/>
          <w:szCs w:val="28"/>
        </w:rPr>
        <w:t>тыс. рублей</w:t>
      </w:r>
      <w:r w:rsidR="00D97F5F" w:rsidRPr="00E72EA9">
        <w:rPr>
          <w:b/>
          <w:sz w:val="28"/>
          <w:szCs w:val="28"/>
        </w:rPr>
        <w:t xml:space="preserve"> </w:t>
      </w:r>
      <w:r w:rsidR="00D97F5F" w:rsidRPr="00E72EA9">
        <w:rPr>
          <w:bCs/>
          <w:sz w:val="28"/>
          <w:szCs w:val="28"/>
        </w:rPr>
        <w:t>за счет поступлений дотаций из бюджета автономного округа, в том числе:</w:t>
      </w:r>
    </w:p>
    <w:p w14:paraId="30329689" w14:textId="192C8AC9" w:rsidR="00D21A1E" w:rsidRPr="00E72EA9" w:rsidRDefault="00D97F5F" w:rsidP="00D21A1E">
      <w:pPr>
        <w:tabs>
          <w:tab w:val="left" w:pos="0"/>
          <w:tab w:val="left" w:pos="851"/>
          <w:tab w:val="left" w:pos="900"/>
        </w:tabs>
        <w:spacing w:line="276" w:lineRule="auto"/>
        <w:jc w:val="both"/>
        <w:rPr>
          <w:bCs/>
          <w:sz w:val="28"/>
          <w:szCs w:val="28"/>
        </w:rPr>
      </w:pPr>
      <w:bookmarkStart w:id="4" w:name="_Hlk113697260"/>
      <w:bookmarkStart w:id="5" w:name="_Hlk113696820"/>
      <w:r w:rsidRPr="00E72EA9">
        <w:rPr>
          <w:bCs/>
          <w:sz w:val="28"/>
          <w:szCs w:val="28"/>
        </w:rPr>
        <w:t>2.1.</w:t>
      </w:r>
      <w:r w:rsidRPr="00E72EA9">
        <w:rPr>
          <w:b/>
          <w:sz w:val="28"/>
          <w:szCs w:val="28"/>
        </w:rPr>
        <w:t xml:space="preserve"> </w:t>
      </w:r>
      <w:r w:rsidRPr="00E72EA9">
        <w:rPr>
          <w:sz w:val="28"/>
          <w:szCs w:val="28"/>
        </w:rPr>
        <w:t>дотаци</w:t>
      </w:r>
      <w:r w:rsidR="00676AE2" w:rsidRPr="00E72EA9">
        <w:rPr>
          <w:sz w:val="28"/>
          <w:szCs w:val="28"/>
        </w:rPr>
        <w:t>я</w:t>
      </w:r>
      <w:r w:rsidRPr="00E72EA9">
        <w:rPr>
          <w:sz w:val="28"/>
          <w:szCs w:val="28"/>
        </w:rPr>
        <w:t xml:space="preserve"> </w:t>
      </w:r>
      <w:bookmarkStart w:id="6" w:name="_Hlk120627924"/>
      <w:r w:rsidR="007A369B" w:rsidRPr="00E72EA9">
        <w:rPr>
          <w:sz w:val="28"/>
          <w:szCs w:val="28"/>
        </w:rPr>
        <w:t>на поддержку мер по обеспечению сбалансированности бюджетов городских округов и муниципальных районов</w:t>
      </w:r>
      <w:r w:rsidRPr="00E72EA9">
        <w:rPr>
          <w:sz w:val="28"/>
          <w:szCs w:val="28"/>
        </w:rPr>
        <w:t xml:space="preserve"> Ханты-Мансийского </w:t>
      </w:r>
      <w:bookmarkStart w:id="7" w:name="_Hlk113696543"/>
      <w:r w:rsidRPr="00E72EA9">
        <w:rPr>
          <w:sz w:val="28"/>
          <w:szCs w:val="28"/>
        </w:rPr>
        <w:t>автономного округа – Югры</w:t>
      </w:r>
      <w:bookmarkEnd w:id="6"/>
      <w:r w:rsidRPr="00E72EA9">
        <w:rPr>
          <w:sz w:val="28"/>
          <w:szCs w:val="28"/>
        </w:rPr>
        <w:t xml:space="preserve"> </w:t>
      </w:r>
      <w:bookmarkEnd w:id="7"/>
      <w:r w:rsidRPr="00E72EA9">
        <w:rPr>
          <w:b/>
          <w:bCs/>
          <w:sz w:val="28"/>
          <w:szCs w:val="28"/>
        </w:rPr>
        <w:t xml:space="preserve">в сумме </w:t>
      </w:r>
      <w:r w:rsidR="007A369B" w:rsidRPr="00E72EA9">
        <w:rPr>
          <w:b/>
          <w:bCs/>
          <w:sz w:val="28"/>
          <w:szCs w:val="28"/>
        </w:rPr>
        <w:t>15 272,20</w:t>
      </w:r>
      <w:r w:rsidRPr="00E72EA9">
        <w:rPr>
          <w:rFonts w:ascii="Arial" w:hAnsi="Arial" w:cs="Arial"/>
          <w:b/>
          <w:sz w:val="28"/>
          <w:szCs w:val="28"/>
        </w:rPr>
        <w:t xml:space="preserve"> </w:t>
      </w:r>
      <w:r w:rsidRPr="00E72EA9">
        <w:rPr>
          <w:b/>
          <w:sz w:val="28"/>
          <w:szCs w:val="28"/>
        </w:rPr>
        <w:t>тыс. рублей</w:t>
      </w:r>
      <w:r w:rsidRPr="00E72EA9">
        <w:rPr>
          <w:sz w:val="28"/>
          <w:szCs w:val="28"/>
        </w:rPr>
        <w:t>.</w:t>
      </w:r>
      <w:bookmarkEnd w:id="4"/>
      <w:r w:rsidRPr="00E72EA9">
        <w:rPr>
          <w:sz w:val="28"/>
          <w:szCs w:val="28"/>
        </w:rPr>
        <w:t xml:space="preserve"> </w:t>
      </w:r>
      <w:r w:rsidR="00D21A1E" w:rsidRPr="00E72EA9">
        <w:rPr>
          <w:sz w:val="28"/>
          <w:szCs w:val="28"/>
        </w:rPr>
        <w:t xml:space="preserve">Средства направлены на </w:t>
      </w:r>
      <w:r w:rsidR="007A369B" w:rsidRPr="00E72EA9">
        <w:rPr>
          <w:sz w:val="28"/>
          <w:szCs w:val="28"/>
        </w:rPr>
        <w:t xml:space="preserve">расходы по фонду оплаты труда по иным категориям работников муниципальных учреждений, </w:t>
      </w:r>
      <w:r w:rsidR="005A093E" w:rsidRPr="00E72EA9">
        <w:rPr>
          <w:sz w:val="28"/>
          <w:szCs w:val="28"/>
        </w:rPr>
        <w:t>не подпадающим под действие Указов, в целях обеспечения индексации фонда оплаты труда на 6% с 01.06.2022 года, а также</w:t>
      </w:r>
      <w:r w:rsidR="00584BAF" w:rsidRPr="00E72EA9">
        <w:rPr>
          <w:sz w:val="28"/>
          <w:szCs w:val="28"/>
        </w:rPr>
        <w:t xml:space="preserve"> </w:t>
      </w:r>
      <w:r w:rsidR="005A093E" w:rsidRPr="00E72EA9">
        <w:rPr>
          <w:sz w:val="28"/>
          <w:szCs w:val="28"/>
        </w:rPr>
        <w:t>для частичного обеспечения расходов, связанных с повышением оплаты труда работников муниципальных учреждений культуры и дополнительного образования детей, в целях обеспечения</w:t>
      </w:r>
      <w:r w:rsidR="002D3DBE" w:rsidRPr="00E72EA9">
        <w:rPr>
          <w:sz w:val="28"/>
          <w:szCs w:val="28"/>
        </w:rPr>
        <w:t xml:space="preserve"> роста целевого показателя среднемесячной заработной платы </w:t>
      </w:r>
      <w:r w:rsidR="005A093E" w:rsidRPr="00E72EA9">
        <w:rPr>
          <w:sz w:val="28"/>
          <w:szCs w:val="28"/>
        </w:rPr>
        <w:t xml:space="preserve">в соответствии с Указами </w:t>
      </w:r>
      <w:r w:rsidR="00D21A1E" w:rsidRPr="00E72EA9">
        <w:rPr>
          <w:sz w:val="28"/>
          <w:szCs w:val="28"/>
        </w:rPr>
        <w:t>(</w:t>
      </w:r>
      <w:r w:rsidR="00D21A1E" w:rsidRPr="00E72EA9">
        <w:rPr>
          <w:i/>
          <w:sz w:val="28"/>
          <w:szCs w:val="28"/>
        </w:rPr>
        <w:t xml:space="preserve">приложение № 5 </w:t>
      </w:r>
      <w:r w:rsidR="00D21A1E" w:rsidRPr="00E72EA9">
        <w:rPr>
          <w:sz w:val="28"/>
          <w:szCs w:val="28"/>
        </w:rPr>
        <w:t>к пояснительной записке по расходам)</w:t>
      </w:r>
      <w:r w:rsidR="005C7B87" w:rsidRPr="00E72EA9">
        <w:rPr>
          <w:sz w:val="28"/>
          <w:szCs w:val="28"/>
        </w:rPr>
        <w:t>;</w:t>
      </w:r>
    </w:p>
    <w:bookmarkEnd w:id="5"/>
    <w:p w14:paraId="13A84493" w14:textId="2474F09D" w:rsidR="00584BAF" w:rsidRPr="00E72EA9" w:rsidRDefault="00D97F5F" w:rsidP="00584BAF">
      <w:pPr>
        <w:tabs>
          <w:tab w:val="left" w:pos="0"/>
          <w:tab w:val="left" w:pos="851"/>
          <w:tab w:val="left" w:pos="900"/>
        </w:tabs>
        <w:spacing w:line="276" w:lineRule="auto"/>
        <w:jc w:val="both"/>
        <w:rPr>
          <w:bCs/>
          <w:sz w:val="28"/>
          <w:szCs w:val="28"/>
        </w:rPr>
      </w:pPr>
      <w:r w:rsidRPr="00E72EA9">
        <w:rPr>
          <w:bCs/>
          <w:sz w:val="28"/>
          <w:szCs w:val="28"/>
        </w:rPr>
        <w:t>2.2.</w:t>
      </w:r>
      <w:r w:rsidRPr="00E72EA9">
        <w:rPr>
          <w:b/>
          <w:sz w:val="28"/>
          <w:szCs w:val="28"/>
        </w:rPr>
        <w:t xml:space="preserve"> </w:t>
      </w:r>
      <w:r w:rsidR="00584BAF" w:rsidRPr="00E72EA9">
        <w:rPr>
          <w:sz w:val="28"/>
          <w:szCs w:val="28"/>
        </w:rPr>
        <w:t xml:space="preserve"> дотаци</w:t>
      </w:r>
      <w:r w:rsidR="00676AE2" w:rsidRPr="00E72EA9">
        <w:rPr>
          <w:sz w:val="28"/>
          <w:szCs w:val="28"/>
        </w:rPr>
        <w:t>я</w:t>
      </w:r>
      <w:r w:rsidR="00584BAF" w:rsidRPr="00E72EA9">
        <w:rPr>
          <w:sz w:val="28"/>
          <w:szCs w:val="28"/>
        </w:rPr>
        <w:t xml:space="preserve"> </w:t>
      </w:r>
      <w:r w:rsidR="00F04C30" w:rsidRPr="00E72EA9">
        <w:rPr>
          <w:sz w:val="28"/>
          <w:szCs w:val="28"/>
        </w:rPr>
        <w:t xml:space="preserve">на поддержку мер по обеспечению сбалансированности бюджетов городских округов и муниципальных районов Ханты-Мансийского автономного округа – Югры </w:t>
      </w:r>
      <w:r w:rsidR="00676AE2" w:rsidRPr="00E72EA9">
        <w:rPr>
          <w:b/>
          <w:bCs/>
          <w:sz w:val="28"/>
          <w:szCs w:val="28"/>
        </w:rPr>
        <w:t>в сумме</w:t>
      </w:r>
      <w:r w:rsidR="00676AE2" w:rsidRPr="00E72EA9">
        <w:rPr>
          <w:b/>
          <w:sz w:val="28"/>
          <w:szCs w:val="28"/>
        </w:rPr>
        <w:t xml:space="preserve"> </w:t>
      </w:r>
      <w:r w:rsidR="00F04C30" w:rsidRPr="00E72EA9">
        <w:rPr>
          <w:b/>
          <w:bCs/>
          <w:sz w:val="28"/>
          <w:szCs w:val="28"/>
        </w:rPr>
        <w:t>23 020,00</w:t>
      </w:r>
      <w:r w:rsidR="00676AE2" w:rsidRPr="00E72EA9">
        <w:rPr>
          <w:rFonts w:ascii="Arial" w:hAnsi="Arial" w:cs="Arial"/>
          <w:b/>
          <w:sz w:val="28"/>
          <w:szCs w:val="28"/>
        </w:rPr>
        <w:t xml:space="preserve"> </w:t>
      </w:r>
      <w:r w:rsidR="00676AE2" w:rsidRPr="00E72EA9">
        <w:rPr>
          <w:b/>
          <w:sz w:val="28"/>
          <w:szCs w:val="28"/>
        </w:rPr>
        <w:t>тыс. рублей</w:t>
      </w:r>
      <w:r w:rsidR="00676AE2" w:rsidRPr="00E72EA9">
        <w:rPr>
          <w:sz w:val="28"/>
          <w:szCs w:val="28"/>
        </w:rPr>
        <w:t xml:space="preserve"> </w:t>
      </w:r>
      <w:r w:rsidR="00584BAF" w:rsidRPr="00E72EA9">
        <w:rPr>
          <w:sz w:val="28"/>
          <w:szCs w:val="28"/>
        </w:rPr>
        <w:t xml:space="preserve">в соответствии с </w:t>
      </w:r>
      <w:r w:rsidR="00F04C30" w:rsidRPr="00E72EA9">
        <w:rPr>
          <w:sz w:val="28"/>
          <w:szCs w:val="28"/>
        </w:rPr>
        <w:t xml:space="preserve">распоряжением </w:t>
      </w:r>
      <w:r w:rsidR="00584BAF" w:rsidRPr="00E72EA9">
        <w:rPr>
          <w:sz w:val="28"/>
          <w:szCs w:val="28"/>
        </w:rPr>
        <w:t xml:space="preserve">Правительства Ханты-Мансийского автономного округа – Югры от </w:t>
      </w:r>
      <w:r w:rsidR="00F04C30" w:rsidRPr="00E72EA9">
        <w:rPr>
          <w:sz w:val="28"/>
          <w:szCs w:val="28"/>
        </w:rPr>
        <w:t>16</w:t>
      </w:r>
      <w:r w:rsidR="00584BAF" w:rsidRPr="00E72EA9">
        <w:rPr>
          <w:sz w:val="28"/>
          <w:szCs w:val="28"/>
        </w:rPr>
        <w:t>.0</w:t>
      </w:r>
      <w:r w:rsidR="00F04C30" w:rsidRPr="00E72EA9">
        <w:rPr>
          <w:sz w:val="28"/>
          <w:szCs w:val="28"/>
        </w:rPr>
        <w:t>9</w:t>
      </w:r>
      <w:r w:rsidR="00584BAF" w:rsidRPr="00E72EA9">
        <w:rPr>
          <w:sz w:val="28"/>
          <w:szCs w:val="28"/>
        </w:rPr>
        <w:t>.2022 №</w:t>
      </w:r>
      <w:r w:rsidR="00F04C30" w:rsidRPr="00E72EA9">
        <w:rPr>
          <w:sz w:val="28"/>
          <w:szCs w:val="28"/>
        </w:rPr>
        <w:t>654</w:t>
      </w:r>
      <w:r w:rsidR="00584BAF" w:rsidRPr="00E72EA9">
        <w:rPr>
          <w:sz w:val="28"/>
          <w:szCs w:val="28"/>
        </w:rPr>
        <w:t>-</w:t>
      </w:r>
      <w:r w:rsidR="00F04C30" w:rsidRPr="00E72EA9">
        <w:rPr>
          <w:sz w:val="28"/>
          <w:szCs w:val="28"/>
        </w:rPr>
        <w:t>р</w:t>
      </w:r>
      <w:r w:rsidR="00584BAF" w:rsidRPr="00E72EA9">
        <w:rPr>
          <w:sz w:val="28"/>
          <w:szCs w:val="28"/>
        </w:rPr>
        <w:t>п.</w:t>
      </w:r>
      <w:r w:rsidR="00F04C30" w:rsidRPr="00E72EA9">
        <w:rPr>
          <w:bCs/>
          <w:sz w:val="28"/>
          <w:szCs w:val="28"/>
          <w:lang w:eastAsia="x-none"/>
        </w:rPr>
        <w:t xml:space="preserve"> Полученная дотация направлена на снижение дефицита бюджета города Радужный</w:t>
      </w:r>
      <w:r w:rsidR="00F04C30" w:rsidRPr="00E72EA9">
        <w:rPr>
          <w:sz w:val="28"/>
          <w:szCs w:val="28"/>
        </w:rPr>
        <w:t>.</w:t>
      </w:r>
    </w:p>
    <w:p w14:paraId="3F250F6B" w14:textId="6EEBF778" w:rsidR="0087311E" w:rsidRPr="00E72EA9" w:rsidRDefault="0087311E" w:rsidP="0087311E">
      <w:pPr>
        <w:tabs>
          <w:tab w:val="num" w:pos="180"/>
        </w:tabs>
        <w:spacing w:line="276" w:lineRule="auto"/>
        <w:jc w:val="both"/>
        <w:rPr>
          <w:sz w:val="28"/>
          <w:szCs w:val="28"/>
        </w:rPr>
      </w:pPr>
      <w:r w:rsidRPr="00E72EA9">
        <w:rPr>
          <w:b/>
          <w:sz w:val="28"/>
          <w:szCs w:val="28"/>
          <w:lang w:val="en-US"/>
        </w:rPr>
        <w:t>III</w:t>
      </w:r>
      <w:r w:rsidRPr="00E72EA9">
        <w:rPr>
          <w:b/>
          <w:sz w:val="28"/>
          <w:szCs w:val="28"/>
        </w:rPr>
        <w:t>.</w:t>
      </w:r>
      <w:r w:rsidRPr="00E72EA9">
        <w:rPr>
          <w:rFonts w:cs="Arial"/>
          <w:b/>
          <w:sz w:val="28"/>
          <w:szCs w:val="28"/>
        </w:rPr>
        <w:t xml:space="preserve"> </w:t>
      </w:r>
      <w:r w:rsidRPr="00E72EA9">
        <w:rPr>
          <w:sz w:val="28"/>
          <w:szCs w:val="28"/>
        </w:rPr>
        <w:t xml:space="preserve">Уточнение расходов бюджета города по прочим безвозмездным поступлениям в сумме </w:t>
      </w:r>
      <w:r w:rsidR="00F04C30" w:rsidRPr="00E72EA9">
        <w:rPr>
          <w:b/>
          <w:bCs/>
          <w:sz w:val="28"/>
          <w:szCs w:val="28"/>
        </w:rPr>
        <w:t>–</w:t>
      </w:r>
      <w:r w:rsidRPr="00E72EA9">
        <w:rPr>
          <w:b/>
          <w:bCs/>
          <w:sz w:val="28"/>
          <w:szCs w:val="28"/>
        </w:rPr>
        <w:t xml:space="preserve"> </w:t>
      </w:r>
      <w:r w:rsidR="00F04C30" w:rsidRPr="00E72EA9">
        <w:rPr>
          <w:b/>
          <w:bCs/>
          <w:sz w:val="28"/>
          <w:szCs w:val="28"/>
        </w:rPr>
        <w:t>1 781,15</w:t>
      </w:r>
      <w:r w:rsidRPr="00E72EA9">
        <w:rPr>
          <w:b/>
          <w:bCs/>
          <w:sz w:val="28"/>
          <w:szCs w:val="28"/>
        </w:rPr>
        <w:t xml:space="preserve"> тыс. рублей</w:t>
      </w:r>
      <w:r w:rsidRPr="00E72EA9">
        <w:rPr>
          <w:sz w:val="28"/>
          <w:szCs w:val="28"/>
        </w:rPr>
        <w:t xml:space="preserve"> (</w:t>
      </w:r>
      <w:r w:rsidRPr="00E72EA9">
        <w:rPr>
          <w:i/>
          <w:sz w:val="28"/>
          <w:szCs w:val="28"/>
        </w:rPr>
        <w:t xml:space="preserve">приложение № 6 </w:t>
      </w:r>
      <w:r w:rsidRPr="00E72EA9">
        <w:rPr>
          <w:sz w:val="28"/>
          <w:szCs w:val="28"/>
        </w:rPr>
        <w:t>к пояснительной записке по расходам) из них:</w:t>
      </w:r>
    </w:p>
    <w:p w14:paraId="1487C721" w14:textId="7F27E164" w:rsidR="00D21A1E" w:rsidRPr="00E72EA9" w:rsidRDefault="0087311E" w:rsidP="009D3C46">
      <w:pPr>
        <w:tabs>
          <w:tab w:val="num" w:pos="180"/>
        </w:tabs>
        <w:spacing w:line="276" w:lineRule="auto"/>
        <w:jc w:val="both"/>
        <w:rPr>
          <w:sz w:val="28"/>
          <w:szCs w:val="28"/>
        </w:rPr>
      </w:pPr>
      <w:r w:rsidRPr="00E72EA9">
        <w:rPr>
          <w:sz w:val="28"/>
          <w:szCs w:val="28"/>
        </w:rPr>
        <w:t xml:space="preserve">3.1. </w:t>
      </w:r>
      <w:r w:rsidR="009D3C46" w:rsidRPr="00E72EA9">
        <w:rPr>
          <w:sz w:val="28"/>
          <w:szCs w:val="28"/>
        </w:rPr>
        <w:t xml:space="preserve">по договору пожертвования денежных средств от 04.12.2019 №214219/2560Д (остатки 2019 года) юридическому лицу-резиденту Российской Федерации, заключенного между обществом с ограниченной ответственностью «РН-Юганскнефтегаз» и администрацией города Радужный </w:t>
      </w:r>
      <w:r w:rsidR="009D3C46" w:rsidRPr="00E72EA9">
        <w:rPr>
          <w:b/>
          <w:bCs/>
          <w:sz w:val="28"/>
          <w:szCs w:val="28"/>
        </w:rPr>
        <w:t>- 1 380,70 тыс. рублей</w:t>
      </w:r>
      <w:r w:rsidR="00DA588A" w:rsidRPr="00E72EA9">
        <w:rPr>
          <w:sz w:val="28"/>
          <w:szCs w:val="28"/>
        </w:rPr>
        <w:t xml:space="preserve">; </w:t>
      </w:r>
    </w:p>
    <w:p w14:paraId="657D4C09" w14:textId="53E907AE" w:rsidR="00D21A1E" w:rsidRPr="00C558D9" w:rsidRDefault="00DA588A" w:rsidP="001B42C8">
      <w:pPr>
        <w:tabs>
          <w:tab w:val="left" w:pos="0"/>
          <w:tab w:val="left" w:pos="851"/>
          <w:tab w:val="left" w:pos="900"/>
        </w:tabs>
        <w:spacing w:line="276" w:lineRule="auto"/>
        <w:jc w:val="both"/>
        <w:rPr>
          <w:b/>
          <w:bCs/>
          <w:sz w:val="28"/>
          <w:szCs w:val="28"/>
        </w:rPr>
      </w:pPr>
      <w:r w:rsidRPr="00E72EA9">
        <w:rPr>
          <w:bCs/>
          <w:sz w:val="28"/>
          <w:szCs w:val="28"/>
        </w:rPr>
        <w:t>3.2</w:t>
      </w:r>
      <w:r w:rsidRPr="00E72EA9">
        <w:rPr>
          <w:sz w:val="28"/>
          <w:szCs w:val="28"/>
        </w:rPr>
        <w:t xml:space="preserve">. </w:t>
      </w:r>
      <w:r w:rsidR="00C558D9" w:rsidRPr="00E72EA9">
        <w:rPr>
          <w:sz w:val="28"/>
          <w:szCs w:val="28"/>
        </w:rPr>
        <w:t xml:space="preserve">по договору пожертвования денежных средств от 24.12.2020 №7370220/0835Д (остатки 2020 года) юридическому лицу-резиденту Российской Федерации, заключенного между акционерным обществом «Нижневартовское нефтегазодобывающее предприятие» и администрацией города Радужный </w:t>
      </w:r>
      <w:r w:rsidR="00C558D9" w:rsidRPr="00E72EA9">
        <w:rPr>
          <w:b/>
          <w:bCs/>
          <w:sz w:val="28"/>
          <w:szCs w:val="28"/>
        </w:rPr>
        <w:t>– 400,45 тыс. рублей</w:t>
      </w:r>
      <w:r w:rsidRPr="00E72EA9">
        <w:rPr>
          <w:b/>
          <w:bCs/>
          <w:sz w:val="28"/>
          <w:szCs w:val="28"/>
        </w:rPr>
        <w:t>.</w:t>
      </w:r>
    </w:p>
    <w:p w14:paraId="163052A7" w14:textId="46188D8D" w:rsidR="00B62E38" w:rsidRPr="00E72EA9" w:rsidRDefault="00B62E38" w:rsidP="00B62E38">
      <w:pPr>
        <w:spacing w:line="276" w:lineRule="auto"/>
        <w:jc w:val="both"/>
        <w:rPr>
          <w:sz w:val="28"/>
          <w:szCs w:val="28"/>
        </w:rPr>
      </w:pPr>
      <w:bookmarkStart w:id="8" w:name="_Hlk89949899"/>
      <w:bookmarkStart w:id="9" w:name="_Hlk90107211"/>
      <w:r w:rsidRPr="00E72EA9">
        <w:rPr>
          <w:rFonts w:cs="Arial"/>
          <w:b/>
          <w:sz w:val="28"/>
          <w:szCs w:val="28"/>
          <w:lang w:val="en-US"/>
        </w:rPr>
        <w:t>IV</w:t>
      </w:r>
      <w:bookmarkEnd w:id="8"/>
      <w:r w:rsidRPr="00E72EA9">
        <w:rPr>
          <w:rFonts w:cs="Arial"/>
          <w:b/>
          <w:sz w:val="28"/>
          <w:szCs w:val="28"/>
        </w:rPr>
        <w:t>.</w:t>
      </w:r>
      <w:r w:rsidRPr="00E72EA9">
        <w:rPr>
          <w:sz w:val="28"/>
          <w:szCs w:val="28"/>
        </w:rPr>
        <w:t xml:space="preserve"> </w:t>
      </w:r>
      <w:bookmarkEnd w:id="9"/>
      <w:r w:rsidRPr="00E72EA9">
        <w:rPr>
          <w:sz w:val="28"/>
          <w:szCs w:val="28"/>
        </w:rPr>
        <w:t xml:space="preserve">Уменьшение расходов бюджета на сумму </w:t>
      </w:r>
      <w:r w:rsidRPr="00E72EA9">
        <w:rPr>
          <w:b/>
          <w:sz w:val="28"/>
          <w:szCs w:val="28"/>
        </w:rPr>
        <w:t>– 9 629,65 тыс. рублей</w:t>
      </w:r>
      <w:r w:rsidRPr="00E72EA9">
        <w:rPr>
          <w:sz w:val="28"/>
          <w:szCs w:val="28"/>
        </w:rPr>
        <w:t>, в соответствии с предложениями главных распорядителей средств бюджета города - направлено на снижение дефицита бюджета города.</w:t>
      </w:r>
    </w:p>
    <w:p w14:paraId="660E0B61" w14:textId="31D0A6C1" w:rsidR="001B42C8" w:rsidRPr="00E72EA9" w:rsidRDefault="001B42C8" w:rsidP="001B42C8">
      <w:pPr>
        <w:tabs>
          <w:tab w:val="num" w:pos="180"/>
        </w:tabs>
        <w:spacing w:line="276" w:lineRule="auto"/>
        <w:jc w:val="both"/>
        <w:rPr>
          <w:sz w:val="28"/>
          <w:szCs w:val="28"/>
        </w:rPr>
      </w:pPr>
      <w:r w:rsidRPr="00E72EA9">
        <w:rPr>
          <w:rFonts w:cs="Arial"/>
          <w:b/>
          <w:sz w:val="28"/>
          <w:szCs w:val="28"/>
        </w:rPr>
        <w:tab/>
      </w:r>
      <w:r w:rsidRPr="00E72EA9">
        <w:rPr>
          <w:rFonts w:cs="Arial"/>
          <w:b/>
          <w:sz w:val="28"/>
          <w:szCs w:val="28"/>
        </w:rPr>
        <w:tab/>
      </w:r>
      <w:r w:rsidRPr="00E72EA9">
        <w:rPr>
          <w:sz w:val="28"/>
          <w:szCs w:val="28"/>
        </w:rPr>
        <w:t>Уточнен</w:t>
      </w:r>
      <w:r w:rsidR="00BA71B7" w:rsidRPr="00E72EA9">
        <w:rPr>
          <w:sz w:val="28"/>
          <w:szCs w:val="28"/>
        </w:rPr>
        <w:t>ие</w:t>
      </w:r>
      <w:r w:rsidRPr="00E72EA9">
        <w:rPr>
          <w:sz w:val="28"/>
          <w:szCs w:val="28"/>
        </w:rPr>
        <w:t xml:space="preserve"> бюджетны</w:t>
      </w:r>
      <w:r w:rsidR="00BA71B7" w:rsidRPr="00E72EA9">
        <w:rPr>
          <w:sz w:val="28"/>
          <w:szCs w:val="28"/>
        </w:rPr>
        <w:t>х</w:t>
      </w:r>
      <w:r w:rsidRPr="00E72EA9">
        <w:rPr>
          <w:sz w:val="28"/>
          <w:szCs w:val="28"/>
        </w:rPr>
        <w:t xml:space="preserve"> ассигновани</w:t>
      </w:r>
      <w:r w:rsidR="00BA71B7" w:rsidRPr="00E72EA9">
        <w:rPr>
          <w:sz w:val="28"/>
          <w:szCs w:val="28"/>
        </w:rPr>
        <w:t>й</w:t>
      </w:r>
      <w:r w:rsidRPr="00E72EA9">
        <w:rPr>
          <w:sz w:val="28"/>
          <w:szCs w:val="28"/>
        </w:rPr>
        <w:t xml:space="preserve"> по муниципальным программам </w:t>
      </w:r>
      <w:r w:rsidR="006025F3" w:rsidRPr="00E72EA9">
        <w:rPr>
          <w:sz w:val="28"/>
          <w:szCs w:val="28"/>
        </w:rPr>
        <w:t>и непрогр</w:t>
      </w:r>
      <w:r w:rsidR="003A150B" w:rsidRPr="00E72EA9">
        <w:rPr>
          <w:sz w:val="28"/>
          <w:szCs w:val="28"/>
        </w:rPr>
        <w:t xml:space="preserve">аммным направлениям деятельности </w:t>
      </w:r>
      <w:r w:rsidRPr="00E72EA9">
        <w:rPr>
          <w:sz w:val="28"/>
          <w:szCs w:val="28"/>
        </w:rPr>
        <w:t>бюджета города Радужный на 202</w:t>
      </w:r>
      <w:r w:rsidR="000D0ED9" w:rsidRPr="00E72EA9">
        <w:rPr>
          <w:sz w:val="28"/>
          <w:szCs w:val="28"/>
        </w:rPr>
        <w:t>2</w:t>
      </w:r>
      <w:r w:rsidR="006136FB" w:rsidRPr="00E72EA9">
        <w:rPr>
          <w:sz w:val="28"/>
          <w:szCs w:val="28"/>
        </w:rPr>
        <w:t>-2024</w:t>
      </w:r>
      <w:r w:rsidRPr="00E72EA9">
        <w:rPr>
          <w:sz w:val="28"/>
          <w:szCs w:val="28"/>
        </w:rPr>
        <w:t xml:space="preserve"> год</w:t>
      </w:r>
      <w:r w:rsidR="006136FB" w:rsidRPr="00E72EA9">
        <w:rPr>
          <w:sz w:val="28"/>
          <w:szCs w:val="28"/>
        </w:rPr>
        <w:t>ы</w:t>
      </w:r>
      <w:r w:rsidRPr="00E72EA9">
        <w:rPr>
          <w:sz w:val="28"/>
          <w:szCs w:val="28"/>
        </w:rPr>
        <w:t xml:space="preserve"> </w:t>
      </w:r>
      <w:r w:rsidR="00BA71B7" w:rsidRPr="00E72EA9">
        <w:rPr>
          <w:sz w:val="28"/>
          <w:szCs w:val="28"/>
        </w:rPr>
        <w:t xml:space="preserve">приведены в </w:t>
      </w:r>
      <w:r w:rsidRPr="00E72EA9">
        <w:rPr>
          <w:i/>
          <w:sz w:val="28"/>
          <w:szCs w:val="28"/>
        </w:rPr>
        <w:t>приложени</w:t>
      </w:r>
      <w:r w:rsidR="00FC113D" w:rsidRPr="00E72EA9">
        <w:rPr>
          <w:i/>
          <w:sz w:val="28"/>
          <w:szCs w:val="28"/>
        </w:rPr>
        <w:t>и</w:t>
      </w:r>
      <w:r w:rsidRPr="00E72EA9">
        <w:rPr>
          <w:i/>
          <w:sz w:val="28"/>
          <w:szCs w:val="28"/>
        </w:rPr>
        <w:t xml:space="preserve"> №</w:t>
      </w:r>
      <w:r w:rsidR="00BA71B7" w:rsidRPr="00E72EA9">
        <w:rPr>
          <w:i/>
          <w:sz w:val="28"/>
          <w:szCs w:val="28"/>
        </w:rPr>
        <w:t xml:space="preserve"> </w:t>
      </w:r>
      <w:r w:rsidR="003A150B" w:rsidRPr="00E72EA9">
        <w:rPr>
          <w:i/>
          <w:sz w:val="28"/>
          <w:szCs w:val="28"/>
        </w:rPr>
        <w:t>7</w:t>
      </w:r>
      <w:r w:rsidRPr="00E72EA9">
        <w:rPr>
          <w:i/>
          <w:sz w:val="28"/>
          <w:szCs w:val="28"/>
        </w:rPr>
        <w:t xml:space="preserve"> </w:t>
      </w:r>
      <w:r w:rsidRPr="00E72EA9">
        <w:rPr>
          <w:sz w:val="28"/>
          <w:szCs w:val="28"/>
        </w:rPr>
        <w:t>к пояснительной записке по расходам.</w:t>
      </w:r>
    </w:p>
    <w:p w14:paraId="6AD585F2" w14:textId="77777777" w:rsidR="001B42C8" w:rsidRPr="00E72EA9" w:rsidRDefault="001B42C8" w:rsidP="001B42C8">
      <w:pPr>
        <w:tabs>
          <w:tab w:val="num" w:pos="180"/>
        </w:tabs>
        <w:spacing w:line="276" w:lineRule="auto"/>
        <w:jc w:val="both"/>
        <w:rPr>
          <w:sz w:val="28"/>
          <w:szCs w:val="28"/>
        </w:rPr>
      </w:pPr>
      <w:r w:rsidRPr="00E72EA9">
        <w:rPr>
          <w:sz w:val="28"/>
          <w:szCs w:val="28"/>
        </w:rPr>
        <w:lastRenderedPageBreak/>
        <w:tab/>
      </w:r>
      <w:r w:rsidRPr="00E72EA9">
        <w:rPr>
          <w:sz w:val="28"/>
          <w:szCs w:val="28"/>
        </w:rPr>
        <w:tab/>
        <w:t xml:space="preserve">Внесены изменения внутри структуры расходов в соответствии с обращениями главных распорядителей средств бюджета города Радужный. </w:t>
      </w:r>
    </w:p>
    <w:p w14:paraId="1C8082B0" w14:textId="613EB86A" w:rsidR="001B42C8" w:rsidRPr="00D62ED2" w:rsidRDefault="001B42C8" w:rsidP="001B42C8">
      <w:pPr>
        <w:tabs>
          <w:tab w:val="num" w:pos="180"/>
        </w:tabs>
        <w:spacing w:line="276" w:lineRule="auto"/>
        <w:jc w:val="both"/>
        <w:rPr>
          <w:sz w:val="28"/>
          <w:szCs w:val="28"/>
        </w:rPr>
      </w:pPr>
      <w:r w:rsidRPr="00E72EA9">
        <w:rPr>
          <w:sz w:val="28"/>
          <w:szCs w:val="28"/>
        </w:rPr>
        <w:t xml:space="preserve">        Изменения внутри расходов бюджета города в 202</w:t>
      </w:r>
      <w:r w:rsidR="0050337E" w:rsidRPr="00E72EA9">
        <w:rPr>
          <w:sz w:val="28"/>
          <w:szCs w:val="28"/>
        </w:rPr>
        <w:t>2</w:t>
      </w:r>
      <w:r w:rsidRPr="00E72EA9">
        <w:rPr>
          <w:sz w:val="28"/>
          <w:szCs w:val="28"/>
        </w:rPr>
        <w:t xml:space="preserve"> году в разрезе </w:t>
      </w:r>
      <w:r w:rsidR="0050337E" w:rsidRPr="00E72EA9">
        <w:rPr>
          <w:sz w:val="28"/>
          <w:szCs w:val="28"/>
        </w:rPr>
        <w:t>муниципальных программ</w:t>
      </w:r>
      <w:r w:rsidR="00061739" w:rsidRPr="00E72EA9">
        <w:rPr>
          <w:sz w:val="28"/>
          <w:szCs w:val="28"/>
        </w:rPr>
        <w:t xml:space="preserve"> и</w:t>
      </w:r>
      <w:r w:rsidR="0050337E" w:rsidRPr="00E72EA9">
        <w:rPr>
          <w:sz w:val="28"/>
          <w:szCs w:val="28"/>
        </w:rPr>
        <w:t xml:space="preserve"> </w:t>
      </w:r>
      <w:r w:rsidR="00061739" w:rsidRPr="00E72EA9">
        <w:rPr>
          <w:sz w:val="28"/>
          <w:szCs w:val="28"/>
        </w:rPr>
        <w:t xml:space="preserve">непрограммных направлений деятельности </w:t>
      </w:r>
      <w:r w:rsidR="0050337E" w:rsidRPr="00E72EA9">
        <w:rPr>
          <w:sz w:val="28"/>
          <w:szCs w:val="28"/>
        </w:rPr>
        <w:t>города Радужный</w:t>
      </w:r>
      <w:r w:rsidRPr="00E72EA9">
        <w:rPr>
          <w:sz w:val="28"/>
          <w:szCs w:val="28"/>
        </w:rPr>
        <w:t xml:space="preserve"> приведены </w:t>
      </w:r>
      <w:r w:rsidRPr="00E72EA9">
        <w:rPr>
          <w:i/>
          <w:sz w:val="28"/>
          <w:szCs w:val="28"/>
        </w:rPr>
        <w:t xml:space="preserve">в приложении №1 </w:t>
      </w:r>
      <w:r w:rsidRPr="00E72EA9">
        <w:rPr>
          <w:sz w:val="28"/>
          <w:szCs w:val="28"/>
        </w:rPr>
        <w:t>к пояснительной записке по расходам.</w:t>
      </w:r>
    </w:p>
    <w:p w14:paraId="29B0D87C" w14:textId="77777777" w:rsidR="006025F3" w:rsidRPr="00D62ED2" w:rsidRDefault="006025F3" w:rsidP="006025F3">
      <w:pPr>
        <w:tabs>
          <w:tab w:val="left" w:pos="0"/>
          <w:tab w:val="left" w:pos="851"/>
          <w:tab w:val="left" w:pos="900"/>
        </w:tabs>
        <w:spacing w:line="276" w:lineRule="auto"/>
        <w:jc w:val="both"/>
        <w:rPr>
          <w:bCs/>
          <w:sz w:val="28"/>
          <w:szCs w:val="28"/>
        </w:rPr>
      </w:pPr>
    </w:p>
    <w:p w14:paraId="09225177" w14:textId="76BB61F6" w:rsidR="001B42C8" w:rsidRPr="00D62ED2" w:rsidRDefault="003B6100" w:rsidP="00F41FC5">
      <w:pPr>
        <w:ind w:firstLine="708"/>
        <w:jc w:val="center"/>
        <w:rPr>
          <w:sz w:val="28"/>
          <w:szCs w:val="28"/>
        </w:rPr>
      </w:pPr>
      <w:r w:rsidRPr="00D62ED2">
        <w:rPr>
          <w:b/>
          <w:sz w:val="28"/>
          <w:szCs w:val="28"/>
          <w:lang w:val="en-US"/>
        </w:rPr>
        <w:t>I</w:t>
      </w:r>
      <w:r w:rsidR="001B42C8" w:rsidRPr="00D62ED2">
        <w:rPr>
          <w:b/>
          <w:sz w:val="28"/>
          <w:szCs w:val="28"/>
          <w:lang w:val="en-US"/>
        </w:rPr>
        <w:t>V</w:t>
      </w:r>
      <w:r w:rsidR="001B42C8" w:rsidRPr="00D62ED2">
        <w:rPr>
          <w:b/>
          <w:sz w:val="28"/>
          <w:szCs w:val="28"/>
        </w:rPr>
        <w:t>.</w:t>
      </w:r>
      <w:r w:rsidR="001B42C8" w:rsidRPr="00D62ED2">
        <w:rPr>
          <w:b/>
          <w:color w:val="000000"/>
          <w:sz w:val="28"/>
          <w:szCs w:val="28"/>
        </w:rPr>
        <w:t xml:space="preserve"> Источники внутреннего финансирования дефицита бюджета города Радужный</w:t>
      </w:r>
    </w:p>
    <w:p w14:paraId="049BE633" w14:textId="77777777" w:rsidR="001B42C8" w:rsidRPr="00E72EA9" w:rsidRDefault="001B42C8" w:rsidP="001B42C8">
      <w:pPr>
        <w:spacing w:line="276" w:lineRule="auto"/>
        <w:ind w:firstLine="708"/>
        <w:jc w:val="both"/>
        <w:rPr>
          <w:sz w:val="28"/>
          <w:szCs w:val="28"/>
        </w:rPr>
      </w:pPr>
      <w:r w:rsidRPr="00E72EA9">
        <w:rPr>
          <w:sz w:val="28"/>
          <w:szCs w:val="28"/>
        </w:rPr>
        <w:t>Согласно п.3 ст.92.1 абзаца 1 БК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6BDAED32" w14:textId="77777777" w:rsidR="001B42C8" w:rsidRPr="00E72EA9" w:rsidRDefault="001B42C8" w:rsidP="001B42C8">
      <w:pPr>
        <w:spacing w:line="276" w:lineRule="auto"/>
        <w:ind w:firstLine="708"/>
        <w:jc w:val="both"/>
        <w:rPr>
          <w:sz w:val="28"/>
          <w:szCs w:val="28"/>
        </w:rPr>
      </w:pPr>
      <w:r w:rsidRPr="00E72EA9">
        <w:rPr>
          <w:sz w:val="28"/>
          <w:szCs w:val="28"/>
        </w:rPr>
        <w:t>В случае, утверждения муниципальным правовым актом представительного органа о бюджете в составе источников финансирования дефицита местного бюджета снижение остатков средств на счетах по учету средств бюджета дефицит может превысить установленные   ограничения, в пределах сумм снижения остатков (п.3 ст.92.1 абзац 3).</w:t>
      </w:r>
    </w:p>
    <w:p w14:paraId="1AA89651" w14:textId="2889E9CD" w:rsidR="001B42C8" w:rsidRPr="00E72EA9" w:rsidRDefault="003634E0" w:rsidP="001B42C8">
      <w:pPr>
        <w:spacing w:line="276" w:lineRule="auto"/>
        <w:ind w:firstLine="708"/>
        <w:jc w:val="both"/>
        <w:rPr>
          <w:sz w:val="28"/>
          <w:szCs w:val="28"/>
        </w:rPr>
      </w:pPr>
      <w:r w:rsidRPr="00E72EA9">
        <w:rPr>
          <w:sz w:val="28"/>
          <w:szCs w:val="28"/>
        </w:rPr>
        <w:t>Р</w:t>
      </w:r>
      <w:r w:rsidR="001B42C8" w:rsidRPr="00E72EA9">
        <w:rPr>
          <w:sz w:val="28"/>
          <w:szCs w:val="28"/>
        </w:rPr>
        <w:t>азмер дефицита составляет:</w:t>
      </w:r>
    </w:p>
    <w:p w14:paraId="509B54D3" w14:textId="59B1B4CE" w:rsidR="001B42C8" w:rsidRPr="00E72EA9" w:rsidRDefault="00617FD9" w:rsidP="001B42C8">
      <w:pPr>
        <w:spacing w:line="276" w:lineRule="auto"/>
        <w:jc w:val="both"/>
        <w:rPr>
          <w:sz w:val="26"/>
          <w:szCs w:val="26"/>
        </w:rPr>
      </w:pPr>
      <w:r w:rsidRPr="00E72EA9">
        <w:rPr>
          <w:b/>
          <w:sz w:val="26"/>
          <w:szCs w:val="26"/>
        </w:rPr>
        <w:t>20 339,80</w:t>
      </w:r>
      <w:r w:rsidR="001B42C8" w:rsidRPr="00E72EA9">
        <w:rPr>
          <w:b/>
          <w:sz w:val="26"/>
          <w:szCs w:val="26"/>
        </w:rPr>
        <w:t xml:space="preserve"> / (</w:t>
      </w:r>
      <w:bookmarkStart w:id="10" w:name="_Hlk103262374"/>
      <w:r w:rsidR="001B42C8" w:rsidRPr="00E72EA9">
        <w:rPr>
          <w:b/>
          <w:sz w:val="26"/>
          <w:szCs w:val="26"/>
        </w:rPr>
        <w:t>3</w:t>
      </w:r>
      <w:r w:rsidRPr="00E72EA9">
        <w:rPr>
          <w:b/>
          <w:sz w:val="26"/>
          <w:szCs w:val="26"/>
        </w:rPr>
        <w:t> 304 300,92</w:t>
      </w:r>
      <w:r w:rsidR="001B42C8" w:rsidRPr="00E72EA9">
        <w:rPr>
          <w:b/>
          <w:sz w:val="26"/>
          <w:szCs w:val="26"/>
        </w:rPr>
        <w:t xml:space="preserve"> – </w:t>
      </w:r>
      <w:r w:rsidR="00095CAE" w:rsidRPr="00E72EA9">
        <w:rPr>
          <w:b/>
          <w:sz w:val="26"/>
          <w:szCs w:val="26"/>
        </w:rPr>
        <w:t>2</w:t>
      </w:r>
      <w:r w:rsidRPr="00E72EA9">
        <w:rPr>
          <w:b/>
          <w:sz w:val="26"/>
          <w:szCs w:val="26"/>
        </w:rPr>
        <w:t> 484 244,73</w:t>
      </w:r>
      <w:r w:rsidR="001B42C8" w:rsidRPr="00E72EA9">
        <w:rPr>
          <w:b/>
          <w:sz w:val="26"/>
          <w:szCs w:val="26"/>
        </w:rPr>
        <w:t xml:space="preserve"> – </w:t>
      </w:r>
      <w:r w:rsidR="00F32249" w:rsidRPr="00E72EA9">
        <w:rPr>
          <w:b/>
          <w:sz w:val="26"/>
          <w:szCs w:val="26"/>
        </w:rPr>
        <w:t>52 051,50</w:t>
      </w:r>
      <w:bookmarkEnd w:id="10"/>
      <w:r w:rsidR="001B42C8" w:rsidRPr="00E72EA9">
        <w:rPr>
          <w:b/>
          <w:sz w:val="26"/>
          <w:szCs w:val="26"/>
        </w:rPr>
        <w:t xml:space="preserve">) = </w:t>
      </w:r>
      <w:r w:rsidRPr="00E72EA9">
        <w:rPr>
          <w:b/>
          <w:sz w:val="26"/>
          <w:szCs w:val="26"/>
        </w:rPr>
        <w:t>20 339,80</w:t>
      </w:r>
      <w:r w:rsidR="004E1673" w:rsidRPr="00E72EA9">
        <w:rPr>
          <w:b/>
          <w:sz w:val="26"/>
          <w:szCs w:val="26"/>
        </w:rPr>
        <w:t xml:space="preserve"> </w:t>
      </w:r>
      <w:r w:rsidR="001B42C8" w:rsidRPr="00E72EA9">
        <w:rPr>
          <w:b/>
          <w:sz w:val="26"/>
          <w:szCs w:val="26"/>
        </w:rPr>
        <w:t xml:space="preserve">/ </w:t>
      </w:r>
      <w:bookmarkStart w:id="11" w:name="_Hlk98256499"/>
      <w:r w:rsidRPr="00E72EA9">
        <w:rPr>
          <w:b/>
          <w:sz w:val="26"/>
          <w:szCs w:val="26"/>
        </w:rPr>
        <w:t>768 004,69</w:t>
      </w:r>
      <w:r w:rsidR="001B42C8" w:rsidRPr="00E72EA9">
        <w:rPr>
          <w:b/>
          <w:sz w:val="26"/>
          <w:szCs w:val="26"/>
        </w:rPr>
        <w:t xml:space="preserve"> </w:t>
      </w:r>
      <w:bookmarkEnd w:id="11"/>
      <w:r w:rsidR="001B42C8" w:rsidRPr="00E72EA9">
        <w:rPr>
          <w:b/>
          <w:sz w:val="26"/>
          <w:szCs w:val="26"/>
        </w:rPr>
        <w:t>=</w:t>
      </w:r>
      <w:r w:rsidR="00F32249" w:rsidRPr="00E72EA9">
        <w:rPr>
          <w:b/>
          <w:sz w:val="26"/>
          <w:szCs w:val="26"/>
        </w:rPr>
        <w:t xml:space="preserve"> </w:t>
      </w:r>
      <w:r w:rsidRPr="00E72EA9">
        <w:rPr>
          <w:b/>
          <w:sz w:val="26"/>
          <w:szCs w:val="26"/>
        </w:rPr>
        <w:t>2,65</w:t>
      </w:r>
      <w:r w:rsidR="001B42C8" w:rsidRPr="00E72EA9">
        <w:rPr>
          <w:b/>
          <w:sz w:val="26"/>
          <w:szCs w:val="26"/>
        </w:rPr>
        <w:t xml:space="preserve"> %</w:t>
      </w:r>
      <w:r w:rsidR="006B3572" w:rsidRPr="00E72EA9">
        <w:rPr>
          <w:b/>
          <w:sz w:val="26"/>
          <w:szCs w:val="26"/>
        </w:rPr>
        <w:t>.</w:t>
      </w:r>
    </w:p>
    <w:p w14:paraId="3A8B575B" w14:textId="6D4E2BB1" w:rsidR="001B42C8" w:rsidRPr="00D62ED2" w:rsidRDefault="001B42C8" w:rsidP="00617FD9">
      <w:pPr>
        <w:spacing w:line="276" w:lineRule="auto"/>
        <w:ind w:firstLine="708"/>
        <w:jc w:val="both"/>
        <w:rPr>
          <w:b/>
          <w:sz w:val="26"/>
          <w:szCs w:val="26"/>
        </w:rPr>
      </w:pPr>
      <w:r w:rsidRPr="00E72EA9">
        <w:rPr>
          <w:sz w:val="28"/>
          <w:szCs w:val="28"/>
        </w:rPr>
        <w:t xml:space="preserve">  </w:t>
      </w:r>
      <w:r w:rsidR="006B3572" w:rsidRPr="00E72EA9">
        <w:rPr>
          <w:sz w:val="28"/>
          <w:szCs w:val="28"/>
        </w:rPr>
        <w:t>Б</w:t>
      </w:r>
      <w:r w:rsidRPr="00E72EA9">
        <w:rPr>
          <w:sz w:val="28"/>
          <w:szCs w:val="28"/>
        </w:rPr>
        <w:t xml:space="preserve">ез увеличения расходов на снижение остатков на счетах дефицит бюджета составляет </w:t>
      </w:r>
      <w:r w:rsidR="00617FD9" w:rsidRPr="00E72EA9">
        <w:rPr>
          <w:b/>
          <w:sz w:val="28"/>
          <w:szCs w:val="28"/>
        </w:rPr>
        <w:t>0,00</w:t>
      </w:r>
      <w:r w:rsidRPr="00E72EA9">
        <w:rPr>
          <w:b/>
          <w:sz w:val="28"/>
          <w:szCs w:val="28"/>
        </w:rPr>
        <w:t>%</w:t>
      </w:r>
      <w:r w:rsidRPr="00E72EA9">
        <w:rPr>
          <w:b/>
          <w:sz w:val="26"/>
          <w:szCs w:val="26"/>
        </w:rPr>
        <w:t>.</w:t>
      </w:r>
    </w:p>
    <w:p w14:paraId="49EB9950" w14:textId="0AF26184" w:rsidR="00D97EE1" w:rsidRPr="00D62ED2" w:rsidRDefault="004540ED" w:rsidP="00D97EE1">
      <w:pPr>
        <w:spacing w:line="276" w:lineRule="auto"/>
        <w:jc w:val="center"/>
        <w:rPr>
          <w:b/>
          <w:color w:val="0000FF"/>
          <w:sz w:val="28"/>
          <w:szCs w:val="28"/>
        </w:rPr>
      </w:pPr>
      <w:r w:rsidRPr="00D62ED2">
        <w:rPr>
          <w:b/>
          <w:color w:val="0000FF"/>
          <w:sz w:val="28"/>
          <w:szCs w:val="28"/>
          <w:lang w:val="en-US"/>
        </w:rPr>
        <w:t>I</w:t>
      </w:r>
      <w:r w:rsidR="00D97EE1" w:rsidRPr="00D62ED2">
        <w:rPr>
          <w:b/>
          <w:color w:val="0000FF"/>
          <w:sz w:val="28"/>
          <w:szCs w:val="28"/>
          <w:lang w:val="en-US"/>
        </w:rPr>
        <w:t>V</w:t>
      </w:r>
      <w:r w:rsidR="00D97EE1" w:rsidRPr="00D62ED2">
        <w:rPr>
          <w:b/>
          <w:color w:val="0000FF"/>
          <w:sz w:val="28"/>
          <w:szCs w:val="28"/>
        </w:rPr>
        <w:t>. МУНИЦИПАЛЬНЫЙ ДОЛГ</w:t>
      </w:r>
    </w:p>
    <w:p w14:paraId="0F3A11B8" w14:textId="77777777" w:rsidR="004366AE" w:rsidRPr="00E72EA9" w:rsidRDefault="004366AE" w:rsidP="004366AE">
      <w:pPr>
        <w:tabs>
          <w:tab w:val="left" w:pos="709"/>
        </w:tabs>
        <w:spacing w:line="276" w:lineRule="auto"/>
        <w:ind w:firstLine="708"/>
        <w:jc w:val="both"/>
        <w:rPr>
          <w:bCs/>
          <w:sz w:val="28"/>
          <w:szCs w:val="28"/>
        </w:rPr>
      </w:pPr>
      <w:r>
        <w:rPr>
          <w:sz w:val="28"/>
          <w:szCs w:val="28"/>
        </w:rPr>
        <w:tab/>
      </w:r>
      <w:r w:rsidRPr="00E72EA9">
        <w:rPr>
          <w:sz w:val="28"/>
          <w:szCs w:val="28"/>
        </w:rPr>
        <w:t>В связи с изменениями годовых плановых назначений по доходам на 2022 год п</w:t>
      </w:r>
      <w:r w:rsidRPr="00E72EA9">
        <w:rPr>
          <w:bCs/>
          <w:sz w:val="28"/>
          <w:szCs w:val="28"/>
        </w:rPr>
        <w:t>редельный объем муниципального долга города Радужный с учетом изменений на 2022 год составит 768 004,69 тыс. рублей, на 2023 год и на 2024 год остается без изменений</w:t>
      </w:r>
      <w:r w:rsidRPr="00E72EA9">
        <w:rPr>
          <w:rFonts w:eastAsia="Calibri"/>
          <w:sz w:val="28"/>
          <w:szCs w:val="28"/>
        </w:rPr>
        <w:t>. (</w:t>
      </w:r>
      <w:r w:rsidRPr="00E72EA9">
        <w:rPr>
          <w:bCs/>
          <w:sz w:val="28"/>
          <w:szCs w:val="28"/>
        </w:rPr>
        <w:t xml:space="preserve">Приложение № 1 к пояснительной записке по муниципальному долгу). </w:t>
      </w:r>
    </w:p>
    <w:p w14:paraId="41C684A1" w14:textId="77777777" w:rsidR="004366AE" w:rsidRDefault="004366AE" w:rsidP="004366AE">
      <w:pPr>
        <w:tabs>
          <w:tab w:val="left" w:pos="709"/>
        </w:tabs>
        <w:spacing w:line="276" w:lineRule="auto"/>
        <w:ind w:firstLine="708"/>
        <w:jc w:val="both"/>
        <w:rPr>
          <w:bCs/>
          <w:sz w:val="28"/>
          <w:szCs w:val="28"/>
        </w:rPr>
      </w:pPr>
      <w:r w:rsidRPr="00E72EA9">
        <w:rPr>
          <w:rFonts w:eastAsia="Calibri"/>
          <w:sz w:val="28"/>
          <w:szCs w:val="28"/>
        </w:rPr>
        <w:t>Верхний предел муниципального долга на 01 января 2023 года составит – 0,00 тыс. рублей, на 01 января 2024 года составит - 68 000,00 тыс. рублей, на 01 января 2025 года составит - 136 000,00 тыс. рублей. (</w:t>
      </w:r>
      <w:r w:rsidRPr="00E72EA9">
        <w:rPr>
          <w:bCs/>
          <w:sz w:val="28"/>
          <w:szCs w:val="28"/>
        </w:rPr>
        <w:t>Приложение № 2 к пояснительной записке по муниципальному долгу).</w:t>
      </w:r>
    </w:p>
    <w:p w14:paraId="3D473047" w14:textId="77777777" w:rsidR="009106E6" w:rsidRDefault="009106E6" w:rsidP="009106E6">
      <w:pPr>
        <w:spacing w:line="276" w:lineRule="auto"/>
        <w:jc w:val="center"/>
        <w:rPr>
          <w:b/>
          <w:bCs/>
          <w:caps/>
          <w:color w:val="0000FF"/>
          <w:sz w:val="26"/>
          <w:szCs w:val="26"/>
        </w:rPr>
      </w:pPr>
    </w:p>
    <w:p w14:paraId="5A4556A0" w14:textId="77777777" w:rsidR="009106E6" w:rsidRDefault="009106E6" w:rsidP="0090400B">
      <w:pPr>
        <w:spacing w:line="276" w:lineRule="auto"/>
        <w:jc w:val="center"/>
        <w:rPr>
          <w:b/>
          <w:bCs/>
          <w:caps/>
          <w:color w:val="0000FF"/>
          <w:sz w:val="26"/>
          <w:szCs w:val="26"/>
        </w:rPr>
      </w:pPr>
    </w:p>
    <w:p w14:paraId="158BCA0E" w14:textId="77777777" w:rsidR="009106E6" w:rsidRDefault="009106E6" w:rsidP="0090400B">
      <w:pPr>
        <w:spacing w:line="276" w:lineRule="auto"/>
        <w:jc w:val="center"/>
        <w:rPr>
          <w:b/>
          <w:bCs/>
          <w:caps/>
          <w:color w:val="0000FF"/>
          <w:sz w:val="26"/>
          <w:szCs w:val="26"/>
        </w:rPr>
      </w:pPr>
    </w:p>
    <w:p w14:paraId="7931FF03" w14:textId="77777777" w:rsidR="009106E6" w:rsidRDefault="009106E6" w:rsidP="0090400B">
      <w:pPr>
        <w:spacing w:line="276" w:lineRule="auto"/>
        <w:jc w:val="center"/>
        <w:rPr>
          <w:b/>
          <w:bCs/>
          <w:caps/>
          <w:color w:val="0000FF"/>
          <w:sz w:val="26"/>
          <w:szCs w:val="26"/>
        </w:rPr>
      </w:pPr>
    </w:p>
    <w:p w14:paraId="2F524A09" w14:textId="77777777" w:rsidR="00195DB1" w:rsidRDefault="00195DB1" w:rsidP="0090400B">
      <w:pPr>
        <w:spacing w:line="276" w:lineRule="auto"/>
        <w:jc w:val="center"/>
        <w:rPr>
          <w:b/>
          <w:bCs/>
          <w:caps/>
          <w:color w:val="0000FF"/>
          <w:sz w:val="26"/>
          <w:szCs w:val="26"/>
        </w:rPr>
      </w:pPr>
    </w:p>
    <w:p w14:paraId="553FBC1C" w14:textId="77777777" w:rsidR="001922B7" w:rsidRDefault="001922B7" w:rsidP="0090400B">
      <w:pPr>
        <w:spacing w:line="276" w:lineRule="auto"/>
        <w:jc w:val="center"/>
        <w:rPr>
          <w:b/>
          <w:bCs/>
          <w:caps/>
          <w:color w:val="0000FF"/>
          <w:sz w:val="26"/>
          <w:szCs w:val="26"/>
        </w:rPr>
        <w:sectPr w:rsidR="001922B7" w:rsidSect="008252DA">
          <w:headerReference w:type="even" r:id="rId8"/>
          <w:headerReference w:type="default" r:id="rId9"/>
          <w:footerReference w:type="even" r:id="rId10"/>
          <w:footerReference w:type="default" r:id="rId11"/>
          <w:pgSz w:w="11906" w:h="16838"/>
          <w:pgMar w:top="1134" w:right="567" w:bottom="1134" w:left="1134" w:header="709" w:footer="709" w:gutter="0"/>
          <w:pgNumType w:start="416"/>
          <w:cols w:space="708"/>
          <w:docGrid w:linePitch="360"/>
        </w:sectPr>
      </w:pPr>
    </w:p>
    <w:p w14:paraId="090625F5" w14:textId="11D118E6" w:rsidR="009106E6" w:rsidRDefault="009106E6" w:rsidP="0090400B">
      <w:pPr>
        <w:spacing w:line="276" w:lineRule="auto"/>
        <w:jc w:val="center"/>
        <w:rPr>
          <w:b/>
          <w:bCs/>
          <w:caps/>
          <w:color w:val="0000FF"/>
          <w:sz w:val="26"/>
          <w:szCs w:val="26"/>
        </w:rPr>
      </w:pPr>
      <w:r>
        <w:rPr>
          <w:b/>
          <w:bCs/>
          <w:caps/>
          <w:color w:val="0000FF"/>
          <w:sz w:val="26"/>
          <w:szCs w:val="26"/>
        </w:rPr>
        <w:lastRenderedPageBreak/>
        <w:t xml:space="preserve">УТОЧНЕНИЕ БЮДЖЕТА ГОРОДА НА ПЛАНОВЫЙ ПЕРИОД 2023 и 2024 годов </w:t>
      </w:r>
    </w:p>
    <w:p w14:paraId="7DEE6843" w14:textId="50CAA419" w:rsidR="0090400B" w:rsidRPr="0090400B" w:rsidRDefault="009106E6" w:rsidP="0090400B">
      <w:pPr>
        <w:spacing w:line="276" w:lineRule="auto"/>
        <w:jc w:val="center"/>
        <w:rPr>
          <w:b/>
          <w:bCs/>
          <w:caps/>
          <w:color w:val="0000FF"/>
          <w:sz w:val="28"/>
          <w:szCs w:val="28"/>
        </w:rPr>
      </w:pPr>
      <w:r>
        <w:rPr>
          <w:b/>
          <w:bCs/>
          <w:caps/>
          <w:color w:val="0000FF"/>
          <w:sz w:val="28"/>
          <w:szCs w:val="28"/>
        </w:rPr>
        <w:t xml:space="preserve"> </w:t>
      </w:r>
    </w:p>
    <w:p w14:paraId="56368FCC" w14:textId="51072CF4" w:rsidR="0090400B" w:rsidRPr="0090400B" w:rsidRDefault="0090400B" w:rsidP="0090400B">
      <w:pPr>
        <w:spacing w:line="276" w:lineRule="auto"/>
        <w:ind w:firstLine="708"/>
        <w:jc w:val="both"/>
        <w:rPr>
          <w:sz w:val="28"/>
          <w:szCs w:val="28"/>
        </w:rPr>
      </w:pPr>
      <w:bookmarkStart w:id="12" w:name="_Hlk89965513"/>
      <w:r w:rsidRPr="0090400B">
        <w:rPr>
          <w:sz w:val="28"/>
          <w:szCs w:val="28"/>
        </w:rPr>
        <w:t xml:space="preserve">В проекте решения в расходную часть бюджета города </w:t>
      </w:r>
      <w:r w:rsidR="00C6798E">
        <w:rPr>
          <w:sz w:val="28"/>
          <w:szCs w:val="28"/>
        </w:rPr>
        <w:t xml:space="preserve">Радужный </w:t>
      </w:r>
      <w:r w:rsidRPr="0090400B">
        <w:rPr>
          <w:sz w:val="28"/>
          <w:szCs w:val="28"/>
        </w:rPr>
        <w:t>на 202</w:t>
      </w:r>
      <w:r w:rsidR="00C6798E">
        <w:rPr>
          <w:sz w:val="28"/>
          <w:szCs w:val="28"/>
        </w:rPr>
        <w:t>3 -2024 годы</w:t>
      </w:r>
      <w:r w:rsidRPr="0090400B">
        <w:rPr>
          <w:sz w:val="28"/>
          <w:szCs w:val="28"/>
        </w:rPr>
        <w:t xml:space="preserve"> внесены корректировки в разрезе разделов</w:t>
      </w:r>
      <w:r w:rsidR="00C6798E">
        <w:rPr>
          <w:sz w:val="28"/>
          <w:szCs w:val="28"/>
        </w:rPr>
        <w:t xml:space="preserve"> бюджетной классификации.</w:t>
      </w:r>
    </w:p>
    <w:bookmarkEnd w:id="12"/>
    <w:p w14:paraId="06376D90" w14:textId="77777777" w:rsidR="0090400B" w:rsidRPr="0090400B" w:rsidRDefault="0090400B" w:rsidP="00C6798E">
      <w:pPr>
        <w:tabs>
          <w:tab w:val="left" w:pos="708"/>
          <w:tab w:val="left" w:pos="1416"/>
          <w:tab w:val="left" w:pos="2124"/>
          <w:tab w:val="left" w:pos="2832"/>
          <w:tab w:val="left" w:pos="3540"/>
          <w:tab w:val="left" w:pos="4248"/>
          <w:tab w:val="left" w:pos="8520"/>
        </w:tabs>
        <w:spacing w:line="276" w:lineRule="auto"/>
        <w:ind w:firstLine="708"/>
        <w:jc w:val="right"/>
        <w:rPr>
          <w:b/>
          <w:color w:val="000000"/>
        </w:rPr>
      </w:pPr>
      <w:r w:rsidRPr="0090400B">
        <w:rPr>
          <w:b/>
          <w:color w:val="000000"/>
          <w:sz w:val="28"/>
          <w:szCs w:val="28"/>
        </w:rPr>
        <w:tab/>
      </w:r>
      <w:r w:rsidRPr="0090400B">
        <w:rPr>
          <w:b/>
          <w:color w:val="000000"/>
          <w:sz w:val="28"/>
          <w:szCs w:val="28"/>
        </w:rPr>
        <w:tab/>
      </w:r>
      <w:r w:rsidRPr="0090400B">
        <w:rPr>
          <w:b/>
          <w:color w:val="000000"/>
        </w:rPr>
        <w:tab/>
      </w:r>
      <w:r w:rsidRPr="0090400B">
        <w:rPr>
          <w:b/>
          <w:color w:val="000000"/>
        </w:rPr>
        <w:tab/>
      </w:r>
      <w:r w:rsidRPr="0090400B">
        <w:rPr>
          <w:b/>
          <w:color w:val="000000"/>
        </w:rPr>
        <w:tab/>
      </w:r>
      <w:r w:rsidRPr="0090400B">
        <w:rPr>
          <w:b/>
          <w:color w:val="000000"/>
        </w:rPr>
        <w:tab/>
        <w:t>(</w:t>
      </w:r>
      <w:r w:rsidRPr="0090400B">
        <w:rPr>
          <w:sz w:val="28"/>
          <w:szCs w:val="28"/>
        </w:rPr>
        <w:t>тыс. рублей)</w:t>
      </w:r>
    </w:p>
    <w:tbl>
      <w:tblPr>
        <w:tblW w:w="1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709"/>
        <w:gridCol w:w="1984"/>
        <w:gridCol w:w="1843"/>
        <w:gridCol w:w="1701"/>
        <w:gridCol w:w="1984"/>
        <w:gridCol w:w="1573"/>
        <w:gridCol w:w="1507"/>
      </w:tblGrid>
      <w:tr w:rsidR="009106E6" w:rsidRPr="0090400B" w14:paraId="0D388DE7" w14:textId="501239A8" w:rsidTr="00563A41">
        <w:trPr>
          <w:jc w:val="center"/>
        </w:trPr>
        <w:tc>
          <w:tcPr>
            <w:tcW w:w="3794" w:type="dxa"/>
          </w:tcPr>
          <w:p w14:paraId="1772E8BC" w14:textId="77777777" w:rsidR="009106E6" w:rsidRPr="0090400B" w:rsidRDefault="009106E6" w:rsidP="009106E6">
            <w:pPr>
              <w:tabs>
                <w:tab w:val="num" w:pos="180"/>
              </w:tabs>
            </w:pPr>
            <w:r w:rsidRPr="0090400B">
              <w:t xml:space="preserve">   Наименование показателя</w:t>
            </w:r>
          </w:p>
        </w:tc>
        <w:tc>
          <w:tcPr>
            <w:tcW w:w="709" w:type="dxa"/>
          </w:tcPr>
          <w:p w14:paraId="2E572959" w14:textId="77777777" w:rsidR="009106E6" w:rsidRPr="0090400B" w:rsidRDefault="009106E6" w:rsidP="009106E6">
            <w:pPr>
              <w:tabs>
                <w:tab w:val="num" w:pos="180"/>
              </w:tabs>
              <w:jc w:val="center"/>
            </w:pPr>
            <w:proofErr w:type="spellStart"/>
            <w:r w:rsidRPr="0090400B">
              <w:t>Рз</w:t>
            </w:r>
            <w:proofErr w:type="spellEnd"/>
            <w:r w:rsidRPr="0090400B">
              <w:t>.</w:t>
            </w:r>
          </w:p>
        </w:tc>
        <w:tc>
          <w:tcPr>
            <w:tcW w:w="1984" w:type="dxa"/>
          </w:tcPr>
          <w:p w14:paraId="60DA05E2" w14:textId="1E53BDCC" w:rsidR="009106E6" w:rsidRPr="0090400B" w:rsidRDefault="009106E6" w:rsidP="009106E6">
            <w:pPr>
              <w:tabs>
                <w:tab w:val="num" w:pos="180"/>
              </w:tabs>
              <w:jc w:val="center"/>
            </w:pPr>
            <w:r w:rsidRPr="0090400B">
              <w:t>202</w:t>
            </w:r>
            <w:r>
              <w:t>3</w:t>
            </w:r>
            <w:r w:rsidRPr="0090400B">
              <w:t xml:space="preserve"> год (утверждено</w:t>
            </w:r>
          </w:p>
          <w:p w14:paraId="2720A50A" w14:textId="6F68D4F9" w:rsidR="009106E6" w:rsidRPr="0090400B" w:rsidRDefault="009106E6" w:rsidP="009106E6">
            <w:pPr>
              <w:tabs>
                <w:tab w:val="num" w:pos="180"/>
              </w:tabs>
              <w:jc w:val="center"/>
            </w:pPr>
            <w:r w:rsidRPr="0090400B">
              <w:t>решением Думы города от 1</w:t>
            </w:r>
            <w:r>
              <w:t>0</w:t>
            </w:r>
            <w:r w:rsidRPr="0090400B">
              <w:t>.12.202</w:t>
            </w:r>
            <w:r>
              <w:t>1</w:t>
            </w:r>
            <w:r w:rsidRPr="0090400B">
              <w:t xml:space="preserve"> №</w:t>
            </w:r>
            <w:r>
              <w:t>118</w:t>
            </w:r>
            <w:r w:rsidRPr="0090400B">
              <w:t>)</w:t>
            </w:r>
          </w:p>
        </w:tc>
        <w:tc>
          <w:tcPr>
            <w:tcW w:w="1843" w:type="dxa"/>
          </w:tcPr>
          <w:p w14:paraId="2A6846BA" w14:textId="7E3F47CA" w:rsidR="009106E6" w:rsidRPr="0090400B" w:rsidRDefault="009106E6" w:rsidP="009106E6">
            <w:pPr>
              <w:tabs>
                <w:tab w:val="num" w:pos="180"/>
              </w:tabs>
              <w:jc w:val="center"/>
            </w:pPr>
            <w:r w:rsidRPr="0090400B">
              <w:t>202</w:t>
            </w:r>
            <w:r>
              <w:t>3</w:t>
            </w:r>
            <w:r w:rsidRPr="0090400B">
              <w:t xml:space="preserve"> год </w:t>
            </w:r>
          </w:p>
          <w:p w14:paraId="7D6E1C17" w14:textId="77777777" w:rsidR="009106E6" w:rsidRPr="0090400B" w:rsidRDefault="009106E6" w:rsidP="009106E6">
            <w:pPr>
              <w:tabs>
                <w:tab w:val="num" w:pos="180"/>
              </w:tabs>
              <w:jc w:val="center"/>
            </w:pPr>
            <w:r w:rsidRPr="0090400B">
              <w:t>(поправки)</w:t>
            </w:r>
          </w:p>
        </w:tc>
        <w:tc>
          <w:tcPr>
            <w:tcW w:w="1701" w:type="dxa"/>
          </w:tcPr>
          <w:p w14:paraId="6F8BB16F" w14:textId="77777777" w:rsidR="009106E6" w:rsidRDefault="009106E6" w:rsidP="00EB5286">
            <w:pPr>
              <w:tabs>
                <w:tab w:val="num" w:pos="180"/>
              </w:tabs>
              <w:jc w:val="center"/>
            </w:pPr>
            <w:r w:rsidRPr="0090400B">
              <w:t>Отклонения</w:t>
            </w:r>
          </w:p>
          <w:p w14:paraId="0438AC59" w14:textId="6A7BF7B5" w:rsidR="009106E6" w:rsidRPr="0090400B" w:rsidRDefault="009106E6" w:rsidP="00EB5286">
            <w:pPr>
              <w:tabs>
                <w:tab w:val="num" w:pos="180"/>
              </w:tabs>
              <w:jc w:val="center"/>
            </w:pPr>
            <w:r>
              <w:t xml:space="preserve">        </w:t>
            </w:r>
            <w:r w:rsidRPr="0090400B">
              <w:t>(+,-)</w:t>
            </w:r>
          </w:p>
        </w:tc>
        <w:tc>
          <w:tcPr>
            <w:tcW w:w="1984" w:type="dxa"/>
            <w:vAlign w:val="center"/>
          </w:tcPr>
          <w:p w14:paraId="35F60EA9" w14:textId="7DAB4C18" w:rsidR="009106E6" w:rsidRPr="0090400B" w:rsidRDefault="009106E6" w:rsidP="00EB5286">
            <w:pPr>
              <w:tabs>
                <w:tab w:val="num" w:pos="180"/>
              </w:tabs>
              <w:jc w:val="center"/>
            </w:pPr>
            <w:r w:rsidRPr="0090400B">
              <w:t>202</w:t>
            </w:r>
            <w:r>
              <w:t>4</w:t>
            </w:r>
            <w:r w:rsidRPr="0090400B">
              <w:t xml:space="preserve"> год (утверждено</w:t>
            </w:r>
          </w:p>
          <w:p w14:paraId="41FF5CEE" w14:textId="3B9D4867" w:rsidR="009106E6" w:rsidRPr="0090400B" w:rsidRDefault="009106E6" w:rsidP="00EB5286">
            <w:pPr>
              <w:tabs>
                <w:tab w:val="num" w:pos="180"/>
              </w:tabs>
              <w:jc w:val="center"/>
            </w:pPr>
            <w:r w:rsidRPr="0090400B">
              <w:t>решением Думы города от 1</w:t>
            </w:r>
            <w:r>
              <w:t>0</w:t>
            </w:r>
            <w:r w:rsidRPr="0090400B">
              <w:t>.12.202</w:t>
            </w:r>
            <w:r>
              <w:t>1</w:t>
            </w:r>
            <w:r w:rsidRPr="0090400B">
              <w:t xml:space="preserve"> №</w:t>
            </w:r>
            <w:r>
              <w:t>118</w:t>
            </w:r>
            <w:r w:rsidRPr="0090400B">
              <w:t>)</w:t>
            </w:r>
          </w:p>
        </w:tc>
        <w:tc>
          <w:tcPr>
            <w:tcW w:w="1573" w:type="dxa"/>
          </w:tcPr>
          <w:p w14:paraId="1BEF7D8C" w14:textId="3ACFDC90" w:rsidR="009106E6" w:rsidRPr="0090400B" w:rsidRDefault="009106E6" w:rsidP="00EB5286">
            <w:pPr>
              <w:tabs>
                <w:tab w:val="num" w:pos="180"/>
              </w:tabs>
              <w:jc w:val="center"/>
            </w:pPr>
            <w:r w:rsidRPr="0090400B">
              <w:t>202</w:t>
            </w:r>
            <w:r>
              <w:t>4</w:t>
            </w:r>
            <w:r w:rsidRPr="0090400B">
              <w:t xml:space="preserve"> год </w:t>
            </w:r>
          </w:p>
          <w:p w14:paraId="50E66C86" w14:textId="4DB02D70" w:rsidR="009106E6" w:rsidRPr="0090400B" w:rsidRDefault="009106E6" w:rsidP="00EB5286">
            <w:pPr>
              <w:tabs>
                <w:tab w:val="num" w:pos="180"/>
              </w:tabs>
              <w:jc w:val="center"/>
            </w:pPr>
            <w:r w:rsidRPr="0090400B">
              <w:t>(поправки)</w:t>
            </w:r>
          </w:p>
        </w:tc>
        <w:tc>
          <w:tcPr>
            <w:tcW w:w="1507" w:type="dxa"/>
          </w:tcPr>
          <w:p w14:paraId="663AC3D0" w14:textId="0502E653" w:rsidR="009106E6" w:rsidRPr="0090400B" w:rsidRDefault="009106E6" w:rsidP="00EB5286">
            <w:pPr>
              <w:tabs>
                <w:tab w:val="num" w:pos="180"/>
              </w:tabs>
              <w:jc w:val="center"/>
            </w:pPr>
            <w:r w:rsidRPr="0090400B">
              <w:t xml:space="preserve">Отклонения           </w:t>
            </w:r>
            <w:r>
              <w:t xml:space="preserve">         </w:t>
            </w:r>
            <w:proofErr w:type="gramStart"/>
            <w:r>
              <w:t xml:space="preserve">   </w:t>
            </w:r>
            <w:r w:rsidRPr="0090400B">
              <w:t>(</w:t>
            </w:r>
            <w:proofErr w:type="gramEnd"/>
            <w:r w:rsidRPr="0090400B">
              <w:t>+,-)</w:t>
            </w:r>
          </w:p>
        </w:tc>
      </w:tr>
      <w:tr w:rsidR="00EB5286" w:rsidRPr="0090400B" w14:paraId="28369C56" w14:textId="77777777" w:rsidTr="00563A41">
        <w:trPr>
          <w:jc w:val="center"/>
        </w:trPr>
        <w:tc>
          <w:tcPr>
            <w:tcW w:w="3794" w:type="dxa"/>
          </w:tcPr>
          <w:p w14:paraId="55238E04" w14:textId="52184BEF" w:rsidR="00EB5286" w:rsidRPr="0090400B" w:rsidRDefault="00EB5286" w:rsidP="00EB5286">
            <w:pPr>
              <w:tabs>
                <w:tab w:val="num" w:pos="180"/>
              </w:tabs>
              <w:jc w:val="center"/>
            </w:pPr>
            <w:r>
              <w:t>1</w:t>
            </w:r>
          </w:p>
        </w:tc>
        <w:tc>
          <w:tcPr>
            <w:tcW w:w="709" w:type="dxa"/>
          </w:tcPr>
          <w:p w14:paraId="500C191A" w14:textId="0925EE9D" w:rsidR="00EB5286" w:rsidRPr="0090400B" w:rsidRDefault="00EB5286" w:rsidP="009106E6">
            <w:pPr>
              <w:tabs>
                <w:tab w:val="num" w:pos="180"/>
              </w:tabs>
              <w:jc w:val="center"/>
            </w:pPr>
            <w:r>
              <w:t>2</w:t>
            </w:r>
          </w:p>
        </w:tc>
        <w:tc>
          <w:tcPr>
            <w:tcW w:w="1984" w:type="dxa"/>
          </w:tcPr>
          <w:p w14:paraId="7B2BD8A0" w14:textId="0F3FA7E6" w:rsidR="00EB5286" w:rsidRPr="0090400B" w:rsidRDefault="00EB5286" w:rsidP="009106E6">
            <w:pPr>
              <w:tabs>
                <w:tab w:val="num" w:pos="180"/>
              </w:tabs>
              <w:jc w:val="center"/>
            </w:pPr>
            <w:r>
              <w:t>3</w:t>
            </w:r>
          </w:p>
        </w:tc>
        <w:tc>
          <w:tcPr>
            <w:tcW w:w="1843" w:type="dxa"/>
          </w:tcPr>
          <w:p w14:paraId="5C227EB0" w14:textId="1818D223" w:rsidR="00EB5286" w:rsidRPr="0090400B" w:rsidRDefault="00EB5286" w:rsidP="009106E6">
            <w:pPr>
              <w:tabs>
                <w:tab w:val="num" w:pos="180"/>
              </w:tabs>
              <w:jc w:val="center"/>
            </w:pPr>
            <w:r>
              <w:t>4</w:t>
            </w:r>
          </w:p>
        </w:tc>
        <w:tc>
          <w:tcPr>
            <w:tcW w:w="1701" w:type="dxa"/>
          </w:tcPr>
          <w:p w14:paraId="32631CDA" w14:textId="486CD68C" w:rsidR="00EB5286" w:rsidRPr="0090400B" w:rsidRDefault="00EB5286" w:rsidP="00EB5286">
            <w:pPr>
              <w:tabs>
                <w:tab w:val="num" w:pos="180"/>
              </w:tabs>
              <w:jc w:val="center"/>
            </w:pPr>
            <w:r>
              <w:t>5= (3+4)</w:t>
            </w:r>
          </w:p>
        </w:tc>
        <w:tc>
          <w:tcPr>
            <w:tcW w:w="1984" w:type="dxa"/>
            <w:vAlign w:val="center"/>
          </w:tcPr>
          <w:p w14:paraId="1F5694CA" w14:textId="0902FED8" w:rsidR="00EB5286" w:rsidRPr="0090400B" w:rsidRDefault="00EB5286" w:rsidP="00EB5286">
            <w:pPr>
              <w:tabs>
                <w:tab w:val="num" w:pos="180"/>
              </w:tabs>
              <w:jc w:val="center"/>
            </w:pPr>
            <w:r>
              <w:t>6</w:t>
            </w:r>
          </w:p>
        </w:tc>
        <w:tc>
          <w:tcPr>
            <w:tcW w:w="1573" w:type="dxa"/>
          </w:tcPr>
          <w:p w14:paraId="5796C8B2" w14:textId="52F75F36" w:rsidR="00EB5286" w:rsidRPr="0090400B" w:rsidRDefault="00EB5286" w:rsidP="00EB5286">
            <w:pPr>
              <w:tabs>
                <w:tab w:val="num" w:pos="180"/>
              </w:tabs>
              <w:jc w:val="center"/>
            </w:pPr>
            <w:r>
              <w:t>7</w:t>
            </w:r>
          </w:p>
        </w:tc>
        <w:tc>
          <w:tcPr>
            <w:tcW w:w="1507" w:type="dxa"/>
          </w:tcPr>
          <w:p w14:paraId="4E9E4129" w14:textId="126FA668" w:rsidR="00EB5286" w:rsidRPr="0090400B" w:rsidRDefault="00EB5286" w:rsidP="00EB5286">
            <w:pPr>
              <w:tabs>
                <w:tab w:val="num" w:pos="180"/>
              </w:tabs>
              <w:jc w:val="center"/>
            </w:pPr>
            <w:r>
              <w:t>8= (6+7)</w:t>
            </w:r>
          </w:p>
        </w:tc>
      </w:tr>
      <w:tr w:rsidR="009106E6" w:rsidRPr="00E72EA9" w14:paraId="1A00BBD3" w14:textId="7776DDF9" w:rsidTr="00563A41">
        <w:trPr>
          <w:trHeight w:val="382"/>
          <w:jc w:val="center"/>
        </w:trPr>
        <w:tc>
          <w:tcPr>
            <w:tcW w:w="3794" w:type="dxa"/>
            <w:vAlign w:val="center"/>
          </w:tcPr>
          <w:p w14:paraId="4DA899E7" w14:textId="77777777" w:rsidR="009106E6" w:rsidRPr="0090400B" w:rsidRDefault="009106E6" w:rsidP="0090400B">
            <w:pPr>
              <w:tabs>
                <w:tab w:val="num" w:pos="180"/>
              </w:tabs>
            </w:pPr>
            <w:r w:rsidRPr="0090400B">
              <w:t>Общегосударственные вопросы</w:t>
            </w:r>
          </w:p>
        </w:tc>
        <w:tc>
          <w:tcPr>
            <w:tcW w:w="709" w:type="dxa"/>
            <w:vAlign w:val="center"/>
          </w:tcPr>
          <w:p w14:paraId="58251B97" w14:textId="77777777" w:rsidR="009106E6" w:rsidRPr="0090400B" w:rsidRDefault="009106E6" w:rsidP="0090400B">
            <w:pPr>
              <w:tabs>
                <w:tab w:val="num" w:pos="180"/>
              </w:tabs>
            </w:pPr>
            <w:r w:rsidRPr="0090400B">
              <w:t>01</w:t>
            </w:r>
          </w:p>
          <w:p w14:paraId="22A0668B" w14:textId="77777777" w:rsidR="009106E6" w:rsidRPr="0090400B" w:rsidRDefault="009106E6" w:rsidP="0090400B">
            <w:pPr>
              <w:tabs>
                <w:tab w:val="num" w:pos="180"/>
              </w:tabs>
            </w:pPr>
          </w:p>
        </w:tc>
        <w:tc>
          <w:tcPr>
            <w:tcW w:w="1984" w:type="dxa"/>
            <w:vAlign w:val="center"/>
          </w:tcPr>
          <w:p w14:paraId="7E8AB18B" w14:textId="6BBF817A" w:rsidR="009106E6" w:rsidRPr="00E72EA9" w:rsidRDefault="00EB5286" w:rsidP="00EB5286">
            <w:pPr>
              <w:tabs>
                <w:tab w:val="num" w:pos="180"/>
              </w:tabs>
              <w:jc w:val="center"/>
            </w:pPr>
            <w:r w:rsidRPr="00E72EA9">
              <w:t>435 409,00</w:t>
            </w:r>
          </w:p>
        </w:tc>
        <w:tc>
          <w:tcPr>
            <w:tcW w:w="1843" w:type="dxa"/>
            <w:vAlign w:val="center"/>
          </w:tcPr>
          <w:p w14:paraId="29CA138A" w14:textId="6047DF5D" w:rsidR="009106E6" w:rsidRPr="00E72EA9" w:rsidRDefault="0098629A" w:rsidP="00EB5286">
            <w:pPr>
              <w:tabs>
                <w:tab w:val="num" w:pos="180"/>
              </w:tabs>
              <w:jc w:val="center"/>
            </w:pPr>
            <w:r w:rsidRPr="00E72EA9">
              <w:t>440 747,40</w:t>
            </w:r>
          </w:p>
        </w:tc>
        <w:tc>
          <w:tcPr>
            <w:tcW w:w="1701" w:type="dxa"/>
            <w:vAlign w:val="center"/>
          </w:tcPr>
          <w:p w14:paraId="485C5A4B" w14:textId="7B7110DC" w:rsidR="009106E6" w:rsidRPr="00E72EA9" w:rsidRDefault="0098629A" w:rsidP="00EB5286">
            <w:pPr>
              <w:tabs>
                <w:tab w:val="num" w:pos="180"/>
              </w:tabs>
              <w:jc w:val="center"/>
            </w:pPr>
            <w:r w:rsidRPr="00E72EA9">
              <w:t>+ 5 338,40</w:t>
            </w:r>
          </w:p>
        </w:tc>
        <w:tc>
          <w:tcPr>
            <w:tcW w:w="1984" w:type="dxa"/>
            <w:vAlign w:val="center"/>
          </w:tcPr>
          <w:p w14:paraId="2920A9A6" w14:textId="40F1F4F0" w:rsidR="009106E6" w:rsidRPr="00E72EA9" w:rsidRDefault="00E33855" w:rsidP="00E33855">
            <w:pPr>
              <w:tabs>
                <w:tab w:val="num" w:pos="180"/>
              </w:tabs>
              <w:jc w:val="center"/>
            </w:pPr>
            <w:r w:rsidRPr="00E72EA9">
              <w:t>475 622,70</w:t>
            </w:r>
          </w:p>
        </w:tc>
        <w:tc>
          <w:tcPr>
            <w:tcW w:w="1573" w:type="dxa"/>
            <w:vAlign w:val="center"/>
          </w:tcPr>
          <w:p w14:paraId="13F7751D" w14:textId="32EB4076" w:rsidR="009106E6" w:rsidRPr="00E72EA9" w:rsidRDefault="0098629A" w:rsidP="00E33855">
            <w:pPr>
              <w:tabs>
                <w:tab w:val="num" w:pos="180"/>
              </w:tabs>
              <w:jc w:val="center"/>
            </w:pPr>
            <w:r w:rsidRPr="00E72EA9">
              <w:t>475 622,70</w:t>
            </w:r>
          </w:p>
        </w:tc>
        <w:tc>
          <w:tcPr>
            <w:tcW w:w="1507" w:type="dxa"/>
            <w:vAlign w:val="center"/>
          </w:tcPr>
          <w:p w14:paraId="262E8A60" w14:textId="739E049B" w:rsidR="009106E6" w:rsidRPr="00E72EA9" w:rsidRDefault="0098629A" w:rsidP="00E33855">
            <w:pPr>
              <w:tabs>
                <w:tab w:val="num" w:pos="180"/>
              </w:tabs>
              <w:jc w:val="center"/>
            </w:pPr>
            <w:r w:rsidRPr="00E72EA9">
              <w:t>0,00</w:t>
            </w:r>
          </w:p>
        </w:tc>
      </w:tr>
      <w:tr w:rsidR="009106E6" w:rsidRPr="00E72EA9" w14:paraId="40636FCC" w14:textId="627F5486" w:rsidTr="00563A41">
        <w:trPr>
          <w:jc w:val="center"/>
        </w:trPr>
        <w:tc>
          <w:tcPr>
            <w:tcW w:w="3794" w:type="dxa"/>
            <w:vAlign w:val="center"/>
          </w:tcPr>
          <w:p w14:paraId="2932598E" w14:textId="77777777" w:rsidR="009106E6" w:rsidRPr="0090400B" w:rsidRDefault="009106E6" w:rsidP="0090400B">
            <w:pPr>
              <w:tabs>
                <w:tab w:val="num" w:pos="180"/>
              </w:tabs>
            </w:pPr>
            <w:r w:rsidRPr="0090400B">
              <w:t>Национальная безопасность и правоохранительная деятельность</w:t>
            </w:r>
          </w:p>
        </w:tc>
        <w:tc>
          <w:tcPr>
            <w:tcW w:w="709" w:type="dxa"/>
            <w:vAlign w:val="center"/>
          </w:tcPr>
          <w:p w14:paraId="0BA27681" w14:textId="77777777" w:rsidR="009106E6" w:rsidRPr="0090400B" w:rsidRDefault="009106E6" w:rsidP="0090400B">
            <w:pPr>
              <w:tabs>
                <w:tab w:val="num" w:pos="180"/>
              </w:tabs>
            </w:pPr>
            <w:r w:rsidRPr="0090400B">
              <w:t>03</w:t>
            </w:r>
          </w:p>
        </w:tc>
        <w:tc>
          <w:tcPr>
            <w:tcW w:w="1984" w:type="dxa"/>
            <w:vAlign w:val="center"/>
          </w:tcPr>
          <w:p w14:paraId="72A8E523" w14:textId="71E84C3B" w:rsidR="009106E6" w:rsidRPr="00E72EA9" w:rsidRDefault="00EB5286" w:rsidP="00EB5286">
            <w:pPr>
              <w:ind w:left="-108"/>
              <w:jc w:val="center"/>
              <w:rPr>
                <w:bCs/>
              </w:rPr>
            </w:pPr>
            <w:r w:rsidRPr="00E72EA9">
              <w:rPr>
                <w:bCs/>
              </w:rPr>
              <w:t>11 005,30</w:t>
            </w:r>
          </w:p>
        </w:tc>
        <w:tc>
          <w:tcPr>
            <w:tcW w:w="1843" w:type="dxa"/>
            <w:vAlign w:val="center"/>
          </w:tcPr>
          <w:p w14:paraId="546B6B58" w14:textId="242CB5D6" w:rsidR="009106E6" w:rsidRPr="00E72EA9" w:rsidRDefault="0098629A" w:rsidP="00EB5286">
            <w:pPr>
              <w:ind w:left="-108"/>
              <w:jc w:val="center"/>
              <w:rPr>
                <w:bCs/>
              </w:rPr>
            </w:pPr>
            <w:r w:rsidRPr="00E72EA9">
              <w:rPr>
                <w:bCs/>
              </w:rPr>
              <w:t>11 005,30</w:t>
            </w:r>
          </w:p>
        </w:tc>
        <w:tc>
          <w:tcPr>
            <w:tcW w:w="1701" w:type="dxa"/>
            <w:vAlign w:val="center"/>
          </w:tcPr>
          <w:p w14:paraId="38020415" w14:textId="77777777" w:rsidR="009106E6" w:rsidRPr="00E72EA9" w:rsidRDefault="009106E6" w:rsidP="00EB5286">
            <w:pPr>
              <w:tabs>
                <w:tab w:val="num" w:pos="180"/>
              </w:tabs>
              <w:jc w:val="center"/>
            </w:pPr>
            <w:r w:rsidRPr="00E72EA9">
              <w:t>0,00</w:t>
            </w:r>
          </w:p>
        </w:tc>
        <w:tc>
          <w:tcPr>
            <w:tcW w:w="1984" w:type="dxa"/>
            <w:vAlign w:val="center"/>
          </w:tcPr>
          <w:p w14:paraId="0F4E25CF" w14:textId="0674014E" w:rsidR="009106E6" w:rsidRPr="00E72EA9" w:rsidRDefault="00E33855" w:rsidP="00E33855">
            <w:pPr>
              <w:tabs>
                <w:tab w:val="num" w:pos="180"/>
              </w:tabs>
              <w:jc w:val="center"/>
            </w:pPr>
            <w:r w:rsidRPr="00E72EA9">
              <w:t>10 530,10</w:t>
            </w:r>
          </w:p>
        </w:tc>
        <w:tc>
          <w:tcPr>
            <w:tcW w:w="1573" w:type="dxa"/>
            <w:vAlign w:val="center"/>
          </w:tcPr>
          <w:p w14:paraId="25CBAE8F" w14:textId="47670CA1" w:rsidR="009106E6" w:rsidRPr="00E72EA9" w:rsidRDefault="0098629A" w:rsidP="00E33855">
            <w:pPr>
              <w:tabs>
                <w:tab w:val="num" w:pos="180"/>
              </w:tabs>
              <w:jc w:val="center"/>
            </w:pPr>
            <w:r w:rsidRPr="00E72EA9">
              <w:t>10 530,10</w:t>
            </w:r>
          </w:p>
        </w:tc>
        <w:tc>
          <w:tcPr>
            <w:tcW w:w="1507" w:type="dxa"/>
            <w:vAlign w:val="center"/>
          </w:tcPr>
          <w:p w14:paraId="49DA75BE" w14:textId="0D9737CC" w:rsidR="009106E6" w:rsidRPr="00E72EA9" w:rsidRDefault="0098629A" w:rsidP="00E33855">
            <w:pPr>
              <w:tabs>
                <w:tab w:val="num" w:pos="180"/>
              </w:tabs>
              <w:jc w:val="center"/>
            </w:pPr>
            <w:r w:rsidRPr="00E72EA9">
              <w:t>0,00</w:t>
            </w:r>
          </w:p>
        </w:tc>
      </w:tr>
      <w:tr w:rsidR="009106E6" w:rsidRPr="00E72EA9" w14:paraId="51BFC723" w14:textId="5CE3C46D" w:rsidTr="00563A41">
        <w:trPr>
          <w:jc w:val="center"/>
        </w:trPr>
        <w:tc>
          <w:tcPr>
            <w:tcW w:w="3794" w:type="dxa"/>
            <w:vAlign w:val="center"/>
          </w:tcPr>
          <w:p w14:paraId="41C4BA9A" w14:textId="77777777" w:rsidR="009106E6" w:rsidRPr="0090400B" w:rsidRDefault="009106E6" w:rsidP="0090400B">
            <w:pPr>
              <w:tabs>
                <w:tab w:val="num" w:pos="180"/>
              </w:tabs>
            </w:pPr>
            <w:r w:rsidRPr="0090400B">
              <w:t>Национальная экономика</w:t>
            </w:r>
          </w:p>
        </w:tc>
        <w:tc>
          <w:tcPr>
            <w:tcW w:w="709" w:type="dxa"/>
            <w:vAlign w:val="center"/>
          </w:tcPr>
          <w:p w14:paraId="33378974" w14:textId="77777777" w:rsidR="009106E6" w:rsidRPr="0090400B" w:rsidRDefault="009106E6" w:rsidP="0090400B">
            <w:pPr>
              <w:tabs>
                <w:tab w:val="num" w:pos="180"/>
              </w:tabs>
            </w:pPr>
            <w:r w:rsidRPr="0090400B">
              <w:t>04</w:t>
            </w:r>
          </w:p>
        </w:tc>
        <w:tc>
          <w:tcPr>
            <w:tcW w:w="1984" w:type="dxa"/>
            <w:vAlign w:val="center"/>
          </w:tcPr>
          <w:p w14:paraId="74A0E301" w14:textId="594A7B45" w:rsidR="009106E6" w:rsidRPr="00E72EA9" w:rsidRDefault="00EB5286" w:rsidP="00EB5286">
            <w:pPr>
              <w:ind w:left="-108"/>
              <w:jc w:val="center"/>
              <w:rPr>
                <w:bCs/>
              </w:rPr>
            </w:pPr>
            <w:r w:rsidRPr="00E72EA9">
              <w:rPr>
                <w:bCs/>
              </w:rPr>
              <w:t>97 308,90</w:t>
            </w:r>
          </w:p>
        </w:tc>
        <w:tc>
          <w:tcPr>
            <w:tcW w:w="1843" w:type="dxa"/>
            <w:vAlign w:val="center"/>
          </w:tcPr>
          <w:p w14:paraId="5B31A296" w14:textId="2791C149" w:rsidR="009106E6" w:rsidRPr="00E72EA9" w:rsidRDefault="0098629A" w:rsidP="00EB5286">
            <w:pPr>
              <w:ind w:left="-108"/>
              <w:jc w:val="center"/>
              <w:rPr>
                <w:bCs/>
              </w:rPr>
            </w:pPr>
            <w:r w:rsidRPr="00E72EA9">
              <w:rPr>
                <w:bCs/>
              </w:rPr>
              <w:t>97 839,10</w:t>
            </w:r>
          </w:p>
        </w:tc>
        <w:tc>
          <w:tcPr>
            <w:tcW w:w="1701" w:type="dxa"/>
            <w:vAlign w:val="center"/>
          </w:tcPr>
          <w:p w14:paraId="1A372CD6" w14:textId="5F340FC7" w:rsidR="009106E6" w:rsidRPr="00E72EA9" w:rsidRDefault="009106E6" w:rsidP="00EB5286">
            <w:pPr>
              <w:tabs>
                <w:tab w:val="num" w:pos="180"/>
              </w:tabs>
              <w:jc w:val="center"/>
            </w:pPr>
            <w:r w:rsidRPr="00E72EA9">
              <w:t>+</w:t>
            </w:r>
            <w:r w:rsidR="0098629A" w:rsidRPr="00E72EA9">
              <w:t>530,20</w:t>
            </w:r>
          </w:p>
        </w:tc>
        <w:tc>
          <w:tcPr>
            <w:tcW w:w="1984" w:type="dxa"/>
          </w:tcPr>
          <w:p w14:paraId="4660F667" w14:textId="6041D61A" w:rsidR="009106E6" w:rsidRPr="00E72EA9" w:rsidRDefault="00E33855" w:rsidP="00E33855">
            <w:pPr>
              <w:tabs>
                <w:tab w:val="num" w:pos="180"/>
              </w:tabs>
              <w:jc w:val="center"/>
            </w:pPr>
            <w:r w:rsidRPr="00E72EA9">
              <w:t>112 267,10</w:t>
            </w:r>
          </w:p>
        </w:tc>
        <w:tc>
          <w:tcPr>
            <w:tcW w:w="1573" w:type="dxa"/>
          </w:tcPr>
          <w:p w14:paraId="6A45AEAB" w14:textId="6A025DCD" w:rsidR="009106E6" w:rsidRPr="00E72EA9" w:rsidRDefault="0098629A" w:rsidP="00E33855">
            <w:pPr>
              <w:tabs>
                <w:tab w:val="num" w:pos="180"/>
              </w:tabs>
              <w:jc w:val="center"/>
            </w:pPr>
            <w:r w:rsidRPr="00E72EA9">
              <w:t>112 816,40</w:t>
            </w:r>
          </w:p>
        </w:tc>
        <w:tc>
          <w:tcPr>
            <w:tcW w:w="1507" w:type="dxa"/>
          </w:tcPr>
          <w:p w14:paraId="28F3719A" w14:textId="459C4EFE" w:rsidR="009106E6" w:rsidRPr="00E72EA9" w:rsidRDefault="0098629A" w:rsidP="00E33855">
            <w:pPr>
              <w:tabs>
                <w:tab w:val="num" w:pos="180"/>
              </w:tabs>
              <w:jc w:val="center"/>
            </w:pPr>
            <w:r w:rsidRPr="00E72EA9">
              <w:t>+549,30</w:t>
            </w:r>
          </w:p>
        </w:tc>
      </w:tr>
      <w:tr w:rsidR="009106E6" w:rsidRPr="00E72EA9" w14:paraId="7209B2EA" w14:textId="1E59D8EB" w:rsidTr="00563A41">
        <w:trPr>
          <w:jc w:val="center"/>
        </w:trPr>
        <w:tc>
          <w:tcPr>
            <w:tcW w:w="3794" w:type="dxa"/>
            <w:vAlign w:val="center"/>
          </w:tcPr>
          <w:p w14:paraId="454768CD" w14:textId="77777777" w:rsidR="009106E6" w:rsidRPr="0090400B" w:rsidRDefault="009106E6" w:rsidP="0090400B">
            <w:pPr>
              <w:tabs>
                <w:tab w:val="num" w:pos="180"/>
              </w:tabs>
            </w:pPr>
            <w:r w:rsidRPr="0090400B">
              <w:t>Жилищно-коммунальное хозяйство</w:t>
            </w:r>
          </w:p>
        </w:tc>
        <w:tc>
          <w:tcPr>
            <w:tcW w:w="709" w:type="dxa"/>
            <w:vAlign w:val="center"/>
          </w:tcPr>
          <w:p w14:paraId="5F8C4734" w14:textId="77777777" w:rsidR="009106E6" w:rsidRPr="0090400B" w:rsidRDefault="009106E6" w:rsidP="0090400B">
            <w:pPr>
              <w:tabs>
                <w:tab w:val="num" w:pos="180"/>
              </w:tabs>
            </w:pPr>
            <w:r w:rsidRPr="0090400B">
              <w:t>05</w:t>
            </w:r>
          </w:p>
        </w:tc>
        <w:tc>
          <w:tcPr>
            <w:tcW w:w="1984" w:type="dxa"/>
            <w:vAlign w:val="center"/>
          </w:tcPr>
          <w:p w14:paraId="239481B7" w14:textId="3A35FB09" w:rsidR="009106E6" w:rsidRPr="00E72EA9" w:rsidRDefault="00EB5286" w:rsidP="00EB5286">
            <w:pPr>
              <w:tabs>
                <w:tab w:val="num" w:pos="180"/>
              </w:tabs>
              <w:jc w:val="center"/>
            </w:pPr>
            <w:r w:rsidRPr="00E72EA9">
              <w:t>155 202,60</w:t>
            </w:r>
          </w:p>
        </w:tc>
        <w:tc>
          <w:tcPr>
            <w:tcW w:w="1843" w:type="dxa"/>
            <w:vAlign w:val="center"/>
          </w:tcPr>
          <w:p w14:paraId="13410B92" w14:textId="6728F394" w:rsidR="009106E6" w:rsidRPr="00E72EA9" w:rsidRDefault="0098629A" w:rsidP="00EB5286">
            <w:pPr>
              <w:tabs>
                <w:tab w:val="num" w:pos="180"/>
              </w:tabs>
              <w:jc w:val="center"/>
            </w:pPr>
            <w:r w:rsidRPr="00E72EA9">
              <w:t>154 672,40</w:t>
            </w:r>
          </w:p>
        </w:tc>
        <w:tc>
          <w:tcPr>
            <w:tcW w:w="1701" w:type="dxa"/>
            <w:vAlign w:val="center"/>
          </w:tcPr>
          <w:p w14:paraId="41659B75" w14:textId="0C50E81C" w:rsidR="009106E6" w:rsidRPr="00E72EA9" w:rsidRDefault="009106E6" w:rsidP="00EB5286">
            <w:pPr>
              <w:tabs>
                <w:tab w:val="num" w:pos="180"/>
              </w:tabs>
              <w:jc w:val="center"/>
            </w:pPr>
            <w:r w:rsidRPr="00E72EA9">
              <w:t>-</w:t>
            </w:r>
            <w:r w:rsidR="0098629A" w:rsidRPr="00E72EA9">
              <w:t>530,20</w:t>
            </w:r>
          </w:p>
        </w:tc>
        <w:tc>
          <w:tcPr>
            <w:tcW w:w="1984" w:type="dxa"/>
            <w:vAlign w:val="center"/>
          </w:tcPr>
          <w:p w14:paraId="070F7661" w14:textId="059576FE" w:rsidR="009106E6" w:rsidRPr="00E72EA9" w:rsidRDefault="00E33855" w:rsidP="00E33855">
            <w:pPr>
              <w:tabs>
                <w:tab w:val="num" w:pos="180"/>
              </w:tabs>
              <w:jc w:val="center"/>
            </w:pPr>
            <w:r w:rsidRPr="00E72EA9">
              <w:t>211 950,50</w:t>
            </w:r>
          </w:p>
        </w:tc>
        <w:tc>
          <w:tcPr>
            <w:tcW w:w="1573" w:type="dxa"/>
            <w:vAlign w:val="center"/>
          </w:tcPr>
          <w:p w14:paraId="630819A2" w14:textId="2A1546EA" w:rsidR="009106E6" w:rsidRPr="00E72EA9" w:rsidRDefault="0098629A" w:rsidP="00E33855">
            <w:pPr>
              <w:tabs>
                <w:tab w:val="num" w:pos="180"/>
              </w:tabs>
              <w:jc w:val="center"/>
            </w:pPr>
            <w:r w:rsidRPr="00E72EA9">
              <w:t>211 401,20</w:t>
            </w:r>
          </w:p>
        </w:tc>
        <w:tc>
          <w:tcPr>
            <w:tcW w:w="1507" w:type="dxa"/>
            <w:vAlign w:val="center"/>
          </w:tcPr>
          <w:p w14:paraId="77E37D25" w14:textId="4D91349A" w:rsidR="009106E6" w:rsidRPr="00E72EA9" w:rsidRDefault="0098629A" w:rsidP="00E33855">
            <w:pPr>
              <w:tabs>
                <w:tab w:val="num" w:pos="180"/>
              </w:tabs>
              <w:jc w:val="center"/>
            </w:pPr>
            <w:r w:rsidRPr="00E72EA9">
              <w:t>-549,30</w:t>
            </w:r>
          </w:p>
        </w:tc>
      </w:tr>
      <w:tr w:rsidR="009106E6" w:rsidRPr="00E72EA9" w14:paraId="1435C4A8" w14:textId="6D44E31C" w:rsidTr="00563A41">
        <w:trPr>
          <w:jc w:val="center"/>
        </w:trPr>
        <w:tc>
          <w:tcPr>
            <w:tcW w:w="3794" w:type="dxa"/>
            <w:vAlign w:val="center"/>
          </w:tcPr>
          <w:p w14:paraId="7921ABEC" w14:textId="77777777" w:rsidR="009106E6" w:rsidRPr="0090400B" w:rsidRDefault="009106E6" w:rsidP="0090400B">
            <w:pPr>
              <w:tabs>
                <w:tab w:val="num" w:pos="180"/>
              </w:tabs>
            </w:pPr>
            <w:r w:rsidRPr="0090400B">
              <w:t>Охрана окружающей среды</w:t>
            </w:r>
          </w:p>
        </w:tc>
        <w:tc>
          <w:tcPr>
            <w:tcW w:w="709" w:type="dxa"/>
            <w:vAlign w:val="center"/>
          </w:tcPr>
          <w:p w14:paraId="1BCD72C0" w14:textId="77777777" w:rsidR="009106E6" w:rsidRPr="0090400B" w:rsidRDefault="009106E6" w:rsidP="0090400B">
            <w:pPr>
              <w:tabs>
                <w:tab w:val="num" w:pos="180"/>
              </w:tabs>
            </w:pPr>
            <w:r w:rsidRPr="0090400B">
              <w:t>06</w:t>
            </w:r>
          </w:p>
        </w:tc>
        <w:tc>
          <w:tcPr>
            <w:tcW w:w="1984" w:type="dxa"/>
            <w:vAlign w:val="center"/>
          </w:tcPr>
          <w:p w14:paraId="33B7E686" w14:textId="5648B347" w:rsidR="009106E6" w:rsidRPr="00E72EA9" w:rsidRDefault="00EB5286" w:rsidP="00EB5286">
            <w:pPr>
              <w:ind w:left="-108"/>
              <w:jc w:val="center"/>
              <w:rPr>
                <w:bCs/>
              </w:rPr>
            </w:pPr>
            <w:r w:rsidRPr="00E72EA9">
              <w:rPr>
                <w:bCs/>
              </w:rPr>
              <w:t>834,00</w:t>
            </w:r>
          </w:p>
        </w:tc>
        <w:tc>
          <w:tcPr>
            <w:tcW w:w="1843" w:type="dxa"/>
            <w:vAlign w:val="center"/>
          </w:tcPr>
          <w:p w14:paraId="3113740E" w14:textId="5F16D12B" w:rsidR="009106E6" w:rsidRPr="00E72EA9" w:rsidRDefault="0098629A" w:rsidP="00EB5286">
            <w:pPr>
              <w:ind w:left="-108"/>
              <w:jc w:val="center"/>
              <w:rPr>
                <w:bCs/>
              </w:rPr>
            </w:pPr>
            <w:r w:rsidRPr="00E72EA9">
              <w:rPr>
                <w:bCs/>
              </w:rPr>
              <w:t>834,00</w:t>
            </w:r>
          </w:p>
        </w:tc>
        <w:tc>
          <w:tcPr>
            <w:tcW w:w="1701" w:type="dxa"/>
            <w:vAlign w:val="center"/>
          </w:tcPr>
          <w:p w14:paraId="5257FA9A" w14:textId="77777777" w:rsidR="009106E6" w:rsidRPr="00E72EA9" w:rsidRDefault="009106E6" w:rsidP="00EB5286">
            <w:pPr>
              <w:tabs>
                <w:tab w:val="num" w:pos="180"/>
              </w:tabs>
              <w:jc w:val="center"/>
            </w:pPr>
            <w:r w:rsidRPr="00E72EA9">
              <w:t>0,00</w:t>
            </w:r>
          </w:p>
        </w:tc>
        <w:tc>
          <w:tcPr>
            <w:tcW w:w="1984" w:type="dxa"/>
          </w:tcPr>
          <w:p w14:paraId="7E6A6DD2" w14:textId="3C9F308F" w:rsidR="009106E6" w:rsidRPr="00E72EA9" w:rsidRDefault="00E33855" w:rsidP="00E33855">
            <w:pPr>
              <w:tabs>
                <w:tab w:val="num" w:pos="180"/>
              </w:tabs>
              <w:jc w:val="center"/>
            </w:pPr>
            <w:r w:rsidRPr="00E72EA9">
              <w:t>834,00</w:t>
            </w:r>
          </w:p>
        </w:tc>
        <w:tc>
          <w:tcPr>
            <w:tcW w:w="1573" w:type="dxa"/>
          </w:tcPr>
          <w:p w14:paraId="5D3D3895" w14:textId="09635623" w:rsidR="009106E6" w:rsidRPr="00E72EA9" w:rsidRDefault="0098629A" w:rsidP="00E33855">
            <w:pPr>
              <w:tabs>
                <w:tab w:val="num" w:pos="180"/>
              </w:tabs>
              <w:jc w:val="center"/>
            </w:pPr>
            <w:r w:rsidRPr="00E72EA9">
              <w:rPr>
                <w:bCs/>
              </w:rPr>
              <w:t>834,00</w:t>
            </w:r>
          </w:p>
        </w:tc>
        <w:tc>
          <w:tcPr>
            <w:tcW w:w="1507" w:type="dxa"/>
          </w:tcPr>
          <w:p w14:paraId="06C98DF4" w14:textId="509A0728" w:rsidR="009106E6" w:rsidRPr="00E72EA9" w:rsidRDefault="0098629A" w:rsidP="00E33855">
            <w:pPr>
              <w:tabs>
                <w:tab w:val="num" w:pos="180"/>
              </w:tabs>
              <w:jc w:val="center"/>
            </w:pPr>
            <w:r w:rsidRPr="00E72EA9">
              <w:t>0,00</w:t>
            </w:r>
          </w:p>
        </w:tc>
      </w:tr>
      <w:tr w:rsidR="009106E6" w:rsidRPr="00E72EA9" w14:paraId="67307D51" w14:textId="7D5788F4" w:rsidTr="00563A41">
        <w:trPr>
          <w:jc w:val="center"/>
        </w:trPr>
        <w:tc>
          <w:tcPr>
            <w:tcW w:w="3794" w:type="dxa"/>
            <w:vAlign w:val="center"/>
          </w:tcPr>
          <w:p w14:paraId="6DC62B48" w14:textId="77777777" w:rsidR="009106E6" w:rsidRPr="0090400B" w:rsidRDefault="009106E6" w:rsidP="0090400B">
            <w:pPr>
              <w:tabs>
                <w:tab w:val="num" w:pos="180"/>
              </w:tabs>
            </w:pPr>
            <w:r w:rsidRPr="0090400B">
              <w:t>Образование</w:t>
            </w:r>
          </w:p>
        </w:tc>
        <w:tc>
          <w:tcPr>
            <w:tcW w:w="709" w:type="dxa"/>
            <w:vAlign w:val="center"/>
          </w:tcPr>
          <w:p w14:paraId="66776995" w14:textId="77777777" w:rsidR="009106E6" w:rsidRPr="0090400B" w:rsidRDefault="009106E6" w:rsidP="0090400B">
            <w:pPr>
              <w:tabs>
                <w:tab w:val="num" w:pos="180"/>
              </w:tabs>
            </w:pPr>
            <w:r w:rsidRPr="0090400B">
              <w:t>07</w:t>
            </w:r>
          </w:p>
        </w:tc>
        <w:tc>
          <w:tcPr>
            <w:tcW w:w="1984" w:type="dxa"/>
            <w:vAlign w:val="center"/>
          </w:tcPr>
          <w:p w14:paraId="0E1A5FDC" w14:textId="56D8D6D6" w:rsidR="009106E6" w:rsidRPr="00E72EA9" w:rsidRDefault="009106E6" w:rsidP="00EB5286">
            <w:pPr>
              <w:ind w:left="-108"/>
              <w:jc w:val="center"/>
              <w:rPr>
                <w:bCs/>
              </w:rPr>
            </w:pPr>
            <w:r w:rsidRPr="00E72EA9">
              <w:rPr>
                <w:bCs/>
              </w:rPr>
              <w:t>1</w:t>
            </w:r>
            <w:r w:rsidR="00EB5286" w:rsidRPr="00E72EA9">
              <w:rPr>
                <w:bCs/>
              </w:rPr>
              <w:t> 758 693,70</w:t>
            </w:r>
          </w:p>
        </w:tc>
        <w:tc>
          <w:tcPr>
            <w:tcW w:w="1843" w:type="dxa"/>
            <w:vAlign w:val="center"/>
          </w:tcPr>
          <w:p w14:paraId="24DC2F86" w14:textId="4B62C4AC" w:rsidR="009106E6" w:rsidRPr="00E72EA9" w:rsidRDefault="00563A41" w:rsidP="00EB5286">
            <w:pPr>
              <w:ind w:left="-108"/>
              <w:jc w:val="center"/>
              <w:rPr>
                <w:bCs/>
              </w:rPr>
            </w:pPr>
            <w:r w:rsidRPr="00E72EA9">
              <w:rPr>
                <w:bCs/>
              </w:rPr>
              <w:t>1 758 693,70</w:t>
            </w:r>
          </w:p>
        </w:tc>
        <w:tc>
          <w:tcPr>
            <w:tcW w:w="1701" w:type="dxa"/>
            <w:vAlign w:val="center"/>
          </w:tcPr>
          <w:p w14:paraId="2E17EECA" w14:textId="77777777" w:rsidR="009106E6" w:rsidRPr="00E72EA9" w:rsidRDefault="009106E6" w:rsidP="00EB5286">
            <w:pPr>
              <w:tabs>
                <w:tab w:val="num" w:pos="180"/>
              </w:tabs>
              <w:jc w:val="center"/>
            </w:pPr>
            <w:r w:rsidRPr="00E72EA9">
              <w:t>0,00</w:t>
            </w:r>
          </w:p>
        </w:tc>
        <w:tc>
          <w:tcPr>
            <w:tcW w:w="1984" w:type="dxa"/>
          </w:tcPr>
          <w:p w14:paraId="3B705CE6" w14:textId="4F39D94A" w:rsidR="009106E6" w:rsidRPr="00E72EA9" w:rsidRDefault="00E33855" w:rsidP="00E33855">
            <w:pPr>
              <w:tabs>
                <w:tab w:val="num" w:pos="180"/>
              </w:tabs>
              <w:jc w:val="center"/>
            </w:pPr>
            <w:r w:rsidRPr="00E72EA9">
              <w:t>1 781 195,20</w:t>
            </w:r>
          </w:p>
        </w:tc>
        <w:tc>
          <w:tcPr>
            <w:tcW w:w="1573" w:type="dxa"/>
          </w:tcPr>
          <w:p w14:paraId="62E480AA" w14:textId="5B8486C3" w:rsidR="009106E6" w:rsidRPr="00E72EA9" w:rsidRDefault="00563A41" w:rsidP="00E33855">
            <w:pPr>
              <w:tabs>
                <w:tab w:val="num" w:pos="180"/>
              </w:tabs>
              <w:jc w:val="center"/>
            </w:pPr>
            <w:r w:rsidRPr="00E72EA9">
              <w:t>1 779 320,40</w:t>
            </w:r>
          </w:p>
        </w:tc>
        <w:tc>
          <w:tcPr>
            <w:tcW w:w="1507" w:type="dxa"/>
          </w:tcPr>
          <w:p w14:paraId="222DE524" w14:textId="7CEA3B27" w:rsidR="009106E6" w:rsidRPr="00E72EA9" w:rsidRDefault="00563A41" w:rsidP="00E33855">
            <w:pPr>
              <w:tabs>
                <w:tab w:val="num" w:pos="180"/>
              </w:tabs>
              <w:jc w:val="center"/>
            </w:pPr>
            <w:r w:rsidRPr="00E72EA9">
              <w:t>-1 874,80</w:t>
            </w:r>
          </w:p>
        </w:tc>
      </w:tr>
      <w:tr w:rsidR="009106E6" w:rsidRPr="00E72EA9" w14:paraId="4C91798A" w14:textId="55BC4A27" w:rsidTr="00563A41">
        <w:trPr>
          <w:jc w:val="center"/>
        </w:trPr>
        <w:tc>
          <w:tcPr>
            <w:tcW w:w="3794" w:type="dxa"/>
            <w:vAlign w:val="center"/>
          </w:tcPr>
          <w:p w14:paraId="4A4486A2" w14:textId="77777777" w:rsidR="009106E6" w:rsidRPr="0090400B" w:rsidRDefault="009106E6" w:rsidP="0090400B">
            <w:pPr>
              <w:tabs>
                <w:tab w:val="num" w:pos="180"/>
              </w:tabs>
            </w:pPr>
            <w:r w:rsidRPr="0090400B">
              <w:t>Культура и кинематография</w:t>
            </w:r>
          </w:p>
        </w:tc>
        <w:tc>
          <w:tcPr>
            <w:tcW w:w="709" w:type="dxa"/>
            <w:vAlign w:val="center"/>
          </w:tcPr>
          <w:p w14:paraId="41EDD882" w14:textId="77777777" w:rsidR="009106E6" w:rsidRPr="0090400B" w:rsidRDefault="009106E6" w:rsidP="0090400B">
            <w:pPr>
              <w:tabs>
                <w:tab w:val="num" w:pos="180"/>
              </w:tabs>
            </w:pPr>
            <w:r w:rsidRPr="0090400B">
              <w:t>08</w:t>
            </w:r>
          </w:p>
        </w:tc>
        <w:tc>
          <w:tcPr>
            <w:tcW w:w="1984" w:type="dxa"/>
            <w:vAlign w:val="center"/>
          </w:tcPr>
          <w:p w14:paraId="5C97BD08" w14:textId="6E5C4617" w:rsidR="009106E6" w:rsidRPr="00E72EA9" w:rsidRDefault="009106E6" w:rsidP="00EB5286">
            <w:pPr>
              <w:ind w:left="-108"/>
              <w:jc w:val="center"/>
              <w:rPr>
                <w:bCs/>
              </w:rPr>
            </w:pPr>
            <w:r w:rsidRPr="00E72EA9">
              <w:rPr>
                <w:bCs/>
              </w:rPr>
              <w:t>147</w:t>
            </w:r>
            <w:r w:rsidR="009943BC" w:rsidRPr="00E72EA9">
              <w:rPr>
                <w:bCs/>
              </w:rPr>
              <w:t> 500,60</w:t>
            </w:r>
          </w:p>
        </w:tc>
        <w:tc>
          <w:tcPr>
            <w:tcW w:w="1843" w:type="dxa"/>
            <w:vAlign w:val="center"/>
          </w:tcPr>
          <w:p w14:paraId="443BB286" w14:textId="5BDAEF34" w:rsidR="009106E6" w:rsidRPr="00E72EA9" w:rsidRDefault="00A932D6" w:rsidP="00EB5286">
            <w:pPr>
              <w:ind w:left="-108"/>
              <w:jc w:val="center"/>
              <w:rPr>
                <w:bCs/>
              </w:rPr>
            </w:pPr>
            <w:r w:rsidRPr="00E72EA9">
              <w:rPr>
                <w:bCs/>
              </w:rPr>
              <w:t>147 500,60</w:t>
            </w:r>
          </w:p>
        </w:tc>
        <w:tc>
          <w:tcPr>
            <w:tcW w:w="1701" w:type="dxa"/>
            <w:vAlign w:val="center"/>
          </w:tcPr>
          <w:p w14:paraId="413C979F" w14:textId="77777777" w:rsidR="009106E6" w:rsidRPr="00E72EA9" w:rsidRDefault="009106E6" w:rsidP="00EB5286">
            <w:pPr>
              <w:tabs>
                <w:tab w:val="num" w:pos="180"/>
              </w:tabs>
              <w:jc w:val="center"/>
            </w:pPr>
            <w:r w:rsidRPr="00E72EA9">
              <w:t>0,00</w:t>
            </w:r>
          </w:p>
        </w:tc>
        <w:tc>
          <w:tcPr>
            <w:tcW w:w="1984" w:type="dxa"/>
          </w:tcPr>
          <w:p w14:paraId="456532A1" w14:textId="76C529B0" w:rsidR="009106E6" w:rsidRPr="00E72EA9" w:rsidRDefault="00E33855" w:rsidP="00E33855">
            <w:pPr>
              <w:tabs>
                <w:tab w:val="num" w:pos="180"/>
              </w:tabs>
              <w:jc w:val="center"/>
            </w:pPr>
            <w:r w:rsidRPr="00E72EA9">
              <w:t>147 318,40</w:t>
            </w:r>
          </w:p>
        </w:tc>
        <w:tc>
          <w:tcPr>
            <w:tcW w:w="1573" w:type="dxa"/>
          </w:tcPr>
          <w:p w14:paraId="02586E97" w14:textId="6E8C07C8" w:rsidR="009106E6" w:rsidRPr="00E72EA9" w:rsidRDefault="00A932D6" w:rsidP="00E33855">
            <w:pPr>
              <w:tabs>
                <w:tab w:val="num" w:pos="180"/>
              </w:tabs>
              <w:jc w:val="center"/>
            </w:pPr>
            <w:r w:rsidRPr="00E72EA9">
              <w:t>147 318,40</w:t>
            </w:r>
          </w:p>
        </w:tc>
        <w:tc>
          <w:tcPr>
            <w:tcW w:w="1507" w:type="dxa"/>
          </w:tcPr>
          <w:p w14:paraId="33759D39" w14:textId="0EBE86E0" w:rsidR="009106E6" w:rsidRPr="00E72EA9" w:rsidRDefault="00A932D6" w:rsidP="00E33855">
            <w:pPr>
              <w:tabs>
                <w:tab w:val="num" w:pos="180"/>
              </w:tabs>
              <w:jc w:val="center"/>
            </w:pPr>
            <w:r w:rsidRPr="00E72EA9">
              <w:t>0,00</w:t>
            </w:r>
          </w:p>
        </w:tc>
      </w:tr>
      <w:tr w:rsidR="00A932D6" w:rsidRPr="00E72EA9" w14:paraId="71BDA03C" w14:textId="421D727E" w:rsidTr="005D2E72">
        <w:trPr>
          <w:jc w:val="center"/>
        </w:trPr>
        <w:tc>
          <w:tcPr>
            <w:tcW w:w="3794" w:type="dxa"/>
            <w:vAlign w:val="center"/>
          </w:tcPr>
          <w:p w14:paraId="03F0879E" w14:textId="77777777" w:rsidR="00A932D6" w:rsidRPr="0090400B" w:rsidRDefault="00A932D6" w:rsidP="00A932D6">
            <w:pPr>
              <w:tabs>
                <w:tab w:val="num" w:pos="180"/>
              </w:tabs>
            </w:pPr>
            <w:r w:rsidRPr="0090400B">
              <w:t>Здравоохранение</w:t>
            </w:r>
          </w:p>
        </w:tc>
        <w:tc>
          <w:tcPr>
            <w:tcW w:w="709" w:type="dxa"/>
            <w:vAlign w:val="center"/>
          </w:tcPr>
          <w:p w14:paraId="3D8F5BC4" w14:textId="77777777" w:rsidR="00A932D6" w:rsidRPr="0090400B" w:rsidRDefault="00A932D6" w:rsidP="00A932D6">
            <w:pPr>
              <w:tabs>
                <w:tab w:val="num" w:pos="180"/>
              </w:tabs>
            </w:pPr>
            <w:r w:rsidRPr="0090400B">
              <w:t>09</w:t>
            </w:r>
          </w:p>
        </w:tc>
        <w:tc>
          <w:tcPr>
            <w:tcW w:w="1984" w:type="dxa"/>
            <w:vAlign w:val="center"/>
          </w:tcPr>
          <w:p w14:paraId="3FC03DDA" w14:textId="77777777" w:rsidR="00A932D6" w:rsidRPr="00E72EA9" w:rsidRDefault="00A932D6" w:rsidP="00A932D6">
            <w:pPr>
              <w:ind w:left="-108"/>
              <w:jc w:val="center"/>
              <w:rPr>
                <w:bCs/>
              </w:rPr>
            </w:pPr>
            <w:r w:rsidRPr="00E72EA9">
              <w:rPr>
                <w:bCs/>
              </w:rPr>
              <w:t>336,50</w:t>
            </w:r>
          </w:p>
        </w:tc>
        <w:tc>
          <w:tcPr>
            <w:tcW w:w="1843" w:type="dxa"/>
            <w:vAlign w:val="center"/>
          </w:tcPr>
          <w:p w14:paraId="4D11B141" w14:textId="77777777" w:rsidR="00A932D6" w:rsidRPr="00E72EA9" w:rsidRDefault="00A932D6" w:rsidP="00A932D6">
            <w:pPr>
              <w:ind w:left="-108"/>
              <w:jc w:val="center"/>
              <w:rPr>
                <w:bCs/>
              </w:rPr>
            </w:pPr>
            <w:r w:rsidRPr="00E72EA9">
              <w:rPr>
                <w:bCs/>
              </w:rPr>
              <w:t>336,50</w:t>
            </w:r>
          </w:p>
        </w:tc>
        <w:tc>
          <w:tcPr>
            <w:tcW w:w="1701" w:type="dxa"/>
            <w:vAlign w:val="center"/>
          </w:tcPr>
          <w:p w14:paraId="3AC9FB62" w14:textId="77777777" w:rsidR="00A932D6" w:rsidRPr="00E72EA9" w:rsidRDefault="00A932D6" w:rsidP="00A932D6">
            <w:pPr>
              <w:tabs>
                <w:tab w:val="num" w:pos="180"/>
              </w:tabs>
              <w:jc w:val="center"/>
            </w:pPr>
            <w:r w:rsidRPr="00E72EA9">
              <w:t>0,00</w:t>
            </w:r>
          </w:p>
        </w:tc>
        <w:tc>
          <w:tcPr>
            <w:tcW w:w="1984" w:type="dxa"/>
          </w:tcPr>
          <w:p w14:paraId="756CD766" w14:textId="223B3166" w:rsidR="00A932D6" w:rsidRPr="00E72EA9" w:rsidRDefault="00A932D6" w:rsidP="00A932D6">
            <w:pPr>
              <w:tabs>
                <w:tab w:val="num" w:pos="180"/>
              </w:tabs>
              <w:jc w:val="center"/>
            </w:pPr>
            <w:r w:rsidRPr="00E72EA9">
              <w:t>336,50</w:t>
            </w:r>
          </w:p>
        </w:tc>
        <w:tc>
          <w:tcPr>
            <w:tcW w:w="1573" w:type="dxa"/>
            <w:vAlign w:val="center"/>
          </w:tcPr>
          <w:p w14:paraId="69F41A91" w14:textId="0FC0A33F" w:rsidR="00A932D6" w:rsidRPr="00E72EA9" w:rsidRDefault="00A932D6" w:rsidP="00A932D6">
            <w:pPr>
              <w:tabs>
                <w:tab w:val="num" w:pos="180"/>
              </w:tabs>
              <w:jc w:val="center"/>
            </w:pPr>
            <w:r w:rsidRPr="00E72EA9">
              <w:rPr>
                <w:bCs/>
              </w:rPr>
              <w:t>336,50</w:t>
            </w:r>
          </w:p>
        </w:tc>
        <w:tc>
          <w:tcPr>
            <w:tcW w:w="1507" w:type="dxa"/>
            <w:vAlign w:val="center"/>
          </w:tcPr>
          <w:p w14:paraId="7EBE1CFE" w14:textId="6C4357C3" w:rsidR="00A932D6" w:rsidRPr="00E72EA9" w:rsidRDefault="00A932D6" w:rsidP="00A932D6">
            <w:pPr>
              <w:tabs>
                <w:tab w:val="num" w:pos="180"/>
              </w:tabs>
              <w:jc w:val="center"/>
            </w:pPr>
            <w:r w:rsidRPr="00E72EA9">
              <w:t>0,00</w:t>
            </w:r>
          </w:p>
        </w:tc>
      </w:tr>
      <w:tr w:rsidR="00A932D6" w:rsidRPr="00E72EA9" w14:paraId="076020A2" w14:textId="5E6B3894" w:rsidTr="00563A41">
        <w:trPr>
          <w:jc w:val="center"/>
        </w:trPr>
        <w:tc>
          <w:tcPr>
            <w:tcW w:w="3794" w:type="dxa"/>
            <w:vAlign w:val="center"/>
          </w:tcPr>
          <w:p w14:paraId="12B9227F" w14:textId="77777777" w:rsidR="00A932D6" w:rsidRPr="0090400B" w:rsidRDefault="00A932D6" w:rsidP="00A932D6">
            <w:pPr>
              <w:tabs>
                <w:tab w:val="num" w:pos="180"/>
              </w:tabs>
            </w:pPr>
            <w:r w:rsidRPr="0090400B">
              <w:t>Социальная политика</w:t>
            </w:r>
          </w:p>
        </w:tc>
        <w:tc>
          <w:tcPr>
            <w:tcW w:w="709" w:type="dxa"/>
            <w:vAlign w:val="center"/>
          </w:tcPr>
          <w:p w14:paraId="636D2FFC" w14:textId="77777777" w:rsidR="00A932D6" w:rsidRPr="0090400B" w:rsidRDefault="00A932D6" w:rsidP="00A932D6">
            <w:pPr>
              <w:tabs>
                <w:tab w:val="num" w:pos="180"/>
              </w:tabs>
            </w:pPr>
            <w:r w:rsidRPr="0090400B">
              <w:t>10</w:t>
            </w:r>
          </w:p>
        </w:tc>
        <w:tc>
          <w:tcPr>
            <w:tcW w:w="1984" w:type="dxa"/>
            <w:vAlign w:val="center"/>
          </w:tcPr>
          <w:p w14:paraId="6ED6CC2F" w14:textId="074D79FB" w:rsidR="00A932D6" w:rsidRPr="00E72EA9" w:rsidRDefault="00A932D6" w:rsidP="00A932D6">
            <w:pPr>
              <w:ind w:left="-108"/>
              <w:jc w:val="center"/>
              <w:rPr>
                <w:bCs/>
              </w:rPr>
            </w:pPr>
            <w:r w:rsidRPr="00E72EA9">
              <w:rPr>
                <w:bCs/>
              </w:rPr>
              <w:t>132 931,90</w:t>
            </w:r>
          </w:p>
        </w:tc>
        <w:tc>
          <w:tcPr>
            <w:tcW w:w="1843" w:type="dxa"/>
            <w:vAlign w:val="center"/>
          </w:tcPr>
          <w:p w14:paraId="416407A8" w14:textId="08FDEC45" w:rsidR="00A932D6" w:rsidRPr="00E72EA9" w:rsidRDefault="00A932D6" w:rsidP="00A932D6">
            <w:pPr>
              <w:ind w:left="-108"/>
              <w:jc w:val="center"/>
              <w:rPr>
                <w:bCs/>
              </w:rPr>
            </w:pPr>
            <w:r w:rsidRPr="00E72EA9">
              <w:rPr>
                <w:bCs/>
              </w:rPr>
              <w:t>132 931,90</w:t>
            </w:r>
          </w:p>
        </w:tc>
        <w:tc>
          <w:tcPr>
            <w:tcW w:w="1701" w:type="dxa"/>
            <w:vAlign w:val="center"/>
          </w:tcPr>
          <w:p w14:paraId="3586971E" w14:textId="77777777" w:rsidR="00A932D6" w:rsidRPr="00E72EA9" w:rsidRDefault="00A932D6" w:rsidP="00A932D6">
            <w:pPr>
              <w:tabs>
                <w:tab w:val="num" w:pos="180"/>
              </w:tabs>
              <w:jc w:val="center"/>
            </w:pPr>
            <w:r w:rsidRPr="00E72EA9">
              <w:t>0,00</w:t>
            </w:r>
          </w:p>
        </w:tc>
        <w:tc>
          <w:tcPr>
            <w:tcW w:w="1984" w:type="dxa"/>
          </w:tcPr>
          <w:p w14:paraId="1D7728E5" w14:textId="65FBEB37" w:rsidR="00A932D6" w:rsidRPr="00E72EA9" w:rsidRDefault="00A932D6" w:rsidP="00A932D6">
            <w:pPr>
              <w:tabs>
                <w:tab w:val="num" w:pos="180"/>
              </w:tabs>
              <w:jc w:val="center"/>
            </w:pPr>
            <w:r w:rsidRPr="00E72EA9">
              <w:t>131 563,10</w:t>
            </w:r>
          </w:p>
        </w:tc>
        <w:tc>
          <w:tcPr>
            <w:tcW w:w="1573" w:type="dxa"/>
          </w:tcPr>
          <w:p w14:paraId="6862D207" w14:textId="4783D6A8" w:rsidR="00A932D6" w:rsidRPr="00E72EA9" w:rsidRDefault="00A932D6" w:rsidP="00A932D6">
            <w:pPr>
              <w:tabs>
                <w:tab w:val="num" w:pos="180"/>
              </w:tabs>
              <w:jc w:val="center"/>
            </w:pPr>
            <w:r w:rsidRPr="00E72EA9">
              <w:t>131 563,10</w:t>
            </w:r>
          </w:p>
        </w:tc>
        <w:tc>
          <w:tcPr>
            <w:tcW w:w="1507" w:type="dxa"/>
          </w:tcPr>
          <w:p w14:paraId="52666CCB" w14:textId="5F474B33" w:rsidR="00A932D6" w:rsidRPr="00E72EA9" w:rsidRDefault="00A932D6" w:rsidP="00A932D6">
            <w:pPr>
              <w:tabs>
                <w:tab w:val="num" w:pos="180"/>
              </w:tabs>
              <w:jc w:val="center"/>
            </w:pPr>
            <w:r w:rsidRPr="00E72EA9">
              <w:t>0,00</w:t>
            </w:r>
          </w:p>
        </w:tc>
      </w:tr>
      <w:tr w:rsidR="00A932D6" w:rsidRPr="00E72EA9" w14:paraId="71C73E50" w14:textId="3E687838" w:rsidTr="00563A41">
        <w:trPr>
          <w:jc w:val="center"/>
        </w:trPr>
        <w:tc>
          <w:tcPr>
            <w:tcW w:w="3794" w:type="dxa"/>
            <w:vAlign w:val="center"/>
          </w:tcPr>
          <w:p w14:paraId="0DD0AC50" w14:textId="77777777" w:rsidR="00A932D6" w:rsidRPr="0090400B" w:rsidRDefault="00A932D6" w:rsidP="00A932D6">
            <w:pPr>
              <w:tabs>
                <w:tab w:val="num" w:pos="180"/>
              </w:tabs>
            </w:pPr>
            <w:r w:rsidRPr="0090400B">
              <w:t>Физическая культура и спорт</w:t>
            </w:r>
          </w:p>
        </w:tc>
        <w:tc>
          <w:tcPr>
            <w:tcW w:w="709" w:type="dxa"/>
            <w:vAlign w:val="center"/>
          </w:tcPr>
          <w:p w14:paraId="196F3B27" w14:textId="77777777" w:rsidR="00A932D6" w:rsidRPr="0090400B" w:rsidRDefault="00A932D6" w:rsidP="00A932D6">
            <w:pPr>
              <w:tabs>
                <w:tab w:val="num" w:pos="180"/>
              </w:tabs>
            </w:pPr>
            <w:r w:rsidRPr="0090400B">
              <w:t>11</w:t>
            </w:r>
          </w:p>
        </w:tc>
        <w:tc>
          <w:tcPr>
            <w:tcW w:w="1984" w:type="dxa"/>
            <w:vAlign w:val="center"/>
          </w:tcPr>
          <w:p w14:paraId="5B3D0296" w14:textId="4CF6BC57" w:rsidR="00A932D6" w:rsidRPr="00E72EA9" w:rsidRDefault="00A932D6" w:rsidP="00A932D6">
            <w:pPr>
              <w:ind w:left="-108"/>
              <w:jc w:val="center"/>
              <w:rPr>
                <w:bCs/>
              </w:rPr>
            </w:pPr>
            <w:r w:rsidRPr="00E72EA9">
              <w:rPr>
                <w:bCs/>
              </w:rPr>
              <w:t>229 663,50</w:t>
            </w:r>
          </w:p>
        </w:tc>
        <w:tc>
          <w:tcPr>
            <w:tcW w:w="1843" w:type="dxa"/>
            <w:vAlign w:val="center"/>
          </w:tcPr>
          <w:p w14:paraId="4E990FE7" w14:textId="00188609" w:rsidR="00A932D6" w:rsidRPr="00E72EA9" w:rsidRDefault="00A932D6" w:rsidP="00A932D6">
            <w:pPr>
              <w:ind w:left="-108"/>
              <w:jc w:val="center"/>
              <w:rPr>
                <w:bCs/>
              </w:rPr>
            </w:pPr>
            <w:r w:rsidRPr="00E72EA9">
              <w:rPr>
                <w:bCs/>
              </w:rPr>
              <w:t>229 663,50</w:t>
            </w:r>
          </w:p>
        </w:tc>
        <w:tc>
          <w:tcPr>
            <w:tcW w:w="1701" w:type="dxa"/>
            <w:vAlign w:val="center"/>
          </w:tcPr>
          <w:p w14:paraId="610401D5" w14:textId="77777777" w:rsidR="00A932D6" w:rsidRPr="00E72EA9" w:rsidRDefault="00A932D6" w:rsidP="00A932D6">
            <w:pPr>
              <w:tabs>
                <w:tab w:val="num" w:pos="180"/>
              </w:tabs>
              <w:jc w:val="center"/>
            </w:pPr>
            <w:r w:rsidRPr="00E72EA9">
              <w:t>0,00</w:t>
            </w:r>
          </w:p>
        </w:tc>
        <w:tc>
          <w:tcPr>
            <w:tcW w:w="1984" w:type="dxa"/>
          </w:tcPr>
          <w:p w14:paraId="6C5EA5F5" w14:textId="78F0F63C" w:rsidR="00A932D6" w:rsidRPr="00E72EA9" w:rsidRDefault="00A932D6" w:rsidP="00A932D6">
            <w:pPr>
              <w:tabs>
                <w:tab w:val="num" w:pos="180"/>
              </w:tabs>
              <w:jc w:val="center"/>
            </w:pPr>
            <w:r w:rsidRPr="00E72EA9">
              <w:t>234 311,20</w:t>
            </w:r>
          </w:p>
        </w:tc>
        <w:tc>
          <w:tcPr>
            <w:tcW w:w="1573" w:type="dxa"/>
          </w:tcPr>
          <w:p w14:paraId="1834CE0B" w14:textId="06D2AC00" w:rsidR="00A932D6" w:rsidRPr="00E72EA9" w:rsidRDefault="00A932D6" w:rsidP="00A932D6">
            <w:pPr>
              <w:tabs>
                <w:tab w:val="num" w:pos="180"/>
              </w:tabs>
              <w:jc w:val="center"/>
            </w:pPr>
            <w:r w:rsidRPr="00E72EA9">
              <w:t>234 311,20</w:t>
            </w:r>
          </w:p>
        </w:tc>
        <w:tc>
          <w:tcPr>
            <w:tcW w:w="1507" w:type="dxa"/>
          </w:tcPr>
          <w:p w14:paraId="48D8D954" w14:textId="53016246" w:rsidR="00A932D6" w:rsidRPr="00E72EA9" w:rsidRDefault="00A932D6" w:rsidP="00A932D6">
            <w:pPr>
              <w:tabs>
                <w:tab w:val="num" w:pos="180"/>
              </w:tabs>
              <w:jc w:val="center"/>
            </w:pPr>
            <w:r w:rsidRPr="00E72EA9">
              <w:t>0,00</w:t>
            </w:r>
          </w:p>
        </w:tc>
      </w:tr>
      <w:tr w:rsidR="00A932D6" w:rsidRPr="00E72EA9" w14:paraId="4D313101" w14:textId="42165551" w:rsidTr="00563A41">
        <w:trPr>
          <w:jc w:val="center"/>
        </w:trPr>
        <w:tc>
          <w:tcPr>
            <w:tcW w:w="3794" w:type="dxa"/>
            <w:vAlign w:val="center"/>
          </w:tcPr>
          <w:p w14:paraId="03AE7F86" w14:textId="77777777" w:rsidR="00A932D6" w:rsidRPr="0090400B" w:rsidRDefault="00A932D6" w:rsidP="00A932D6">
            <w:pPr>
              <w:tabs>
                <w:tab w:val="num" w:pos="180"/>
              </w:tabs>
            </w:pPr>
            <w:bookmarkStart w:id="13" w:name="_Hlk120691306"/>
            <w:r w:rsidRPr="0090400B">
              <w:t>Средства массовой информации</w:t>
            </w:r>
            <w:bookmarkEnd w:id="13"/>
          </w:p>
        </w:tc>
        <w:tc>
          <w:tcPr>
            <w:tcW w:w="709" w:type="dxa"/>
            <w:vAlign w:val="center"/>
          </w:tcPr>
          <w:p w14:paraId="585EDFEA" w14:textId="77777777" w:rsidR="00A932D6" w:rsidRPr="0090400B" w:rsidRDefault="00A932D6" w:rsidP="00A932D6">
            <w:pPr>
              <w:tabs>
                <w:tab w:val="num" w:pos="180"/>
              </w:tabs>
            </w:pPr>
            <w:r w:rsidRPr="0090400B">
              <w:t>12</w:t>
            </w:r>
          </w:p>
        </w:tc>
        <w:tc>
          <w:tcPr>
            <w:tcW w:w="1984" w:type="dxa"/>
            <w:vAlign w:val="center"/>
          </w:tcPr>
          <w:p w14:paraId="4AC1029A" w14:textId="76EBBE94" w:rsidR="00A932D6" w:rsidRPr="00E72EA9" w:rsidRDefault="00A932D6" w:rsidP="00A932D6">
            <w:pPr>
              <w:ind w:left="-108"/>
              <w:jc w:val="center"/>
              <w:rPr>
                <w:bCs/>
              </w:rPr>
            </w:pPr>
            <w:r w:rsidRPr="00E72EA9">
              <w:rPr>
                <w:bCs/>
              </w:rPr>
              <w:t>19 200,00</w:t>
            </w:r>
          </w:p>
        </w:tc>
        <w:tc>
          <w:tcPr>
            <w:tcW w:w="1843" w:type="dxa"/>
            <w:vAlign w:val="center"/>
          </w:tcPr>
          <w:p w14:paraId="698DABAE" w14:textId="351D2051" w:rsidR="00A932D6" w:rsidRPr="00E72EA9" w:rsidRDefault="00A932D6" w:rsidP="00A932D6">
            <w:pPr>
              <w:ind w:left="-108"/>
              <w:jc w:val="center"/>
              <w:rPr>
                <w:bCs/>
              </w:rPr>
            </w:pPr>
            <w:r w:rsidRPr="00E72EA9">
              <w:rPr>
                <w:bCs/>
              </w:rPr>
              <w:t>13 861,60</w:t>
            </w:r>
          </w:p>
        </w:tc>
        <w:tc>
          <w:tcPr>
            <w:tcW w:w="1701" w:type="dxa"/>
            <w:vAlign w:val="center"/>
          </w:tcPr>
          <w:p w14:paraId="7B0014F7" w14:textId="5BC28DC2" w:rsidR="00A932D6" w:rsidRPr="00E72EA9" w:rsidRDefault="00A932D6" w:rsidP="00A932D6">
            <w:pPr>
              <w:tabs>
                <w:tab w:val="num" w:pos="180"/>
              </w:tabs>
              <w:jc w:val="center"/>
            </w:pPr>
            <w:r w:rsidRPr="00E72EA9">
              <w:t>-5 338,40</w:t>
            </w:r>
          </w:p>
        </w:tc>
        <w:tc>
          <w:tcPr>
            <w:tcW w:w="1984" w:type="dxa"/>
          </w:tcPr>
          <w:p w14:paraId="6DE4D135" w14:textId="2C9AF534" w:rsidR="00A932D6" w:rsidRPr="00E72EA9" w:rsidRDefault="00A932D6" w:rsidP="00A932D6">
            <w:pPr>
              <w:tabs>
                <w:tab w:val="num" w:pos="180"/>
              </w:tabs>
              <w:jc w:val="center"/>
            </w:pPr>
            <w:r w:rsidRPr="00E72EA9">
              <w:t>19 200,00</w:t>
            </w:r>
          </w:p>
        </w:tc>
        <w:tc>
          <w:tcPr>
            <w:tcW w:w="1573" w:type="dxa"/>
          </w:tcPr>
          <w:p w14:paraId="41D49295" w14:textId="02B88155" w:rsidR="00A932D6" w:rsidRPr="00E72EA9" w:rsidRDefault="00A932D6" w:rsidP="00A932D6">
            <w:pPr>
              <w:tabs>
                <w:tab w:val="num" w:pos="180"/>
              </w:tabs>
              <w:jc w:val="center"/>
            </w:pPr>
            <w:r w:rsidRPr="00E72EA9">
              <w:t>19 200,00</w:t>
            </w:r>
          </w:p>
        </w:tc>
        <w:tc>
          <w:tcPr>
            <w:tcW w:w="1507" w:type="dxa"/>
          </w:tcPr>
          <w:p w14:paraId="6DD3CA2E" w14:textId="4ED4B02B" w:rsidR="00A932D6" w:rsidRPr="00E72EA9" w:rsidRDefault="00A932D6" w:rsidP="00A932D6">
            <w:pPr>
              <w:tabs>
                <w:tab w:val="num" w:pos="180"/>
              </w:tabs>
              <w:jc w:val="center"/>
            </w:pPr>
            <w:r w:rsidRPr="00E72EA9">
              <w:t>0,00</w:t>
            </w:r>
          </w:p>
        </w:tc>
      </w:tr>
      <w:tr w:rsidR="00A932D6" w:rsidRPr="00E72EA9" w14:paraId="3CD8D24E" w14:textId="71004B08" w:rsidTr="00563A41">
        <w:trPr>
          <w:trHeight w:val="541"/>
          <w:jc w:val="center"/>
        </w:trPr>
        <w:tc>
          <w:tcPr>
            <w:tcW w:w="3794" w:type="dxa"/>
            <w:vAlign w:val="center"/>
          </w:tcPr>
          <w:p w14:paraId="7331D524" w14:textId="77777777" w:rsidR="00A932D6" w:rsidRPr="0090400B" w:rsidRDefault="00A932D6" w:rsidP="00A932D6">
            <w:r w:rsidRPr="0090400B">
              <w:t>Обслуживание государственного и муниципального долга</w:t>
            </w:r>
          </w:p>
        </w:tc>
        <w:tc>
          <w:tcPr>
            <w:tcW w:w="709" w:type="dxa"/>
            <w:vAlign w:val="center"/>
          </w:tcPr>
          <w:p w14:paraId="59CAC7DA" w14:textId="77777777" w:rsidR="00A932D6" w:rsidRPr="0090400B" w:rsidRDefault="00A932D6" w:rsidP="00A932D6">
            <w:pPr>
              <w:tabs>
                <w:tab w:val="num" w:pos="180"/>
              </w:tabs>
            </w:pPr>
            <w:r w:rsidRPr="0090400B">
              <w:t>13</w:t>
            </w:r>
          </w:p>
        </w:tc>
        <w:tc>
          <w:tcPr>
            <w:tcW w:w="1984" w:type="dxa"/>
            <w:vAlign w:val="center"/>
          </w:tcPr>
          <w:p w14:paraId="5361E71D" w14:textId="592D3C0D" w:rsidR="00A932D6" w:rsidRPr="00E72EA9" w:rsidRDefault="00A932D6" w:rsidP="00A932D6">
            <w:pPr>
              <w:ind w:left="-108"/>
              <w:jc w:val="center"/>
              <w:rPr>
                <w:bCs/>
              </w:rPr>
            </w:pPr>
            <w:r w:rsidRPr="00E72EA9">
              <w:rPr>
                <w:bCs/>
              </w:rPr>
              <w:t>4 410,00</w:t>
            </w:r>
          </w:p>
        </w:tc>
        <w:tc>
          <w:tcPr>
            <w:tcW w:w="1843" w:type="dxa"/>
            <w:vAlign w:val="center"/>
          </w:tcPr>
          <w:p w14:paraId="6DEC131B" w14:textId="5C998170" w:rsidR="00A932D6" w:rsidRPr="00E72EA9" w:rsidRDefault="00A932D6" w:rsidP="00A932D6">
            <w:pPr>
              <w:ind w:left="-108"/>
              <w:jc w:val="center"/>
              <w:rPr>
                <w:bCs/>
              </w:rPr>
            </w:pPr>
            <w:r w:rsidRPr="00E72EA9">
              <w:rPr>
                <w:bCs/>
              </w:rPr>
              <w:t>4 410,00</w:t>
            </w:r>
          </w:p>
        </w:tc>
        <w:tc>
          <w:tcPr>
            <w:tcW w:w="1701" w:type="dxa"/>
            <w:vAlign w:val="center"/>
          </w:tcPr>
          <w:p w14:paraId="14A5EF44" w14:textId="77777777" w:rsidR="00A932D6" w:rsidRPr="00E72EA9" w:rsidRDefault="00A932D6" w:rsidP="00A932D6">
            <w:pPr>
              <w:tabs>
                <w:tab w:val="num" w:pos="180"/>
              </w:tabs>
              <w:jc w:val="center"/>
            </w:pPr>
            <w:r w:rsidRPr="00E72EA9">
              <w:t>0,00</w:t>
            </w:r>
          </w:p>
        </w:tc>
        <w:tc>
          <w:tcPr>
            <w:tcW w:w="1984" w:type="dxa"/>
            <w:vAlign w:val="center"/>
          </w:tcPr>
          <w:p w14:paraId="2F954CF2" w14:textId="5CA5B274" w:rsidR="00A932D6" w:rsidRPr="00E72EA9" w:rsidRDefault="00A932D6" w:rsidP="00A932D6">
            <w:pPr>
              <w:tabs>
                <w:tab w:val="num" w:pos="180"/>
              </w:tabs>
              <w:jc w:val="center"/>
            </w:pPr>
            <w:r w:rsidRPr="00E72EA9">
              <w:t>4 410,00</w:t>
            </w:r>
          </w:p>
        </w:tc>
        <w:tc>
          <w:tcPr>
            <w:tcW w:w="1573" w:type="dxa"/>
            <w:vAlign w:val="center"/>
          </w:tcPr>
          <w:p w14:paraId="3F494065" w14:textId="38E502E4" w:rsidR="00A932D6" w:rsidRPr="00E72EA9" w:rsidRDefault="00A932D6" w:rsidP="00A932D6">
            <w:pPr>
              <w:tabs>
                <w:tab w:val="num" w:pos="180"/>
              </w:tabs>
              <w:jc w:val="center"/>
            </w:pPr>
            <w:r w:rsidRPr="00E72EA9">
              <w:rPr>
                <w:bCs/>
              </w:rPr>
              <w:t>4 410,00</w:t>
            </w:r>
          </w:p>
        </w:tc>
        <w:tc>
          <w:tcPr>
            <w:tcW w:w="1507" w:type="dxa"/>
            <w:vAlign w:val="center"/>
          </w:tcPr>
          <w:p w14:paraId="334B69B8" w14:textId="44ACAA10" w:rsidR="00A932D6" w:rsidRPr="00E72EA9" w:rsidRDefault="00A932D6" w:rsidP="00A932D6">
            <w:pPr>
              <w:tabs>
                <w:tab w:val="num" w:pos="180"/>
              </w:tabs>
              <w:jc w:val="center"/>
            </w:pPr>
            <w:r w:rsidRPr="00E72EA9">
              <w:t>0,00</w:t>
            </w:r>
          </w:p>
        </w:tc>
      </w:tr>
      <w:tr w:rsidR="00A932D6" w:rsidRPr="00E72EA9" w14:paraId="101003A8" w14:textId="6F237C67" w:rsidTr="00563A41">
        <w:trPr>
          <w:jc w:val="center"/>
        </w:trPr>
        <w:tc>
          <w:tcPr>
            <w:tcW w:w="3794" w:type="dxa"/>
            <w:vAlign w:val="center"/>
          </w:tcPr>
          <w:p w14:paraId="6508C291" w14:textId="77777777" w:rsidR="00A932D6" w:rsidRPr="0090400B" w:rsidRDefault="00A932D6" w:rsidP="00A932D6">
            <w:pPr>
              <w:tabs>
                <w:tab w:val="num" w:pos="180"/>
              </w:tabs>
              <w:rPr>
                <w:b/>
              </w:rPr>
            </w:pPr>
            <w:r w:rsidRPr="0090400B">
              <w:rPr>
                <w:b/>
              </w:rPr>
              <w:t>ИТОГО</w:t>
            </w:r>
          </w:p>
        </w:tc>
        <w:tc>
          <w:tcPr>
            <w:tcW w:w="709" w:type="dxa"/>
            <w:vAlign w:val="center"/>
          </w:tcPr>
          <w:p w14:paraId="1C1D126A" w14:textId="77777777" w:rsidR="00A932D6" w:rsidRPr="0090400B" w:rsidRDefault="00A932D6" w:rsidP="00A932D6">
            <w:pPr>
              <w:tabs>
                <w:tab w:val="num" w:pos="180"/>
              </w:tabs>
              <w:rPr>
                <w:b/>
              </w:rPr>
            </w:pPr>
          </w:p>
        </w:tc>
        <w:tc>
          <w:tcPr>
            <w:tcW w:w="1984" w:type="dxa"/>
            <w:vAlign w:val="center"/>
          </w:tcPr>
          <w:p w14:paraId="225828E7" w14:textId="54AF8DE9" w:rsidR="00A932D6" w:rsidRPr="00E72EA9" w:rsidRDefault="00A932D6" w:rsidP="00A932D6">
            <w:pPr>
              <w:tabs>
                <w:tab w:val="num" w:pos="180"/>
              </w:tabs>
              <w:jc w:val="center"/>
              <w:rPr>
                <w:b/>
              </w:rPr>
            </w:pPr>
            <w:r w:rsidRPr="00E72EA9">
              <w:rPr>
                <w:b/>
              </w:rPr>
              <w:t>2 992 496,00</w:t>
            </w:r>
          </w:p>
        </w:tc>
        <w:tc>
          <w:tcPr>
            <w:tcW w:w="1843" w:type="dxa"/>
            <w:vAlign w:val="center"/>
          </w:tcPr>
          <w:p w14:paraId="2B25E8D5" w14:textId="08E37767" w:rsidR="00A932D6" w:rsidRPr="00E72EA9" w:rsidRDefault="00A932D6" w:rsidP="00A932D6">
            <w:pPr>
              <w:tabs>
                <w:tab w:val="num" w:pos="180"/>
              </w:tabs>
              <w:jc w:val="center"/>
              <w:rPr>
                <w:b/>
              </w:rPr>
            </w:pPr>
            <w:r w:rsidRPr="00E72EA9">
              <w:rPr>
                <w:b/>
              </w:rPr>
              <w:t>2</w:t>
            </w:r>
            <w:r w:rsidR="000702E5" w:rsidRPr="00E72EA9">
              <w:rPr>
                <w:b/>
              </w:rPr>
              <w:t> 992 496,00</w:t>
            </w:r>
          </w:p>
        </w:tc>
        <w:tc>
          <w:tcPr>
            <w:tcW w:w="1701" w:type="dxa"/>
            <w:vAlign w:val="center"/>
          </w:tcPr>
          <w:p w14:paraId="6861EEB8" w14:textId="77777777" w:rsidR="00A932D6" w:rsidRPr="00E72EA9" w:rsidRDefault="00A932D6" w:rsidP="00A932D6">
            <w:pPr>
              <w:tabs>
                <w:tab w:val="num" w:pos="180"/>
              </w:tabs>
              <w:jc w:val="center"/>
              <w:rPr>
                <w:b/>
              </w:rPr>
            </w:pPr>
            <w:r w:rsidRPr="00E72EA9">
              <w:rPr>
                <w:b/>
              </w:rPr>
              <w:t>0,00</w:t>
            </w:r>
          </w:p>
        </w:tc>
        <w:tc>
          <w:tcPr>
            <w:tcW w:w="1984" w:type="dxa"/>
          </w:tcPr>
          <w:p w14:paraId="0C459996" w14:textId="0C1DEBAB" w:rsidR="00A932D6" w:rsidRPr="00E72EA9" w:rsidRDefault="00A932D6" w:rsidP="00A932D6">
            <w:pPr>
              <w:tabs>
                <w:tab w:val="num" w:pos="180"/>
              </w:tabs>
              <w:jc w:val="center"/>
              <w:rPr>
                <w:b/>
              </w:rPr>
            </w:pPr>
            <w:r w:rsidRPr="00E72EA9">
              <w:rPr>
                <w:b/>
              </w:rPr>
              <w:t>3 129 538,80</w:t>
            </w:r>
          </w:p>
        </w:tc>
        <w:tc>
          <w:tcPr>
            <w:tcW w:w="1573" w:type="dxa"/>
          </w:tcPr>
          <w:p w14:paraId="1D0A4686" w14:textId="52DF2E68" w:rsidR="00A932D6" w:rsidRPr="00E72EA9" w:rsidRDefault="00763A9E" w:rsidP="00A932D6">
            <w:pPr>
              <w:tabs>
                <w:tab w:val="num" w:pos="180"/>
              </w:tabs>
              <w:jc w:val="center"/>
              <w:rPr>
                <w:b/>
              </w:rPr>
            </w:pPr>
            <w:r w:rsidRPr="00E72EA9">
              <w:rPr>
                <w:b/>
              </w:rPr>
              <w:t>3 127 664,00</w:t>
            </w:r>
          </w:p>
        </w:tc>
        <w:tc>
          <w:tcPr>
            <w:tcW w:w="1507" w:type="dxa"/>
          </w:tcPr>
          <w:p w14:paraId="3F685CFA" w14:textId="315658D1" w:rsidR="00A932D6" w:rsidRPr="00E72EA9" w:rsidRDefault="00763A9E" w:rsidP="00A932D6">
            <w:pPr>
              <w:tabs>
                <w:tab w:val="num" w:pos="180"/>
              </w:tabs>
              <w:jc w:val="center"/>
              <w:rPr>
                <w:b/>
              </w:rPr>
            </w:pPr>
            <w:r w:rsidRPr="00E72EA9">
              <w:rPr>
                <w:b/>
              </w:rPr>
              <w:t>- 1 874,80</w:t>
            </w:r>
          </w:p>
        </w:tc>
      </w:tr>
    </w:tbl>
    <w:p w14:paraId="09205E29" w14:textId="77777777" w:rsidR="001922B7" w:rsidRDefault="001922B7" w:rsidP="0090400B">
      <w:pPr>
        <w:jc w:val="right"/>
        <w:rPr>
          <w:b/>
          <w:sz w:val="28"/>
          <w:szCs w:val="28"/>
        </w:rPr>
        <w:sectPr w:rsidR="001922B7" w:rsidSect="008252DA">
          <w:pgSz w:w="16838" w:h="11906" w:orient="landscape"/>
          <w:pgMar w:top="1134" w:right="1134" w:bottom="567" w:left="1134" w:header="709" w:footer="709" w:gutter="0"/>
          <w:pgNumType w:start="430"/>
          <w:cols w:space="708"/>
          <w:docGrid w:linePitch="360"/>
        </w:sectPr>
      </w:pPr>
    </w:p>
    <w:p w14:paraId="5168EC58" w14:textId="66279612" w:rsidR="0090400B" w:rsidRPr="0090400B" w:rsidRDefault="0090400B" w:rsidP="0090400B">
      <w:pPr>
        <w:jc w:val="right"/>
        <w:rPr>
          <w:b/>
          <w:sz w:val="28"/>
          <w:szCs w:val="28"/>
        </w:rPr>
      </w:pPr>
    </w:p>
    <w:p w14:paraId="622C44B3" w14:textId="195A4300" w:rsidR="00596A46" w:rsidRPr="00E72EA9" w:rsidRDefault="00367248" w:rsidP="00367248">
      <w:pPr>
        <w:pStyle w:val="ac"/>
        <w:numPr>
          <w:ilvl w:val="0"/>
          <w:numId w:val="33"/>
        </w:numPr>
        <w:spacing w:line="276" w:lineRule="auto"/>
        <w:ind w:left="0" w:firstLine="708"/>
        <w:jc w:val="both"/>
        <w:rPr>
          <w:sz w:val="28"/>
          <w:szCs w:val="28"/>
        </w:rPr>
      </w:pPr>
      <w:r w:rsidRPr="00E72EA9">
        <w:rPr>
          <w:sz w:val="28"/>
          <w:szCs w:val="28"/>
        </w:rPr>
        <w:t xml:space="preserve">В связи с введением нового маршрута (Автостанция-Кладбище) по осуществлению перевозок пассажиров и багажа автомобильным транспортом по маршрутам регулярных перевозок по регулируемым тарифам на территории города Радужный бюджетные ассигнования с раздела 05 «Жилищно-коммунальное хозяйство» перераспределены на раздел 04 «Национальная экономика» в 2023 году в сумме 530,20 тыс. рублей, в 2024 году в сумме 549,30 тыс. рублей. </w:t>
      </w:r>
    </w:p>
    <w:p w14:paraId="6B0B6D27" w14:textId="7A4581ED" w:rsidR="008448E6" w:rsidRPr="00E72EA9" w:rsidRDefault="008448E6" w:rsidP="00367248">
      <w:pPr>
        <w:pStyle w:val="ac"/>
        <w:numPr>
          <w:ilvl w:val="0"/>
          <w:numId w:val="33"/>
        </w:numPr>
        <w:spacing w:line="276" w:lineRule="auto"/>
        <w:ind w:left="0" w:firstLine="708"/>
        <w:jc w:val="both"/>
        <w:rPr>
          <w:sz w:val="28"/>
          <w:szCs w:val="28"/>
        </w:rPr>
      </w:pPr>
      <w:r w:rsidRPr="00E72EA9">
        <w:rPr>
          <w:sz w:val="28"/>
          <w:szCs w:val="28"/>
        </w:rPr>
        <w:t>В 2023 году бюджетные ассигнования в сумме 5 338,40 тыс. рублей перенесены с раздела 12 «Средства массовой информации» на раздел 01 «Общегосударственные вопросы»</w:t>
      </w:r>
      <w:r w:rsidR="00636168" w:rsidRPr="00E72EA9">
        <w:rPr>
          <w:sz w:val="28"/>
          <w:szCs w:val="28"/>
        </w:rPr>
        <w:t>, в</w:t>
      </w:r>
      <w:r w:rsidR="009A0D2B" w:rsidRPr="00E72EA9">
        <w:rPr>
          <w:sz w:val="28"/>
          <w:szCs w:val="28"/>
        </w:rPr>
        <w:t xml:space="preserve"> связи с необходимостью проведения </w:t>
      </w:r>
      <w:r w:rsidR="00B91A7C" w:rsidRPr="00E72EA9">
        <w:rPr>
          <w:sz w:val="28"/>
          <w:szCs w:val="28"/>
        </w:rPr>
        <w:t>закуп</w:t>
      </w:r>
      <w:r w:rsidR="000D0B97" w:rsidRPr="00E72EA9">
        <w:rPr>
          <w:sz w:val="28"/>
          <w:szCs w:val="28"/>
        </w:rPr>
        <w:t>ок</w:t>
      </w:r>
      <w:r w:rsidR="00B91A7C" w:rsidRPr="00E72EA9">
        <w:rPr>
          <w:sz w:val="28"/>
          <w:szCs w:val="28"/>
        </w:rPr>
        <w:t xml:space="preserve"> </w:t>
      </w:r>
      <w:r w:rsidR="000D0B97" w:rsidRPr="00E72EA9">
        <w:rPr>
          <w:sz w:val="28"/>
          <w:szCs w:val="28"/>
        </w:rPr>
        <w:t>в форме</w:t>
      </w:r>
      <w:r w:rsidR="00B91A7C" w:rsidRPr="00E72EA9">
        <w:rPr>
          <w:sz w:val="28"/>
          <w:szCs w:val="28"/>
        </w:rPr>
        <w:t xml:space="preserve"> электронного аукциона </w:t>
      </w:r>
      <w:r w:rsidRPr="00E72EA9">
        <w:rPr>
          <w:sz w:val="28"/>
          <w:szCs w:val="28"/>
        </w:rPr>
        <w:t>в целях формирования положительного имиджа города Радужный на федеральном, региональном и муниципальном уровнях:</w:t>
      </w:r>
    </w:p>
    <w:p w14:paraId="5C108B7A" w14:textId="6F8A78D2" w:rsidR="008448E6" w:rsidRPr="00E72EA9" w:rsidRDefault="008448E6" w:rsidP="008448E6">
      <w:pPr>
        <w:pStyle w:val="ac"/>
        <w:spacing w:line="276" w:lineRule="auto"/>
        <w:ind w:left="0" w:firstLine="708"/>
        <w:jc w:val="both"/>
        <w:rPr>
          <w:sz w:val="28"/>
          <w:szCs w:val="28"/>
        </w:rPr>
      </w:pPr>
      <w:r w:rsidRPr="00E72EA9">
        <w:rPr>
          <w:sz w:val="28"/>
          <w:szCs w:val="28"/>
        </w:rPr>
        <w:t xml:space="preserve">- </w:t>
      </w:r>
      <w:r w:rsidR="000D0B97" w:rsidRPr="00E72EA9">
        <w:rPr>
          <w:sz w:val="28"/>
          <w:szCs w:val="28"/>
        </w:rPr>
        <w:t>на</w:t>
      </w:r>
      <w:r w:rsidR="00636168" w:rsidRPr="00E72EA9">
        <w:rPr>
          <w:sz w:val="28"/>
          <w:szCs w:val="28"/>
        </w:rPr>
        <w:t xml:space="preserve"> </w:t>
      </w:r>
      <w:r w:rsidR="00B91A7C" w:rsidRPr="00E72EA9">
        <w:rPr>
          <w:sz w:val="28"/>
          <w:szCs w:val="28"/>
        </w:rPr>
        <w:t>оказани</w:t>
      </w:r>
      <w:r w:rsidR="00636168" w:rsidRPr="00E72EA9">
        <w:rPr>
          <w:sz w:val="28"/>
          <w:szCs w:val="28"/>
        </w:rPr>
        <w:t xml:space="preserve">е </w:t>
      </w:r>
      <w:r w:rsidR="00B91A7C" w:rsidRPr="00E72EA9">
        <w:rPr>
          <w:sz w:val="28"/>
          <w:szCs w:val="28"/>
        </w:rPr>
        <w:t>услуг</w:t>
      </w:r>
      <w:r w:rsidR="000D0B97" w:rsidRPr="00E72EA9">
        <w:rPr>
          <w:sz w:val="28"/>
          <w:szCs w:val="28"/>
        </w:rPr>
        <w:t xml:space="preserve"> по информационному обслуживанию органов местного самоуправления города Радужный посредством оказания услуг телевидения на региональном уровне</w:t>
      </w:r>
      <w:r w:rsidRPr="00E72EA9">
        <w:rPr>
          <w:sz w:val="28"/>
          <w:szCs w:val="28"/>
        </w:rPr>
        <w:t>;</w:t>
      </w:r>
    </w:p>
    <w:p w14:paraId="594FC0AF" w14:textId="158323A0" w:rsidR="008448E6" w:rsidRPr="00E72EA9" w:rsidRDefault="008448E6" w:rsidP="008448E6">
      <w:pPr>
        <w:pStyle w:val="ac"/>
        <w:spacing w:line="276" w:lineRule="auto"/>
        <w:ind w:left="0" w:firstLine="708"/>
        <w:jc w:val="both"/>
        <w:rPr>
          <w:sz w:val="28"/>
          <w:szCs w:val="28"/>
        </w:rPr>
      </w:pPr>
      <w:r w:rsidRPr="00E72EA9">
        <w:rPr>
          <w:sz w:val="28"/>
          <w:szCs w:val="28"/>
        </w:rPr>
        <w:t>- на оказание услуг по подготовке и размещению информационных материалов о социально-экономическом и общественно-политическом развитии города Радужный на сайте сетевого издани</w:t>
      </w:r>
      <w:r w:rsidR="00636168" w:rsidRPr="00E72EA9">
        <w:rPr>
          <w:sz w:val="28"/>
          <w:szCs w:val="28"/>
        </w:rPr>
        <w:t>я.</w:t>
      </w:r>
    </w:p>
    <w:p w14:paraId="4584FB8A" w14:textId="0DB5FA91" w:rsidR="009A0D2B" w:rsidRPr="00E72EA9" w:rsidRDefault="009A0D2B" w:rsidP="00367248">
      <w:pPr>
        <w:pStyle w:val="ac"/>
        <w:numPr>
          <w:ilvl w:val="0"/>
          <w:numId w:val="33"/>
        </w:numPr>
        <w:spacing w:line="276" w:lineRule="auto"/>
        <w:ind w:left="0" w:firstLine="708"/>
        <w:jc w:val="both"/>
        <w:rPr>
          <w:sz w:val="28"/>
          <w:szCs w:val="28"/>
        </w:rPr>
      </w:pPr>
      <w:r w:rsidRPr="00E72EA9">
        <w:rPr>
          <w:sz w:val="28"/>
          <w:szCs w:val="28"/>
        </w:rPr>
        <w:t>В 2024 году уменьшены бюджетные ассигнования в сумме 1 874,80 тыс. рублей, выделенные за счет средств федерального бюджета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связи с корректировкой количества классов.</w:t>
      </w:r>
    </w:p>
    <w:p w14:paraId="34AC1396" w14:textId="228771D4" w:rsidR="0090400B" w:rsidRPr="00E72EA9" w:rsidRDefault="0090400B" w:rsidP="0090400B">
      <w:pPr>
        <w:tabs>
          <w:tab w:val="num" w:pos="180"/>
        </w:tabs>
        <w:spacing w:line="276" w:lineRule="auto"/>
        <w:jc w:val="both"/>
        <w:rPr>
          <w:sz w:val="28"/>
          <w:szCs w:val="28"/>
        </w:rPr>
      </w:pPr>
      <w:r w:rsidRPr="00E72EA9">
        <w:rPr>
          <w:sz w:val="28"/>
          <w:szCs w:val="28"/>
        </w:rPr>
        <w:tab/>
        <w:t xml:space="preserve">        Изменения внутри расходов бюджета города на плановый период 202</w:t>
      </w:r>
      <w:r w:rsidR="00636168" w:rsidRPr="00E72EA9">
        <w:rPr>
          <w:sz w:val="28"/>
          <w:szCs w:val="28"/>
        </w:rPr>
        <w:t>3</w:t>
      </w:r>
      <w:r w:rsidRPr="00E72EA9">
        <w:rPr>
          <w:sz w:val="28"/>
          <w:szCs w:val="28"/>
        </w:rPr>
        <w:t xml:space="preserve"> и 202</w:t>
      </w:r>
      <w:r w:rsidR="00636168" w:rsidRPr="00E72EA9">
        <w:rPr>
          <w:sz w:val="28"/>
          <w:szCs w:val="28"/>
        </w:rPr>
        <w:t>4</w:t>
      </w:r>
      <w:r w:rsidRPr="00E72EA9">
        <w:rPr>
          <w:sz w:val="28"/>
          <w:szCs w:val="28"/>
        </w:rPr>
        <w:t xml:space="preserve"> годов </w:t>
      </w:r>
      <w:r w:rsidR="00636168" w:rsidRPr="00E72EA9">
        <w:rPr>
          <w:sz w:val="28"/>
          <w:szCs w:val="28"/>
        </w:rPr>
        <w:t xml:space="preserve">в разрезе муниципальных программ и непрограммных направлений деятельности города Радужный приведены </w:t>
      </w:r>
      <w:r w:rsidRPr="00E72EA9">
        <w:rPr>
          <w:i/>
          <w:sz w:val="28"/>
          <w:szCs w:val="28"/>
        </w:rPr>
        <w:t>в приложени</w:t>
      </w:r>
      <w:r w:rsidR="007E5352" w:rsidRPr="00E72EA9">
        <w:rPr>
          <w:i/>
          <w:sz w:val="28"/>
          <w:szCs w:val="28"/>
        </w:rPr>
        <w:t>ях</w:t>
      </w:r>
      <w:r w:rsidRPr="00E72EA9">
        <w:rPr>
          <w:i/>
          <w:sz w:val="28"/>
          <w:szCs w:val="28"/>
        </w:rPr>
        <w:t xml:space="preserve"> №1а,1б </w:t>
      </w:r>
      <w:r w:rsidRPr="00E72EA9">
        <w:rPr>
          <w:sz w:val="28"/>
          <w:szCs w:val="28"/>
        </w:rPr>
        <w:t>к пояснительной записке по расходам.</w:t>
      </w:r>
    </w:p>
    <w:p w14:paraId="4878375C" w14:textId="7580821F" w:rsidR="0090400B" w:rsidRDefault="0090400B" w:rsidP="0090400B">
      <w:pPr>
        <w:tabs>
          <w:tab w:val="left" w:pos="709"/>
        </w:tabs>
        <w:spacing w:line="276" w:lineRule="auto"/>
        <w:jc w:val="both"/>
        <w:rPr>
          <w:sz w:val="28"/>
          <w:szCs w:val="28"/>
        </w:rPr>
      </w:pPr>
      <w:r w:rsidRPr="00E72EA9">
        <w:rPr>
          <w:color w:val="000000"/>
          <w:sz w:val="28"/>
          <w:szCs w:val="28"/>
        </w:rPr>
        <w:tab/>
        <w:t>Источники внутреннего финансирования дефицита бюджета города Радужный на</w:t>
      </w:r>
      <w:r w:rsidRPr="00E72EA9">
        <w:rPr>
          <w:b/>
          <w:color w:val="000000"/>
          <w:sz w:val="28"/>
          <w:szCs w:val="28"/>
        </w:rPr>
        <w:t xml:space="preserve"> </w:t>
      </w:r>
      <w:r w:rsidRPr="00E72EA9">
        <w:rPr>
          <w:sz w:val="28"/>
          <w:szCs w:val="28"/>
        </w:rPr>
        <w:t>плановый период 202</w:t>
      </w:r>
      <w:r w:rsidR="00636168" w:rsidRPr="00E72EA9">
        <w:rPr>
          <w:sz w:val="28"/>
          <w:szCs w:val="28"/>
        </w:rPr>
        <w:t>3</w:t>
      </w:r>
      <w:r w:rsidRPr="00E72EA9">
        <w:rPr>
          <w:sz w:val="28"/>
          <w:szCs w:val="28"/>
        </w:rPr>
        <w:t xml:space="preserve"> и 202</w:t>
      </w:r>
      <w:r w:rsidR="00636168" w:rsidRPr="00E72EA9">
        <w:rPr>
          <w:sz w:val="28"/>
          <w:szCs w:val="28"/>
        </w:rPr>
        <w:t>4</w:t>
      </w:r>
      <w:r w:rsidRPr="00E72EA9">
        <w:rPr>
          <w:sz w:val="28"/>
          <w:szCs w:val="28"/>
        </w:rPr>
        <w:t xml:space="preserve"> годов уточнены без изменения дефицита бюджета города Радужный.</w:t>
      </w:r>
    </w:p>
    <w:p w14:paraId="4FE723A8" w14:textId="22F66FE9" w:rsidR="0020016B" w:rsidRPr="0020016B" w:rsidRDefault="0020016B" w:rsidP="0020016B">
      <w:pPr>
        <w:spacing w:line="276" w:lineRule="auto"/>
        <w:ind w:firstLine="708"/>
        <w:jc w:val="both"/>
        <w:rPr>
          <w:rFonts w:eastAsiaTheme="minorHAnsi"/>
          <w:sz w:val="28"/>
          <w:szCs w:val="28"/>
          <w:lang w:eastAsia="en-US"/>
        </w:rPr>
      </w:pPr>
      <w:r>
        <w:rPr>
          <w:rFonts w:eastAsiaTheme="minorHAnsi"/>
          <w:sz w:val="28"/>
          <w:szCs w:val="28"/>
          <w:lang w:eastAsia="en-US"/>
        </w:rPr>
        <w:t>И</w:t>
      </w:r>
      <w:r w:rsidRPr="0020016B">
        <w:rPr>
          <w:rFonts w:eastAsiaTheme="minorHAnsi"/>
          <w:sz w:val="28"/>
          <w:szCs w:val="28"/>
          <w:lang w:eastAsia="en-US"/>
        </w:rPr>
        <w:t xml:space="preserve">сточник финансирования дефицита бюджета на 2023 и 2024 годов </w:t>
      </w:r>
      <w:r>
        <w:rPr>
          <w:rFonts w:eastAsiaTheme="minorHAnsi"/>
          <w:sz w:val="28"/>
          <w:szCs w:val="28"/>
          <w:lang w:eastAsia="en-US"/>
        </w:rPr>
        <w:t>«В</w:t>
      </w:r>
      <w:r w:rsidRPr="0020016B">
        <w:rPr>
          <w:rFonts w:eastAsiaTheme="minorHAnsi"/>
          <w:sz w:val="28"/>
          <w:szCs w:val="28"/>
          <w:lang w:eastAsia="en-US"/>
        </w:rPr>
        <w:t>озврат прочих бюджетных кредитов (ссуд), предоставленных бюджетами городских округов внутри страны</w:t>
      </w:r>
      <w:r>
        <w:rPr>
          <w:rFonts w:eastAsiaTheme="minorHAnsi"/>
          <w:sz w:val="28"/>
          <w:szCs w:val="28"/>
          <w:lang w:eastAsia="en-US"/>
        </w:rPr>
        <w:t>»,</w:t>
      </w:r>
      <w:r w:rsidRPr="0020016B">
        <w:rPr>
          <w:rFonts w:eastAsiaTheme="minorHAnsi"/>
          <w:sz w:val="28"/>
          <w:szCs w:val="28"/>
          <w:lang w:eastAsia="en-US"/>
        </w:rPr>
        <w:t xml:space="preserve"> утвержденные Решением Думы от 10.12.2021 №118 "О бюджете города Радужный на 2022 год и на плановый период 2023 и 2024 годы» в сумме 27,70 тыс. рублей на 2023 год и 27,70 тыс. рублей на 2024 год сторнировать в сторону уменьшения на 27,70 тыс.</w:t>
      </w:r>
      <w:r>
        <w:rPr>
          <w:rFonts w:eastAsiaTheme="minorHAnsi"/>
          <w:sz w:val="28"/>
          <w:szCs w:val="28"/>
          <w:lang w:eastAsia="en-US"/>
        </w:rPr>
        <w:t xml:space="preserve"> </w:t>
      </w:r>
      <w:r w:rsidRPr="0020016B">
        <w:rPr>
          <w:rFonts w:eastAsiaTheme="minorHAnsi"/>
          <w:sz w:val="28"/>
          <w:szCs w:val="28"/>
          <w:lang w:eastAsia="en-US"/>
        </w:rPr>
        <w:t xml:space="preserve">рублей в 2023 и 2024 годах. </w:t>
      </w:r>
    </w:p>
    <w:p w14:paraId="714FB39A" w14:textId="77777777" w:rsidR="0020016B" w:rsidRPr="0020016B" w:rsidRDefault="0020016B" w:rsidP="0020016B">
      <w:pPr>
        <w:spacing w:line="276" w:lineRule="auto"/>
        <w:ind w:firstLine="708"/>
        <w:jc w:val="both"/>
        <w:rPr>
          <w:rFonts w:eastAsiaTheme="minorHAnsi"/>
          <w:sz w:val="28"/>
          <w:szCs w:val="28"/>
          <w:lang w:eastAsia="en-US"/>
        </w:rPr>
      </w:pPr>
      <w:r w:rsidRPr="0020016B">
        <w:rPr>
          <w:rFonts w:eastAsiaTheme="minorHAnsi"/>
          <w:sz w:val="28"/>
          <w:szCs w:val="28"/>
          <w:lang w:eastAsia="en-US"/>
        </w:rPr>
        <w:t xml:space="preserve">Основанием для изменения плановых назначений является письмо главного администратора доходов бюджета города Радужный комитета по управлению </w:t>
      </w:r>
      <w:r w:rsidRPr="0020016B">
        <w:rPr>
          <w:rFonts w:eastAsiaTheme="minorHAnsi"/>
          <w:sz w:val="28"/>
          <w:szCs w:val="28"/>
          <w:lang w:eastAsia="en-US"/>
        </w:rPr>
        <w:lastRenderedPageBreak/>
        <w:t>муниципальным имуществом администрации города Радужный от 03.03.2022 №23-Исх-1289 в виду того, что данная сумма поступила в бюджет города в 2021 году.</w:t>
      </w:r>
    </w:p>
    <w:p w14:paraId="5E0CCEE7" w14:textId="77777777" w:rsidR="0020016B" w:rsidRPr="0090400B" w:rsidRDefault="0020016B" w:rsidP="0090400B">
      <w:pPr>
        <w:tabs>
          <w:tab w:val="left" w:pos="709"/>
        </w:tabs>
        <w:spacing w:line="276" w:lineRule="auto"/>
        <w:jc w:val="both"/>
        <w:rPr>
          <w:sz w:val="28"/>
          <w:szCs w:val="28"/>
        </w:rPr>
      </w:pPr>
    </w:p>
    <w:p w14:paraId="3DC680A4" w14:textId="77777777" w:rsidR="0090400B" w:rsidRDefault="0090400B" w:rsidP="002568BF">
      <w:pPr>
        <w:tabs>
          <w:tab w:val="left" w:pos="709"/>
        </w:tabs>
        <w:spacing w:line="276" w:lineRule="auto"/>
        <w:ind w:firstLine="708"/>
        <w:jc w:val="both"/>
        <w:rPr>
          <w:bCs/>
          <w:sz w:val="28"/>
          <w:szCs w:val="28"/>
        </w:rPr>
      </w:pPr>
    </w:p>
    <w:sectPr w:rsidR="0090400B" w:rsidSect="008252DA">
      <w:pgSz w:w="11906" w:h="16838"/>
      <w:pgMar w:top="1134" w:right="567" w:bottom="1134" w:left="1134" w:header="709" w:footer="709" w:gutter="0"/>
      <w:pgNumType w:start="4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4473" w14:textId="77777777" w:rsidR="0019646F" w:rsidRDefault="0019646F">
      <w:r>
        <w:separator/>
      </w:r>
    </w:p>
  </w:endnote>
  <w:endnote w:type="continuationSeparator" w:id="0">
    <w:p w14:paraId="3796C869" w14:textId="77777777" w:rsidR="0019646F" w:rsidRDefault="0019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4D4C" w14:textId="77777777" w:rsidR="009106E6" w:rsidRDefault="009106E6" w:rsidP="00C00A5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73E5DA4" w14:textId="77777777" w:rsidR="009106E6" w:rsidRDefault="009106E6" w:rsidP="00D92F49">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48BA" w14:textId="77777777" w:rsidR="009106E6" w:rsidRDefault="009106E6" w:rsidP="0062446A">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2A87" w14:textId="77777777" w:rsidR="0019646F" w:rsidRDefault="0019646F">
      <w:r>
        <w:separator/>
      </w:r>
    </w:p>
  </w:footnote>
  <w:footnote w:type="continuationSeparator" w:id="0">
    <w:p w14:paraId="40E8A849" w14:textId="77777777" w:rsidR="0019646F" w:rsidRDefault="0019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D1B0" w14:textId="34A59A52" w:rsidR="009106E6" w:rsidRDefault="009106E6" w:rsidP="008912D1">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95DB1">
      <w:rPr>
        <w:rStyle w:val="a6"/>
        <w:noProof/>
      </w:rPr>
      <w:t>247</w:t>
    </w:r>
    <w:r>
      <w:rPr>
        <w:rStyle w:val="a6"/>
      </w:rPr>
      <w:fldChar w:fldCharType="end"/>
    </w:r>
  </w:p>
  <w:p w14:paraId="226F3457" w14:textId="77777777" w:rsidR="009106E6" w:rsidRDefault="009106E6" w:rsidP="009D53DE">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59837"/>
      <w:docPartObj>
        <w:docPartGallery w:val="Page Numbers (Top of Page)"/>
        <w:docPartUnique/>
      </w:docPartObj>
    </w:sdtPr>
    <w:sdtContent>
      <w:p w14:paraId="003E5C23" w14:textId="7EE3BEE0" w:rsidR="008252DA" w:rsidRDefault="008252DA">
        <w:pPr>
          <w:pStyle w:val="a7"/>
          <w:jc w:val="right"/>
        </w:pPr>
        <w:r>
          <w:fldChar w:fldCharType="begin"/>
        </w:r>
        <w:r>
          <w:instrText>PAGE   \* MERGEFORMAT</w:instrText>
        </w:r>
        <w:r>
          <w:fldChar w:fldCharType="separate"/>
        </w:r>
        <w:r>
          <w:t>2</w:t>
        </w:r>
        <w:r>
          <w:fldChar w:fldCharType="end"/>
        </w:r>
      </w:p>
    </w:sdtContent>
  </w:sdt>
  <w:p w14:paraId="779E2A2F" w14:textId="77777777" w:rsidR="009106E6" w:rsidRDefault="009106E6" w:rsidP="009D53DE">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9A1"/>
    <w:multiLevelType w:val="hybridMultilevel"/>
    <w:tmpl w:val="A11EA0D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058604AB"/>
    <w:multiLevelType w:val="multilevel"/>
    <w:tmpl w:val="D3FAB27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B45CB1"/>
    <w:multiLevelType w:val="hybridMultilevel"/>
    <w:tmpl w:val="92265A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A2848C5"/>
    <w:multiLevelType w:val="multilevel"/>
    <w:tmpl w:val="F94A137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AB7B3F"/>
    <w:multiLevelType w:val="hybridMultilevel"/>
    <w:tmpl w:val="C97C3D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4F6D3E"/>
    <w:multiLevelType w:val="multilevel"/>
    <w:tmpl w:val="4BC429A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B45039"/>
    <w:multiLevelType w:val="hybridMultilevel"/>
    <w:tmpl w:val="A0043128"/>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13A00C5C"/>
    <w:multiLevelType w:val="multilevel"/>
    <w:tmpl w:val="4BC429A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4011E63"/>
    <w:multiLevelType w:val="hybridMultilevel"/>
    <w:tmpl w:val="A146A59C"/>
    <w:lvl w:ilvl="0" w:tplc="BA64223C">
      <w:start w:val="1"/>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1CC320D6"/>
    <w:multiLevelType w:val="multilevel"/>
    <w:tmpl w:val="4BC429A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D6A16B2"/>
    <w:multiLevelType w:val="hybridMultilevel"/>
    <w:tmpl w:val="B4FA8B0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152651E"/>
    <w:multiLevelType w:val="hybridMultilevel"/>
    <w:tmpl w:val="DDEE7E18"/>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39647BAE"/>
    <w:multiLevelType w:val="hybridMultilevel"/>
    <w:tmpl w:val="32D0A4F2"/>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396001"/>
    <w:multiLevelType w:val="hybridMultilevel"/>
    <w:tmpl w:val="C130FE8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3CC21BFD"/>
    <w:multiLevelType w:val="hybridMultilevel"/>
    <w:tmpl w:val="3468FB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01933A7"/>
    <w:multiLevelType w:val="hybridMultilevel"/>
    <w:tmpl w:val="72DCDFA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15:restartNumberingAfterBreak="0">
    <w:nsid w:val="40CC1D78"/>
    <w:multiLevelType w:val="hybridMultilevel"/>
    <w:tmpl w:val="9AC4BCE6"/>
    <w:lvl w:ilvl="0" w:tplc="C5943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212000C"/>
    <w:multiLevelType w:val="hybridMultilevel"/>
    <w:tmpl w:val="CF30076A"/>
    <w:lvl w:ilvl="0" w:tplc="0419000B">
      <w:start w:val="1"/>
      <w:numFmt w:val="bullet"/>
      <w:lvlText w:val=""/>
      <w:lvlJc w:val="left"/>
      <w:pPr>
        <w:ind w:left="872" w:hanging="360"/>
      </w:pPr>
      <w:rPr>
        <w:rFonts w:ascii="Wingdings" w:hAnsi="Wingdings"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18" w15:restartNumberingAfterBreak="0">
    <w:nsid w:val="45F80966"/>
    <w:multiLevelType w:val="hybridMultilevel"/>
    <w:tmpl w:val="196814E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63114FC"/>
    <w:multiLevelType w:val="hybridMultilevel"/>
    <w:tmpl w:val="685E493A"/>
    <w:lvl w:ilvl="0" w:tplc="EBE8AF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C243B5A"/>
    <w:multiLevelType w:val="hybridMultilevel"/>
    <w:tmpl w:val="98486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E24606"/>
    <w:multiLevelType w:val="hybridMultilevel"/>
    <w:tmpl w:val="8D461D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3A51766"/>
    <w:multiLevelType w:val="hybridMultilevel"/>
    <w:tmpl w:val="DC3EDD2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44E7660"/>
    <w:multiLevelType w:val="hybridMultilevel"/>
    <w:tmpl w:val="2BEA39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D20FAD"/>
    <w:multiLevelType w:val="hybridMultilevel"/>
    <w:tmpl w:val="0E0E82A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56D50193"/>
    <w:multiLevelType w:val="hybridMultilevel"/>
    <w:tmpl w:val="068C6DD4"/>
    <w:lvl w:ilvl="0" w:tplc="B7828A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E311ED"/>
    <w:multiLevelType w:val="hybridMultilevel"/>
    <w:tmpl w:val="D4A449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15:restartNumberingAfterBreak="0">
    <w:nsid w:val="5F8C39A5"/>
    <w:multiLevelType w:val="hybridMultilevel"/>
    <w:tmpl w:val="E3329498"/>
    <w:lvl w:ilvl="0" w:tplc="04190009">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64821092"/>
    <w:multiLevelType w:val="hybridMultilevel"/>
    <w:tmpl w:val="C7A8F9E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5FD5DA6"/>
    <w:multiLevelType w:val="hybridMultilevel"/>
    <w:tmpl w:val="9B743590"/>
    <w:lvl w:ilvl="0" w:tplc="1A52209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6150982"/>
    <w:multiLevelType w:val="hybridMultilevel"/>
    <w:tmpl w:val="2A58BD96"/>
    <w:lvl w:ilvl="0" w:tplc="00E25A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C763B0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07804A7"/>
    <w:multiLevelType w:val="hybridMultilevel"/>
    <w:tmpl w:val="1EEA80A8"/>
    <w:lvl w:ilvl="0" w:tplc="1652B0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782E5489"/>
    <w:multiLevelType w:val="hybridMultilevel"/>
    <w:tmpl w:val="F38A816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4" w15:restartNumberingAfterBreak="0">
    <w:nsid w:val="78B80475"/>
    <w:multiLevelType w:val="hybridMultilevel"/>
    <w:tmpl w:val="06B005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52812954">
    <w:abstractNumId w:val="14"/>
  </w:num>
  <w:num w:numId="2" w16cid:durableId="906379847">
    <w:abstractNumId w:val="25"/>
  </w:num>
  <w:num w:numId="3" w16cid:durableId="765153872">
    <w:abstractNumId w:val="29"/>
  </w:num>
  <w:num w:numId="4" w16cid:durableId="33040604">
    <w:abstractNumId w:val="12"/>
  </w:num>
  <w:num w:numId="5" w16cid:durableId="1282957418">
    <w:abstractNumId w:val="21"/>
  </w:num>
  <w:num w:numId="6" w16cid:durableId="1110516815">
    <w:abstractNumId w:val="22"/>
  </w:num>
  <w:num w:numId="7" w16cid:durableId="126633727">
    <w:abstractNumId w:val="26"/>
  </w:num>
  <w:num w:numId="8" w16cid:durableId="2082478205">
    <w:abstractNumId w:val="31"/>
  </w:num>
  <w:num w:numId="9" w16cid:durableId="106698469">
    <w:abstractNumId w:val="27"/>
  </w:num>
  <w:num w:numId="10" w16cid:durableId="534318145">
    <w:abstractNumId w:val="30"/>
  </w:num>
  <w:num w:numId="11" w16cid:durableId="1930775042">
    <w:abstractNumId w:val="1"/>
  </w:num>
  <w:num w:numId="12" w16cid:durableId="342050829">
    <w:abstractNumId w:val="2"/>
  </w:num>
  <w:num w:numId="13" w16cid:durableId="1915553825">
    <w:abstractNumId w:val="28"/>
  </w:num>
  <w:num w:numId="14" w16cid:durableId="1817336014">
    <w:abstractNumId w:val="15"/>
  </w:num>
  <w:num w:numId="15" w16cid:durableId="2121341985">
    <w:abstractNumId w:val="18"/>
  </w:num>
  <w:num w:numId="16" w16cid:durableId="1396662872">
    <w:abstractNumId w:val="33"/>
  </w:num>
  <w:num w:numId="17" w16cid:durableId="503711830">
    <w:abstractNumId w:val="6"/>
  </w:num>
  <w:num w:numId="18" w16cid:durableId="1457989375">
    <w:abstractNumId w:val="7"/>
  </w:num>
  <w:num w:numId="19" w16cid:durableId="75565522">
    <w:abstractNumId w:val="5"/>
  </w:num>
  <w:num w:numId="20" w16cid:durableId="418068409">
    <w:abstractNumId w:val="9"/>
  </w:num>
  <w:num w:numId="21" w16cid:durableId="280769881">
    <w:abstractNumId w:val="3"/>
  </w:num>
  <w:num w:numId="22" w16cid:durableId="1038167959">
    <w:abstractNumId w:val="11"/>
  </w:num>
  <w:num w:numId="23" w16cid:durableId="41684861">
    <w:abstractNumId w:val="17"/>
  </w:num>
  <w:num w:numId="24" w16cid:durableId="1079404423">
    <w:abstractNumId w:val="4"/>
  </w:num>
  <w:num w:numId="25" w16cid:durableId="1359964501">
    <w:abstractNumId w:val="34"/>
  </w:num>
  <w:num w:numId="26" w16cid:durableId="1347559687">
    <w:abstractNumId w:val="24"/>
  </w:num>
  <w:num w:numId="27" w16cid:durableId="1486627551">
    <w:abstractNumId w:val="13"/>
  </w:num>
  <w:num w:numId="28" w16cid:durableId="456215785">
    <w:abstractNumId w:val="10"/>
  </w:num>
  <w:num w:numId="29" w16cid:durableId="992292761">
    <w:abstractNumId w:val="32"/>
  </w:num>
  <w:num w:numId="30" w16cid:durableId="1558710098">
    <w:abstractNumId w:val="19"/>
  </w:num>
  <w:num w:numId="31" w16cid:durableId="379130193">
    <w:abstractNumId w:val="8"/>
  </w:num>
  <w:num w:numId="32" w16cid:durableId="286474384">
    <w:abstractNumId w:val="20"/>
  </w:num>
  <w:num w:numId="33" w16cid:durableId="350836710">
    <w:abstractNumId w:val="16"/>
  </w:num>
  <w:num w:numId="34" w16cid:durableId="1812861949">
    <w:abstractNumId w:val="23"/>
  </w:num>
  <w:num w:numId="35" w16cid:durableId="198011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4755"/>
    <w:rsid w:val="0000082D"/>
    <w:rsid w:val="00000B88"/>
    <w:rsid w:val="00001680"/>
    <w:rsid w:val="000019A8"/>
    <w:rsid w:val="000027E3"/>
    <w:rsid w:val="00003830"/>
    <w:rsid w:val="000050FC"/>
    <w:rsid w:val="000055BC"/>
    <w:rsid w:val="000055D9"/>
    <w:rsid w:val="000056D7"/>
    <w:rsid w:val="000059C2"/>
    <w:rsid w:val="00005ADF"/>
    <w:rsid w:val="00007170"/>
    <w:rsid w:val="00007B31"/>
    <w:rsid w:val="0001245C"/>
    <w:rsid w:val="000128DA"/>
    <w:rsid w:val="000131CD"/>
    <w:rsid w:val="00013859"/>
    <w:rsid w:val="00014FF6"/>
    <w:rsid w:val="0001546C"/>
    <w:rsid w:val="00016043"/>
    <w:rsid w:val="0001639B"/>
    <w:rsid w:val="00020FB2"/>
    <w:rsid w:val="00021302"/>
    <w:rsid w:val="00021B71"/>
    <w:rsid w:val="00021FEF"/>
    <w:rsid w:val="00022ECF"/>
    <w:rsid w:val="00025231"/>
    <w:rsid w:val="000326C7"/>
    <w:rsid w:val="00033D49"/>
    <w:rsid w:val="00033F73"/>
    <w:rsid w:val="0003798B"/>
    <w:rsid w:val="00037EE9"/>
    <w:rsid w:val="000401B4"/>
    <w:rsid w:val="0004076C"/>
    <w:rsid w:val="00040CAA"/>
    <w:rsid w:val="000413DB"/>
    <w:rsid w:val="00041D7B"/>
    <w:rsid w:val="00043069"/>
    <w:rsid w:val="000452D8"/>
    <w:rsid w:val="0004559A"/>
    <w:rsid w:val="000467AE"/>
    <w:rsid w:val="000469B7"/>
    <w:rsid w:val="00046F62"/>
    <w:rsid w:val="0004714A"/>
    <w:rsid w:val="000473BC"/>
    <w:rsid w:val="00047BE0"/>
    <w:rsid w:val="000562B1"/>
    <w:rsid w:val="00056514"/>
    <w:rsid w:val="00057409"/>
    <w:rsid w:val="00061001"/>
    <w:rsid w:val="00061407"/>
    <w:rsid w:val="00061739"/>
    <w:rsid w:val="00065332"/>
    <w:rsid w:val="00065D21"/>
    <w:rsid w:val="000664AE"/>
    <w:rsid w:val="0006655C"/>
    <w:rsid w:val="00066B35"/>
    <w:rsid w:val="00067DB8"/>
    <w:rsid w:val="00070263"/>
    <w:rsid w:val="000702E5"/>
    <w:rsid w:val="00070859"/>
    <w:rsid w:val="00074A3B"/>
    <w:rsid w:val="00076230"/>
    <w:rsid w:val="0007635D"/>
    <w:rsid w:val="000810AB"/>
    <w:rsid w:val="00081F1B"/>
    <w:rsid w:val="000835C9"/>
    <w:rsid w:val="00083F94"/>
    <w:rsid w:val="00084473"/>
    <w:rsid w:val="00085F3C"/>
    <w:rsid w:val="000868E6"/>
    <w:rsid w:val="00086B89"/>
    <w:rsid w:val="00086BFC"/>
    <w:rsid w:val="000877AA"/>
    <w:rsid w:val="0009027C"/>
    <w:rsid w:val="00090C0D"/>
    <w:rsid w:val="00092F07"/>
    <w:rsid w:val="00095331"/>
    <w:rsid w:val="00095CAE"/>
    <w:rsid w:val="000964CD"/>
    <w:rsid w:val="00096C9B"/>
    <w:rsid w:val="000A0C79"/>
    <w:rsid w:val="000A1080"/>
    <w:rsid w:val="000A1C83"/>
    <w:rsid w:val="000A2831"/>
    <w:rsid w:val="000A37D0"/>
    <w:rsid w:val="000A3A8B"/>
    <w:rsid w:val="000A5E7A"/>
    <w:rsid w:val="000A5F3D"/>
    <w:rsid w:val="000A7A0C"/>
    <w:rsid w:val="000B04C7"/>
    <w:rsid w:val="000B14D8"/>
    <w:rsid w:val="000B162B"/>
    <w:rsid w:val="000B1C11"/>
    <w:rsid w:val="000B1E5B"/>
    <w:rsid w:val="000B21D1"/>
    <w:rsid w:val="000B223A"/>
    <w:rsid w:val="000B2A09"/>
    <w:rsid w:val="000B4170"/>
    <w:rsid w:val="000B5129"/>
    <w:rsid w:val="000B53D3"/>
    <w:rsid w:val="000B5576"/>
    <w:rsid w:val="000B6C1C"/>
    <w:rsid w:val="000C1C99"/>
    <w:rsid w:val="000C221A"/>
    <w:rsid w:val="000C2443"/>
    <w:rsid w:val="000C2668"/>
    <w:rsid w:val="000C2D01"/>
    <w:rsid w:val="000C4070"/>
    <w:rsid w:val="000C4773"/>
    <w:rsid w:val="000C530A"/>
    <w:rsid w:val="000C6197"/>
    <w:rsid w:val="000D00B7"/>
    <w:rsid w:val="000D01EB"/>
    <w:rsid w:val="000D0B97"/>
    <w:rsid w:val="000D0ED9"/>
    <w:rsid w:val="000D1137"/>
    <w:rsid w:val="000D1C36"/>
    <w:rsid w:val="000D44F7"/>
    <w:rsid w:val="000D6D0D"/>
    <w:rsid w:val="000E06AB"/>
    <w:rsid w:val="000E1559"/>
    <w:rsid w:val="000E3FD5"/>
    <w:rsid w:val="000E47A1"/>
    <w:rsid w:val="000E47F8"/>
    <w:rsid w:val="000F0939"/>
    <w:rsid w:val="000F09F5"/>
    <w:rsid w:val="000F1293"/>
    <w:rsid w:val="000F21FB"/>
    <w:rsid w:val="000F2882"/>
    <w:rsid w:val="000F2F77"/>
    <w:rsid w:val="000F40BB"/>
    <w:rsid w:val="000F46F3"/>
    <w:rsid w:val="000F747E"/>
    <w:rsid w:val="000F78F5"/>
    <w:rsid w:val="00100904"/>
    <w:rsid w:val="00100B07"/>
    <w:rsid w:val="00100C66"/>
    <w:rsid w:val="00101111"/>
    <w:rsid w:val="0010232B"/>
    <w:rsid w:val="001028CB"/>
    <w:rsid w:val="00102A0B"/>
    <w:rsid w:val="00104E9A"/>
    <w:rsid w:val="00105F81"/>
    <w:rsid w:val="00107071"/>
    <w:rsid w:val="00110106"/>
    <w:rsid w:val="0011056B"/>
    <w:rsid w:val="001110A4"/>
    <w:rsid w:val="00115380"/>
    <w:rsid w:val="001153D2"/>
    <w:rsid w:val="00117388"/>
    <w:rsid w:val="00120052"/>
    <w:rsid w:val="00120114"/>
    <w:rsid w:val="001202DB"/>
    <w:rsid w:val="00121DA5"/>
    <w:rsid w:val="001229CE"/>
    <w:rsid w:val="00124209"/>
    <w:rsid w:val="0012448A"/>
    <w:rsid w:val="0012549B"/>
    <w:rsid w:val="00125EF4"/>
    <w:rsid w:val="0012667B"/>
    <w:rsid w:val="001307BD"/>
    <w:rsid w:val="00131E91"/>
    <w:rsid w:val="00132380"/>
    <w:rsid w:val="00132F04"/>
    <w:rsid w:val="001345B5"/>
    <w:rsid w:val="00136484"/>
    <w:rsid w:val="00137E86"/>
    <w:rsid w:val="001402AD"/>
    <w:rsid w:val="00140A9A"/>
    <w:rsid w:val="00143C6D"/>
    <w:rsid w:val="00143C8E"/>
    <w:rsid w:val="00146B9E"/>
    <w:rsid w:val="00147B2B"/>
    <w:rsid w:val="00147F73"/>
    <w:rsid w:val="00151838"/>
    <w:rsid w:val="001534DF"/>
    <w:rsid w:val="00154534"/>
    <w:rsid w:val="00154DA0"/>
    <w:rsid w:val="00155B99"/>
    <w:rsid w:val="001567DE"/>
    <w:rsid w:val="00160930"/>
    <w:rsid w:val="001617F4"/>
    <w:rsid w:val="001626C8"/>
    <w:rsid w:val="00162AA7"/>
    <w:rsid w:val="0016481F"/>
    <w:rsid w:val="00165F03"/>
    <w:rsid w:val="001672C4"/>
    <w:rsid w:val="00167367"/>
    <w:rsid w:val="0017017D"/>
    <w:rsid w:val="00170A0A"/>
    <w:rsid w:val="00170B16"/>
    <w:rsid w:val="0017111E"/>
    <w:rsid w:val="00174A74"/>
    <w:rsid w:val="00175D41"/>
    <w:rsid w:val="00176BFC"/>
    <w:rsid w:val="00177835"/>
    <w:rsid w:val="00177AE5"/>
    <w:rsid w:val="001814B2"/>
    <w:rsid w:val="00181F72"/>
    <w:rsid w:val="00181FE7"/>
    <w:rsid w:val="001825D2"/>
    <w:rsid w:val="00183C91"/>
    <w:rsid w:val="00184BBB"/>
    <w:rsid w:val="00185975"/>
    <w:rsid w:val="0018728A"/>
    <w:rsid w:val="001876E3"/>
    <w:rsid w:val="0019129B"/>
    <w:rsid w:val="001915B8"/>
    <w:rsid w:val="001922B7"/>
    <w:rsid w:val="00193F23"/>
    <w:rsid w:val="0019431A"/>
    <w:rsid w:val="00194F01"/>
    <w:rsid w:val="00195250"/>
    <w:rsid w:val="00195BD6"/>
    <w:rsid w:val="00195DB1"/>
    <w:rsid w:val="001961CC"/>
    <w:rsid w:val="0019646F"/>
    <w:rsid w:val="00196B34"/>
    <w:rsid w:val="00197C0D"/>
    <w:rsid w:val="001A020C"/>
    <w:rsid w:val="001A0B09"/>
    <w:rsid w:val="001A4B19"/>
    <w:rsid w:val="001A785D"/>
    <w:rsid w:val="001B3944"/>
    <w:rsid w:val="001B42C8"/>
    <w:rsid w:val="001B65D9"/>
    <w:rsid w:val="001B71C3"/>
    <w:rsid w:val="001B73DA"/>
    <w:rsid w:val="001B7E32"/>
    <w:rsid w:val="001C1B40"/>
    <w:rsid w:val="001C1DF9"/>
    <w:rsid w:val="001C24D5"/>
    <w:rsid w:val="001C2C1A"/>
    <w:rsid w:val="001C2CCF"/>
    <w:rsid w:val="001C2E7B"/>
    <w:rsid w:val="001C3334"/>
    <w:rsid w:val="001C490A"/>
    <w:rsid w:val="001C502F"/>
    <w:rsid w:val="001C614D"/>
    <w:rsid w:val="001D306D"/>
    <w:rsid w:val="001D3520"/>
    <w:rsid w:val="001D53D5"/>
    <w:rsid w:val="001D5EC7"/>
    <w:rsid w:val="001D6D13"/>
    <w:rsid w:val="001D7025"/>
    <w:rsid w:val="001E0E8C"/>
    <w:rsid w:val="001E1CBE"/>
    <w:rsid w:val="001E2059"/>
    <w:rsid w:val="001E2C8B"/>
    <w:rsid w:val="001E2CBB"/>
    <w:rsid w:val="001E32AA"/>
    <w:rsid w:val="001E3673"/>
    <w:rsid w:val="001E3B49"/>
    <w:rsid w:val="001E5746"/>
    <w:rsid w:val="001E5B08"/>
    <w:rsid w:val="001E5EF8"/>
    <w:rsid w:val="001E7867"/>
    <w:rsid w:val="001F06A0"/>
    <w:rsid w:val="001F4775"/>
    <w:rsid w:val="001F5245"/>
    <w:rsid w:val="001F5E33"/>
    <w:rsid w:val="0020016B"/>
    <w:rsid w:val="00200BE8"/>
    <w:rsid w:val="0020135B"/>
    <w:rsid w:val="0020147A"/>
    <w:rsid w:val="00201ED8"/>
    <w:rsid w:val="00202413"/>
    <w:rsid w:val="00202FFC"/>
    <w:rsid w:val="00204067"/>
    <w:rsid w:val="00204A89"/>
    <w:rsid w:val="00205CF6"/>
    <w:rsid w:val="00206431"/>
    <w:rsid w:val="002100C7"/>
    <w:rsid w:val="00212046"/>
    <w:rsid w:val="00212AC6"/>
    <w:rsid w:val="00212E9C"/>
    <w:rsid w:val="00213A7E"/>
    <w:rsid w:val="00213C0A"/>
    <w:rsid w:val="00214004"/>
    <w:rsid w:val="00216E9F"/>
    <w:rsid w:val="00220119"/>
    <w:rsid w:val="002206B8"/>
    <w:rsid w:val="002213C8"/>
    <w:rsid w:val="0022181E"/>
    <w:rsid w:val="00222BF8"/>
    <w:rsid w:val="00223C1A"/>
    <w:rsid w:val="00223FE6"/>
    <w:rsid w:val="00224558"/>
    <w:rsid w:val="002249A6"/>
    <w:rsid w:val="0022536F"/>
    <w:rsid w:val="00225BB6"/>
    <w:rsid w:val="00226D5D"/>
    <w:rsid w:val="0022714A"/>
    <w:rsid w:val="00227C19"/>
    <w:rsid w:val="00230BE4"/>
    <w:rsid w:val="0023189D"/>
    <w:rsid w:val="002337C4"/>
    <w:rsid w:val="00235B30"/>
    <w:rsid w:val="00236A5B"/>
    <w:rsid w:val="0023794D"/>
    <w:rsid w:val="00237CDF"/>
    <w:rsid w:val="00240103"/>
    <w:rsid w:val="002404AE"/>
    <w:rsid w:val="00243123"/>
    <w:rsid w:val="0024331B"/>
    <w:rsid w:val="0024365F"/>
    <w:rsid w:val="00244959"/>
    <w:rsid w:val="00245742"/>
    <w:rsid w:val="00246503"/>
    <w:rsid w:val="002465D2"/>
    <w:rsid w:val="00250C3B"/>
    <w:rsid w:val="00251799"/>
    <w:rsid w:val="00253C11"/>
    <w:rsid w:val="00253C96"/>
    <w:rsid w:val="0025482F"/>
    <w:rsid w:val="0025566C"/>
    <w:rsid w:val="002568BF"/>
    <w:rsid w:val="00257AA4"/>
    <w:rsid w:val="00261077"/>
    <w:rsid w:val="00262DC3"/>
    <w:rsid w:val="00267EC1"/>
    <w:rsid w:val="00270013"/>
    <w:rsid w:val="0027074B"/>
    <w:rsid w:val="0027089E"/>
    <w:rsid w:val="00271C72"/>
    <w:rsid w:val="00273E32"/>
    <w:rsid w:val="00274083"/>
    <w:rsid w:val="0027435F"/>
    <w:rsid w:val="00274379"/>
    <w:rsid w:val="00274E57"/>
    <w:rsid w:val="00280AA7"/>
    <w:rsid w:val="0028289B"/>
    <w:rsid w:val="002837D3"/>
    <w:rsid w:val="002845F2"/>
    <w:rsid w:val="002855B8"/>
    <w:rsid w:val="002867D1"/>
    <w:rsid w:val="00286C29"/>
    <w:rsid w:val="00287861"/>
    <w:rsid w:val="00287B70"/>
    <w:rsid w:val="00287CDF"/>
    <w:rsid w:val="00290C17"/>
    <w:rsid w:val="002916A0"/>
    <w:rsid w:val="00291AA7"/>
    <w:rsid w:val="0029242E"/>
    <w:rsid w:val="0029454C"/>
    <w:rsid w:val="0029550E"/>
    <w:rsid w:val="0029575D"/>
    <w:rsid w:val="00296054"/>
    <w:rsid w:val="00297EED"/>
    <w:rsid w:val="002A05F2"/>
    <w:rsid w:val="002A17F8"/>
    <w:rsid w:val="002A4249"/>
    <w:rsid w:val="002A4C4F"/>
    <w:rsid w:val="002A4F5C"/>
    <w:rsid w:val="002A5767"/>
    <w:rsid w:val="002A5FE2"/>
    <w:rsid w:val="002A6614"/>
    <w:rsid w:val="002A7098"/>
    <w:rsid w:val="002A7BAB"/>
    <w:rsid w:val="002B022F"/>
    <w:rsid w:val="002B04DC"/>
    <w:rsid w:val="002B0CF4"/>
    <w:rsid w:val="002B3DDF"/>
    <w:rsid w:val="002B43CA"/>
    <w:rsid w:val="002B6F6F"/>
    <w:rsid w:val="002C079B"/>
    <w:rsid w:val="002C0982"/>
    <w:rsid w:val="002C2D12"/>
    <w:rsid w:val="002C34E4"/>
    <w:rsid w:val="002C3CE8"/>
    <w:rsid w:val="002C4FB6"/>
    <w:rsid w:val="002C6229"/>
    <w:rsid w:val="002D0BCF"/>
    <w:rsid w:val="002D29E4"/>
    <w:rsid w:val="002D2AD2"/>
    <w:rsid w:val="002D39AD"/>
    <w:rsid w:val="002D3AAD"/>
    <w:rsid w:val="002D3DBE"/>
    <w:rsid w:val="002D537B"/>
    <w:rsid w:val="002D5F8D"/>
    <w:rsid w:val="002D688F"/>
    <w:rsid w:val="002D734D"/>
    <w:rsid w:val="002E0454"/>
    <w:rsid w:val="002E049D"/>
    <w:rsid w:val="002E128D"/>
    <w:rsid w:val="002E171F"/>
    <w:rsid w:val="002E1CA7"/>
    <w:rsid w:val="002E21AE"/>
    <w:rsid w:val="002E31CD"/>
    <w:rsid w:val="002E50A3"/>
    <w:rsid w:val="002F08AD"/>
    <w:rsid w:val="002F1ED2"/>
    <w:rsid w:val="002F2266"/>
    <w:rsid w:val="002F54F9"/>
    <w:rsid w:val="002F5BFB"/>
    <w:rsid w:val="0030230B"/>
    <w:rsid w:val="003025BF"/>
    <w:rsid w:val="00303370"/>
    <w:rsid w:val="0030528E"/>
    <w:rsid w:val="0030693E"/>
    <w:rsid w:val="003078F9"/>
    <w:rsid w:val="003107F8"/>
    <w:rsid w:val="00310843"/>
    <w:rsid w:val="00311E6C"/>
    <w:rsid w:val="0031307E"/>
    <w:rsid w:val="00313DE5"/>
    <w:rsid w:val="00314979"/>
    <w:rsid w:val="003152B6"/>
    <w:rsid w:val="003159D1"/>
    <w:rsid w:val="00315E41"/>
    <w:rsid w:val="0031780E"/>
    <w:rsid w:val="00323B67"/>
    <w:rsid w:val="00323C94"/>
    <w:rsid w:val="00325077"/>
    <w:rsid w:val="00326D9F"/>
    <w:rsid w:val="003276BF"/>
    <w:rsid w:val="00327957"/>
    <w:rsid w:val="00330002"/>
    <w:rsid w:val="00333DB4"/>
    <w:rsid w:val="003340D6"/>
    <w:rsid w:val="003343C5"/>
    <w:rsid w:val="00334F39"/>
    <w:rsid w:val="00335108"/>
    <w:rsid w:val="0033713B"/>
    <w:rsid w:val="00340FE7"/>
    <w:rsid w:val="003410F8"/>
    <w:rsid w:val="00341FFD"/>
    <w:rsid w:val="00344F3D"/>
    <w:rsid w:val="00346B35"/>
    <w:rsid w:val="00351B2E"/>
    <w:rsid w:val="00351CFD"/>
    <w:rsid w:val="00352042"/>
    <w:rsid w:val="00352226"/>
    <w:rsid w:val="00352228"/>
    <w:rsid w:val="0035537E"/>
    <w:rsid w:val="00355917"/>
    <w:rsid w:val="00357839"/>
    <w:rsid w:val="00357933"/>
    <w:rsid w:val="00361156"/>
    <w:rsid w:val="003621A1"/>
    <w:rsid w:val="00362BE2"/>
    <w:rsid w:val="0036309D"/>
    <w:rsid w:val="003634E0"/>
    <w:rsid w:val="003638FD"/>
    <w:rsid w:val="00363E7E"/>
    <w:rsid w:val="003641A8"/>
    <w:rsid w:val="003644D1"/>
    <w:rsid w:val="00364DC2"/>
    <w:rsid w:val="00365039"/>
    <w:rsid w:val="00365640"/>
    <w:rsid w:val="00367248"/>
    <w:rsid w:val="00367D89"/>
    <w:rsid w:val="00376936"/>
    <w:rsid w:val="003770C7"/>
    <w:rsid w:val="00380012"/>
    <w:rsid w:val="0038059F"/>
    <w:rsid w:val="003806E5"/>
    <w:rsid w:val="00380BBF"/>
    <w:rsid w:val="00381FCE"/>
    <w:rsid w:val="00382474"/>
    <w:rsid w:val="00383F6E"/>
    <w:rsid w:val="003850CA"/>
    <w:rsid w:val="00385584"/>
    <w:rsid w:val="00386182"/>
    <w:rsid w:val="003869E4"/>
    <w:rsid w:val="00386CB5"/>
    <w:rsid w:val="003874E1"/>
    <w:rsid w:val="00387D0C"/>
    <w:rsid w:val="003909AF"/>
    <w:rsid w:val="00392055"/>
    <w:rsid w:val="00392602"/>
    <w:rsid w:val="00392CBC"/>
    <w:rsid w:val="00393F78"/>
    <w:rsid w:val="00394D76"/>
    <w:rsid w:val="00396DA3"/>
    <w:rsid w:val="00397D3E"/>
    <w:rsid w:val="003A06FC"/>
    <w:rsid w:val="003A150B"/>
    <w:rsid w:val="003A1E9F"/>
    <w:rsid w:val="003A2160"/>
    <w:rsid w:val="003A2992"/>
    <w:rsid w:val="003A2FBF"/>
    <w:rsid w:val="003A3204"/>
    <w:rsid w:val="003A5446"/>
    <w:rsid w:val="003A6273"/>
    <w:rsid w:val="003B00A8"/>
    <w:rsid w:val="003B0B75"/>
    <w:rsid w:val="003B1AE0"/>
    <w:rsid w:val="003B1F05"/>
    <w:rsid w:val="003B4E76"/>
    <w:rsid w:val="003B5120"/>
    <w:rsid w:val="003B5131"/>
    <w:rsid w:val="003B6100"/>
    <w:rsid w:val="003C23A3"/>
    <w:rsid w:val="003C298A"/>
    <w:rsid w:val="003C2D15"/>
    <w:rsid w:val="003C3345"/>
    <w:rsid w:val="003C79D3"/>
    <w:rsid w:val="003D1AE6"/>
    <w:rsid w:val="003D2EEB"/>
    <w:rsid w:val="003E1ABC"/>
    <w:rsid w:val="003E3262"/>
    <w:rsid w:val="003E36D0"/>
    <w:rsid w:val="003E3CB3"/>
    <w:rsid w:val="003E4384"/>
    <w:rsid w:val="003E603F"/>
    <w:rsid w:val="003E745B"/>
    <w:rsid w:val="003E7CF4"/>
    <w:rsid w:val="003E7E73"/>
    <w:rsid w:val="003F3087"/>
    <w:rsid w:val="003F4755"/>
    <w:rsid w:val="003F5125"/>
    <w:rsid w:val="003F5200"/>
    <w:rsid w:val="003F6C8E"/>
    <w:rsid w:val="00400B0C"/>
    <w:rsid w:val="0040129F"/>
    <w:rsid w:val="00401D90"/>
    <w:rsid w:val="004026EC"/>
    <w:rsid w:val="00403410"/>
    <w:rsid w:val="004056E5"/>
    <w:rsid w:val="004068D2"/>
    <w:rsid w:val="00407697"/>
    <w:rsid w:val="00410FEF"/>
    <w:rsid w:val="00411EE0"/>
    <w:rsid w:val="004123D7"/>
    <w:rsid w:val="00412F93"/>
    <w:rsid w:val="00415660"/>
    <w:rsid w:val="00420FBD"/>
    <w:rsid w:val="004242F6"/>
    <w:rsid w:val="00426241"/>
    <w:rsid w:val="00427F00"/>
    <w:rsid w:val="004302F7"/>
    <w:rsid w:val="00431879"/>
    <w:rsid w:val="00432754"/>
    <w:rsid w:val="0043298D"/>
    <w:rsid w:val="004333EB"/>
    <w:rsid w:val="00434DB6"/>
    <w:rsid w:val="004366AE"/>
    <w:rsid w:val="00436F35"/>
    <w:rsid w:val="00437E60"/>
    <w:rsid w:val="0044108C"/>
    <w:rsid w:val="0044122B"/>
    <w:rsid w:val="00441CA4"/>
    <w:rsid w:val="00443944"/>
    <w:rsid w:val="0044394B"/>
    <w:rsid w:val="00444615"/>
    <w:rsid w:val="0044766E"/>
    <w:rsid w:val="00450861"/>
    <w:rsid w:val="00450A36"/>
    <w:rsid w:val="00450DEC"/>
    <w:rsid w:val="00452BD2"/>
    <w:rsid w:val="00453434"/>
    <w:rsid w:val="004535AC"/>
    <w:rsid w:val="00453FEC"/>
    <w:rsid w:val="004540ED"/>
    <w:rsid w:val="00455F01"/>
    <w:rsid w:val="00460153"/>
    <w:rsid w:val="00463226"/>
    <w:rsid w:val="004639B2"/>
    <w:rsid w:val="004652AE"/>
    <w:rsid w:val="004655C1"/>
    <w:rsid w:val="00465AF8"/>
    <w:rsid w:val="004666E5"/>
    <w:rsid w:val="00466ECF"/>
    <w:rsid w:val="004700B0"/>
    <w:rsid w:val="00471DEE"/>
    <w:rsid w:val="00472188"/>
    <w:rsid w:val="004722DB"/>
    <w:rsid w:val="004724C2"/>
    <w:rsid w:val="00474315"/>
    <w:rsid w:val="004745AE"/>
    <w:rsid w:val="004758C8"/>
    <w:rsid w:val="00476747"/>
    <w:rsid w:val="00477091"/>
    <w:rsid w:val="0047787A"/>
    <w:rsid w:val="004806C3"/>
    <w:rsid w:val="004821CE"/>
    <w:rsid w:val="004840BC"/>
    <w:rsid w:val="00486BF6"/>
    <w:rsid w:val="00487C0A"/>
    <w:rsid w:val="00491628"/>
    <w:rsid w:val="00491FD7"/>
    <w:rsid w:val="004924F4"/>
    <w:rsid w:val="00492613"/>
    <w:rsid w:val="004926BB"/>
    <w:rsid w:val="0049407A"/>
    <w:rsid w:val="0049493E"/>
    <w:rsid w:val="004962CC"/>
    <w:rsid w:val="004963A8"/>
    <w:rsid w:val="004A3E0C"/>
    <w:rsid w:val="004A4418"/>
    <w:rsid w:val="004A4B1B"/>
    <w:rsid w:val="004A55DE"/>
    <w:rsid w:val="004A5CA7"/>
    <w:rsid w:val="004B0421"/>
    <w:rsid w:val="004B0AA9"/>
    <w:rsid w:val="004B1258"/>
    <w:rsid w:val="004B1DE7"/>
    <w:rsid w:val="004B39FB"/>
    <w:rsid w:val="004B3D91"/>
    <w:rsid w:val="004B4A0B"/>
    <w:rsid w:val="004B5A35"/>
    <w:rsid w:val="004B754A"/>
    <w:rsid w:val="004C0093"/>
    <w:rsid w:val="004C14F4"/>
    <w:rsid w:val="004C32F0"/>
    <w:rsid w:val="004C349B"/>
    <w:rsid w:val="004C4076"/>
    <w:rsid w:val="004D20A4"/>
    <w:rsid w:val="004D39E5"/>
    <w:rsid w:val="004D4EDF"/>
    <w:rsid w:val="004D5682"/>
    <w:rsid w:val="004D5D1D"/>
    <w:rsid w:val="004E1673"/>
    <w:rsid w:val="004E2139"/>
    <w:rsid w:val="004E2B95"/>
    <w:rsid w:val="004E2C95"/>
    <w:rsid w:val="004E2FB2"/>
    <w:rsid w:val="004E3A8D"/>
    <w:rsid w:val="004E545B"/>
    <w:rsid w:val="004E5FA2"/>
    <w:rsid w:val="004E6FA3"/>
    <w:rsid w:val="004F04A1"/>
    <w:rsid w:val="004F1C61"/>
    <w:rsid w:val="004F2BFA"/>
    <w:rsid w:val="004F3E3A"/>
    <w:rsid w:val="004F58FC"/>
    <w:rsid w:val="004F6B05"/>
    <w:rsid w:val="00501111"/>
    <w:rsid w:val="00501835"/>
    <w:rsid w:val="00501C57"/>
    <w:rsid w:val="0050337E"/>
    <w:rsid w:val="0050452A"/>
    <w:rsid w:val="00505243"/>
    <w:rsid w:val="00505D08"/>
    <w:rsid w:val="005066DE"/>
    <w:rsid w:val="00507CEC"/>
    <w:rsid w:val="0051010C"/>
    <w:rsid w:val="00510F9C"/>
    <w:rsid w:val="0051161B"/>
    <w:rsid w:val="0051185E"/>
    <w:rsid w:val="005130F5"/>
    <w:rsid w:val="00513692"/>
    <w:rsid w:val="005154D5"/>
    <w:rsid w:val="0052117A"/>
    <w:rsid w:val="005221AA"/>
    <w:rsid w:val="005221B9"/>
    <w:rsid w:val="00523086"/>
    <w:rsid w:val="00525171"/>
    <w:rsid w:val="00526329"/>
    <w:rsid w:val="005263AC"/>
    <w:rsid w:val="005275BF"/>
    <w:rsid w:val="005277EB"/>
    <w:rsid w:val="00531CFB"/>
    <w:rsid w:val="00532A36"/>
    <w:rsid w:val="00534C57"/>
    <w:rsid w:val="005351EA"/>
    <w:rsid w:val="00535746"/>
    <w:rsid w:val="00536CA7"/>
    <w:rsid w:val="005428E0"/>
    <w:rsid w:val="00543BCE"/>
    <w:rsid w:val="00544706"/>
    <w:rsid w:val="00545596"/>
    <w:rsid w:val="005456E4"/>
    <w:rsid w:val="005458CB"/>
    <w:rsid w:val="0054643F"/>
    <w:rsid w:val="00550395"/>
    <w:rsid w:val="005506F7"/>
    <w:rsid w:val="0055314C"/>
    <w:rsid w:val="00553788"/>
    <w:rsid w:val="0055428F"/>
    <w:rsid w:val="005558DE"/>
    <w:rsid w:val="0055609B"/>
    <w:rsid w:val="00557275"/>
    <w:rsid w:val="00557658"/>
    <w:rsid w:val="005611FF"/>
    <w:rsid w:val="00562D8D"/>
    <w:rsid w:val="00563A41"/>
    <w:rsid w:val="0056487C"/>
    <w:rsid w:val="005648EB"/>
    <w:rsid w:val="00565244"/>
    <w:rsid w:val="005669C3"/>
    <w:rsid w:val="005674DF"/>
    <w:rsid w:val="0057027A"/>
    <w:rsid w:val="005703AA"/>
    <w:rsid w:val="00570EA9"/>
    <w:rsid w:val="00571292"/>
    <w:rsid w:val="00573222"/>
    <w:rsid w:val="00573312"/>
    <w:rsid w:val="005749FB"/>
    <w:rsid w:val="00574D50"/>
    <w:rsid w:val="00576A6D"/>
    <w:rsid w:val="00577289"/>
    <w:rsid w:val="00577CF6"/>
    <w:rsid w:val="00577DC6"/>
    <w:rsid w:val="005823FC"/>
    <w:rsid w:val="00583069"/>
    <w:rsid w:val="00583073"/>
    <w:rsid w:val="00583902"/>
    <w:rsid w:val="00584BAF"/>
    <w:rsid w:val="005856BB"/>
    <w:rsid w:val="0058625E"/>
    <w:rsid w:val="005869CA"/>
    <w:rsid w:val="00587123"/>
    <w:rsid w:val="005873D5"/>
    <w:rsid w:val="005905FF"/>
    <w:rsid w:val="005907C2"/>
    <w:rsid w:val="00591586"/>
    <w:rsid w:val="00591AF5"/>
    <w:rsid w:val="00592224"/>
    <w:rsid w:val="005943DC"/>
    <w:rsid w:val="0059447F"/>
    <w:rsid w:val="00596A46"/>
    <w:rsid w:val="00597A93"/>
    <w:rsid w:val="005A093E"/>
    <w:rsid w:val="005A1D04"/>
    <w:rsid w:val="005A5D1B"/>
    <w:rsid w:val="005A7D39"/>
    <w:rsid w:val="005B18C2"/>
    <w:rsid w:val="005B1979"/>
    <w:rsid w:val="005B3195"/>
    <w:rsid w:val="005B6298"/>
    <w:rsid w:val="005C3AFE"/>
    <w:rsid w:val="005C3D93"/>
    <w:rsid w:val="005C500D"/>
    <w:rsid w:val="005C5385"/>
    <w:rsid w:val="005C5512"/>
    <w:rsid w:val="005C68C9"/>
    <w:rsid w:val="005C7847"/>
    <w:rsid w:val="005C7B87"/>
    <w:rsid w:val="005C7F59"/>
    <w:rsid w:val="005D1D28"/>
    <w:rsid w:val="005D24FD"/>
    <w:rsid w:val="005D4D16"/>
    <w:rsid w:val="005D53DF"/>
    <w:rsid w:val="005D7648"/>
    <w:rsid w:val="005D7F57"/>
    <w:rsid w:val="005E1729"/>
    <w:rsid w:val="005E1EA4"/>
    <w:rsid w:val="005E30F5"/>
    <w:rsid w:val="005E38DF"/>
    <w:rsid w:val="005E3C2E"/>
    <w:rsid w:val="005E3F4E"/>
    <w:rsid w:val="005E4B65"/>
    <w:rsid w:val="005E4E48"/>
    <w:rsid w:val="005E5A0C"/>
    <w:rsid w:val="005E6170"/>
    <w:rsid w:val="005E7925"/>
    <w:rsid w:val="005F16DA"/>
    <w:rsid w:val="005F1BDA"/>
    <w:rsid w:val="005F21F8"/>
    <w:rsid w:val="005F368A"/>
    <w:rsid w:val="005F532E"/>
    <w:rsid w:val="005F5F69"/>
    <w:rsid w:val="005F6B8D"/>
    <w:rsid w:val="005F75AB"/>
    <w:rsid w:val="00600C59"/>
    <w:rsid w:val="00601B70"/>
    <w:rsid w:val="00602273"/>
    <w:rsid w:val="006025F3"/>
    <w:rsid w:val="006031ED"/>
    <w:rsid w:val="00603FF3"/>
    <w:rsid w:val="0060439C"/>
    <w:rsid w:val="0060475F"/>
    <w:rsid w:val="00606667"/>
    <w:rsid w:val="00606F3B"/>
    <w:rsid w:val="006072CC"/>
    <w:rsid w:val="0061090B"/>
    <w:rsid w:val="00610CB0"/>
    <w:rsid w:val="00610EAA"/>
    <w:rsid w:val="006110D4"/>
    <w:rsid w:val="00612CB4"/>
    <w:rsid w:val="006136FB"/>
    <w:rsid w:val="006146C6"/>
    <w:rsid w:val="00617FD9"/>
    <w:rsid w:val="00620ADC"/>
    <w:rsid w:val="00620BD4"/>
    <w:rsid w:val="0062446A"/>
    <w:rsid w:val="00625D92"/>
    <w:rsid w:val="00626372"/>
    <w:rsid w:val="00626450"/>
    <w:rsid w:val="00627D87"/>
    <w:rsid w:val="00630985"/>
    <w:rsid w:val="00630E30"/>
    <w:rsid w:val="00630F59"/>
    <w:rsid w:val="00631E31"/>
    <w:rsid w:val="006333C1"/>
    <w:rsid w:val="006337B0"/>
    <w:rsid w:val="00633B41"/>
    <w:rsid w:val="00633EBC"/>
    <w:rsid w:val="0063475F"/>
    <w:rsid w:val="006356ED"/>
    <w:rsid w:val="00636114"/>
    <w:rsid w:val="00636168"/>
    <w:rsid w:val="006412BB"/>
    <w:rsid w:val="006434D5"/>
    <w:rsid w:val="0064382B"/>
    <w:rsid w:val="006440E9"/>
    <w:rsid w:val="00644A27"/>
    <w:rsid w:val="00645768"/>
    <w:rsid w:val="00645B32"/>
    <w:rsid w:val="00645C33"/>
    <w:rsid w:val="006461C0"/>
    <w:rsid w:val="00647657"/>
    <w:rsid w:val="00650B96"/>
    <w:rsid w:val="00650C23"/>
    <w:rsid w:val="00651677"/>
    <w:rsid w:val="00652B21"/>
    <w:rsid w:val="006537BC"/>
    <w:rsid w:val="006547E8"/>
    <w:rsid w:val="006573A4"/>
    <w:rsid w:val="00657E93"/>
    <w:rsid w:val="006608DC"/>
    <w:rsid w:val="0066121B"/>
    <w:rsid w:val="0066184F"/>
    <w:rsid w:val="006618AE"/>
    <w:rsid w:val="00662386"/>
    <w:rsid w:val="006623AC"/>
    <w:rsid w:val="00662E8E"/>
    <w:rsid w:val="00664E43"/>
    <w:rsid w:val="00666060"/>
    <w:rsid w:val="00666A8B"/>
    <w:rsid w:val="00667802"/>
    <w:rsid w:val="00672D3A"/>
    <w:rsid w:val="00675148"/>
    <w:rsid w:val="00675ACE"/>
    <w:rsid w:val="00676AE2"/>
    <w:rsid w:val="00677D6B"/>
    <w:rsid w:val="0068002A"/>
    <w:rsid w:val="006810D2"/>
    <w:rsid w:val="0068161C"/>
    <w:rsid w:val="00682638"/>
    <w:rsid w:val="0068428D"/>
    <w:rsid w:val="00684987"/>
    <w:rsid w:val="006851B6"/>
    <w:rsid w:val="00692058"/>
    <w:rsid w:val="006920ED"/>
    <w:rsid w:val="00695E77"/>
    <w:rsid w:val="00696529"/>
    <w:rsid w:val="006A0E33"/>
    <w:rsid w:val="006A183C"/>
    <w:rsid w:val="006A196D"/>
    <w:rsid w:val="006A1EE5"/>
    <w:rsid w:val="006A20B1"/>
    <w:rsid w:val="006A22A2"/>
    <w:rsid w:val="006A3E3B"/>
    <w:rsid w:val="006A4C84"/>
    <w:rsid w:val="006A4FDC"/>
    <w:rsid w:val="006A707E"/>
    <w:rsid w:val="006A7806"/>
    <w:rsid w:val="006B3572"/>
    <w:rsid w:val="006B375E"/>
    <w:rsid w:val="006B71E4"/>
    <w:rsid w:val="006C145D"/>
    <w:rsid w:val="006C44A0"/>
    <w:rsid w:val="006C4C1D"/>
    <w:rsid w:val="006C6B2B"/>
    <w:rsid w:val="006C6D30"/>
    <w:rsid w:val="006C72D5"/>
    <w:rsid w:val="006C7384"/>
    <w:rsid w:val="006D0007"/>
    <w:rsid w:val="006D1FFB"/>
    <w:rsid w:val="006D2131"/>
    <w:rsid w:val="006D372F"/>
    <w:rsid w:val="006D560A"/>
    <w:rsid w:val="006D69C7"/>
    <w:rsid w:val="006E02A8"/>
    <w:rsid w:val="006E20DD"/>
    <w:rsid w:val="006E3B32"/>
    <w:rsid w:val="006E6CFF"/>
    <w:rsid w:val="006E7322"/>
    <w:rsid w:val="006F0B62"/>
    <w:rsid w:val="006F2779"/>
    <w:rsid w:val="006F3EFD"/>
    <w:rsid w:val="006F5B43"/>
    <w:rsid w:val="006F61B2"/>
    <w:rsid w:val="006F6411"/>
    <w:rsid w:val="006F68D0"/>
    <w:rsid w:val="006F6AF6"/>
    <w:rsid w:val="006F7BEE"/>
    <w:rsid w:val="0070001B"/>
    <w:rsid w:val="00700546"/>
    <w:rsid w:val="00700905"/>
    <w:rsid w:val="00700BDD"/>
    <w:rsid w:val="00701493"/>
    <w:rsid w:val="0070203D"/>
    <w:rsid w:val="007022A4"/>
    <w:rsid w:val="00704A0C"/>
    <w:rsid w:val="00704C9D"/>
    <w:rsid w:val="00705627"/>
    <w:rsid w:val="00706E38"/>
    <w:rsid w:val="0070761A"/>
    <w:rsid w:val="007079BC"/>
    <w:rsid w:val="007102A0"/>
    <w:rsid w:val="00710E0A"/>
    <w:rsid w:val="00715F0C"/>
    <w:rsid w:val="00716356"/>
    <w:rsid w:val="0071686A"/>
    <w:rsid w:val="00716875"/>
    <w:rsid w:val="00717B4B"/>
    <w:rsid w:val="00717BD5"/>
    <w:rsid w:val="00717C45"/>
    <w:rsid w:val="007206B4"/>
    <w:rsid w:val="007231CD"/>
    <w:rsid w:val="007233BF"/>
    <w:rsid w:val="0072366E"/>
    <w:rsid w:val="007244D4"/>
    <w:rsid w:val="00730029"/>
    <w:rsid w:val="0073007F"/>
    <w:rsid w:val="00732343"/>
    <w:rsid w:val="00732620"/>
    <w:rsid w:val="00735A53"/>
    <w:rsid w:val="00736A00"/>
    <w:rsid w:val="00736D31"/>
    <w:rsid w:val="007379EC"/>
    <w:rsid w:val="00740E5D"/>
    <w:rsid w:val="00741B17"/>
    <w:rsid w:val="0074224F"/>
    <w:rsid w:val="00742A65"/>
    <w:rsid w:val="0074325B"/>
    <w:rsid w:val="00745225"/>
    <w:rsid w:val="00745F7F"/>
    <w:rsid w:val="007467A4"/>
    <w:rsid w:val="00746D7C"/>
    <w:rsid w:val="00747D1D"/>
    <w:rsid w:val="00747DF7"/>
    <w:rsid w:val="007505B3"/>
    <w:rsid w:val="00750F1C"/>
    <w:rsid w:val="00752B6D"/>
    <w:rsid w:val="00754877"/>
    <w:rsid w:val="007570A2"/>
    <w:rsid w:val="00757577"/>
    <w:rsid w:val="00757766"/>
    <w:rsid w:val="00757AED"/>
    <w:rsid w:val="00757E28"/>
    <w:rsid w:val="00761A95"/>
    <w:rsid w:val="00761FC1"/>
    <w:rsid w:val="00763A9E"/>
    <w:rsid w:val="00764E2A"/>
    <w:rsid w:val="007656D5"/>
    <w:rsid w:val="00765CD3"/>
    <w:rsid w:val="00766943"/>
    <w:rsid w:val="0077007A"/>
    <w:rsid w:val="00770601"/>
    <w:rsid w:val="007706B5"/>
    <w:rsid w:val="007708BB"/>
    <w:rsid w:val="007709F2"/>
    <w:rsid w:val="00770D27"/>
    <w:rsid w:val="007726EB"/>
    <w:rsid w:val="007739C9"/>
    <w:rsid w:val="00773BD8"/>
    <w:rsid w:val="007750AC"/>
    <w:rsid w:val="00775176"/>
    <w:rsid w:val="00775D42"/>
    <w:rsid w:val="0078030A"/>
    <w:rsid w:val="00780415"/>
    <w:rsid w:val="0078112D"/>
    <w:rsid w:val="007846EA"/>
    <w:rsid w:val="007856BD"/>
    <w:rsid w:val="00785FC3"/>
    <w:rsid w:val="00791967"/>
    <w:rsid w:val="00794E67"/>
    <w:rsid w:val="00794ED3"/>
    <w:rsid w:val="00796194"/>
    <w:rsid w:val="00796FE4"/>
    <w:rsid w:val="007A161D"/>
    <w:rsid w:val="007A178F"/>
    <w:rsid w:val="007A369B"/>
    <w:rsid w:val="007A3983"/>
    <w:rsid w:val="007A6FAA"/>
    <w:rsid w:val="007A73D9"/>
    <w:rsid w:val="007A79D8"/>
    <w:rsid w:val="007A7B0D"/>
    <w:rsid w:val="007B0742"/>
    <w:rsid w:val="007B0A29"/>
    <w:rsid w:val="007B23D3"/>
    <w:rsid w:val="007B624A"/>
    <w:rsid w:val="007B71F3"/>
    <w:rsid w:val="007C1A9A"/>
    <w:rsid w:val="007C4C6A"/>
    <w:rsid w:val="007C56F9"/>
    <w:rsid w:val="007C5BCC"/>
    <w:rsid w:val="007C7A34"/>
    <w:rsid w:val="007D03A7"/>
    <w:rsid w:val="007D05D3"/>
    <w:rsid w:val="007D0B06"/>
    <w:rsid w:val="007D0E54"/>
    <w:rsid w:val="007D1B15"/>
    <w:rsid w:val="007D2C5C"/>
    <w:rsid w:val="007D2C7A"/>
    <w:rsid w:val="007D4C3F"/>
    <w:rsid w:val="007D6D5D"/>
    <w:rsid w:val="007D71CE"/>
    <w:rsid w:val="007D74AE"/>
    <w:rsid w:val="007E0521"/>
    <w:rsid w:val="007E12A9"/>
    <w:rsid w:val="007E226E"/>
    <w:rsid w:val="007E3740"/>
    <w:rsid w:val="007E44A9"/>
    <w:rsid w:val="007E4798"/>
    <w:rsid w:val="007E4A39"/>
    <w:rsid w:val="007E5352"/>
    <w:rsid w:val="007E7EDE"/>
    <w:rsid w:val="007F0E24"/>
    <w:rsid w:val="007F1BBD"/>
    <w:rsid w:val="007F1E6A"/>
    <w:rsid w:val="007F5345"/>
    <w:rsid w:val="007F5E50"/>
    <w:rsid w:val="007F5F68"/>
    <w:rsid w:val="00800556"/>
    <w:rsid w:val="00802043"/>
    <w:rsid w:val="008058F1"/>
    <w:rsid w:val="0081021D"/>
    <w:rsid w:val="0081089A"/>
    <w:rsid w:val="00810BC2"/>
    <w:rsid w:val="00812418"/>
    <w:rsid w:val="00812FD2"/>
    <w:rsid w:val="0081342D"/>
    <w:rsid w:val="00815B90"/>
    <w:rsid w:val="00817BF0"/>
    <w:rsid w:val="008204C9"/>
    <w:rsid w:val="0082110A"/>
    <w:rsid w:val="00821A26"/>
    <w:rsid w:val="00821FA0"/>
    <w:rsid w:val="008231CB"/>
    <w:rsid w:val="00824429"/>
    <w:rsid w:val="008252DA"/>
    <w:rsid w:val="008273B5"/>
    <w:rsid w:val="008318A2"/>
    <w:rsid w:val="00831DEF"/>
    <w:rsid w:val="00833254"/>
    <w:rsid w:val="008332E8"/>
    <w:rsid w:val="00833E34"/>
    <w:rsid w:val="00834AC0"/>
    <w:rsid w:val="00835BB8"/>
    <w:rsid w:val="008364E6"/>
    <w:rsid w:val="00837135"/>
    <w:rsid w:val="0084038A"/>
    <w:rsid w:val="00840955"/>
    <w:rsid w:val="00840B11"/>
    <w:rsid w:val="008415F3"/>
    <w:rsid w:val="0084244E"/>
    <w:rsid w:val="008448E6"/>
    <w:rsid w:val="008468EF"/>
    <w:rsid w:val="00847EF6"/>
    <w:rsid w:val="0085401C"/>
    <w:rsid w:val="00854746"/>
    <w:rsid w:val="008555F4"/>
    <w:rsid w:val="00855E0E"/>
    <w:rsid w:val="008609D6"/>
    <w:rsid w:val="00862D23"/>
    <w:rsid w:val="008634D9"/>
    <w:rsid w:val="008638CA"/>
    <w:rsid w:val="008642D2"/>
    <w:rsid w:val="0087124F"/>
    <w:rsid w:val="008719B2"/>
    <w:rsid w:val="0087311E"/>
    <w:rsid w:val="0087579E"/>
    <w:rsid w:val="00876EED"/>
    <w:rsid w:val="00877909"/>
    <w:rsid w:val="00880DAF"/>
    <w:rsid w:val="008820FE"/>
    <w:rsid w:val="00885359"/>
    <w:rsid w:val="008853D3"/>
    <w:rsid w:val="008859D0"/>
    <w:rsid w:val="00886A79"/>
    <w:rsid w:val="00887718"/>
    <w:rsid w:val="00887EA6"/>
    <w:rsid w:val="008907FA"/>
    <w:rsid w:val="008909BA"/>
    <w:rsid w:val="00890DC0"/>
    <w:rsid w:val="008912D1"/>
    <w:rsid w:val="00891944"/>
    <w:rsid w:val="008939D6"/>
    <w:rsid w:val="008953E0"/>
    <w:rsid w:val="00895F17"/>
    <w:rsid w:val="00895FE6"/>
    <w:rsid w:val="008A01C5"/>
    <w:rsid w:val="008A1F75"/>
    <w:rsid w:val="008A4D58"/>
    <w:rsid w:val="008A5857"/>
    <w:rsid w:val="008A58E5"/>
    <w:rsid w:val="008A67DC"/>
    <w:rsid w:val="008A7346"/>
    <w:rsid w:val="008A7789"/>
    <w:rsid w:val="008B1CC9"/>
    <w:rsid w:val="008B2AE6"/>
    <w:rsid w:val="008B3073"/>
    <w:rsid w:val="008B6263"/>
    <w:rsid w:val="008B643A"/>
    <w:rsid w:val="008C0C54"/>
    <w:rsid w:val="008C1AD2"/>
    <w:rsid w:val="008C2716"/>
    <w:rsid w:val="008C30A1"/>
    <w:rsid w:val="008C39B9"/>
    <w:rsid w:val="008C433E"/>
    <w:rsid w:val="008C46C5"/>
    <w:rsid w:val="008C4801"/>
    <w:rsid w:val="008C5352"/>
    <w:rsid w:val="008C5E80"/>
    <w:rsid w:val="008C6661"/>
    <w:rsid w:val="008C6E1B"/>
    <w:rsid w:val="008C727D"/>
    <w:rsid w:val="008C73FA"/>
    <w:rsid w:val="008C7643"/>
    <w:rsid w:val="008D1165"/>
    <w:rsid w:val="008D131B"/>
    <w:rsid w:val="008D2055"/>
    <w:rsid w:val="008D54FA"/>
    <w:rsid w:val="008D6B94"/>
    <w:rsid w:val="008D6B9D"/>
    <w:rsid w:val="008D732A"/>
    <w:rsid w:val="008D73D7"/>
    <w:rsid w:val="008D73EC"/>
    <w:rsid w:val="008E0DB9"/>
    <w:rsid w:val="008E24A4"/>
    <w:rsid w:val="008E27A0"/>
    <w:rsid w:val="008E3A9F"/>
    <w:rsid w:val="008E3CEB"/>
    <w:rsid w:val="008E499F"/>
    <w:rsid w:val="008E5442"/>
    <w:rsid w:val="008E5628"/>
    <w:rsid w:val="008E6096"/>
    <w:rsid w:val="008E67F1"/>
    <w:rsid w:val="008E6A13"/>
    <w:rsid w:val="008E6E40"/>
    <w:rsid w:val="008E7FC0"/>
    <w:rsid w:val="008F07C8"/>
    <w:rsid w:val="008F3044"/>
    <w:rsid w:val="008F485F"/>
    <w:rsid w:val="008F496B"/>
    <w:rsid w:val="008F6213"/>
    <w:rsid w:val="008F6BB5"/>
    <w:rsid w:val="009012B0"/>
    <w:rsid w:val="00901569"/>
    <w:rsid w:val="00901E0E"/>
    <w:rsid w:val="00901EF4"/>
    <w:rsid w:val="00902937"/>
    <w:rsid w:val="00902FA5"/>
    <w:rsid w:val="0090400B"/>
    <w:rsid w:val="009060C2"/>
    <w:rsid w:val="009075AA"/>
    <w:rsid w:val="00907DDB"/>
    <w:rsid w:val="009106E6"/>
    <w:rsid w:val="00911FEC"/>
    <w:rsid w:val="00914DDD"/>
    <w:rsid w:val="009151C8"/>
    <w:rsid w:val="00917341"/>
    <w:rsid w:val="009174EB"/>
    <w:rsid w:val="009206BC"/>
    <w:rsid w:val="009207E6"/>
    <w:rsid w:val="009208F0"/>
    <w:rsid w:val="00924093"/>
    <w:rsid w:val="00924333"/>
    <w:rsid w:val="00925CC3"/>
    <w:rsid w:val="00926429"/>
    <w:rsid w:val="009266AD"/>
    <w:rsid w:val="0092757C"/>
    <w:rsid w:val="00927E2E"/>
    <w:rsid w:val="009304A6"/>
    <w:rsid w:val="00932503"/>
    <w:rsid w:val="00932E2C"/>
    <w:rsid w:val="00933085"/>
    <w:rsid w:val="0093387A"/>
    <w:rsid w:val="00934E2F"/>
    <w:rsid w:val="00935A84"/>
    <w:rsid w:val="009361CD"/>
    <w:rsid w:val="00940B31"/>
    <w:rsid w:val="009410C2"/>
    <w:rsid w:val="009421A6"/>
    <w:rsid w:val="00943C13"/>
    <w:rsid w:val="00944B1A"/>
    <w:rsid w:val="009462B3"/>
    <w:rsid w:val="0094652C"/>
    <w:rsid w:val="00947A2A"/>
    <w:rsid w:val="009511EF"/>
    <w:rsid w:val="00955431"/>
    <w:rsid w:val="009565F1"/>
    <w:rsid w:val="00956E49"/>
    <w:rsid w:val="009578F4"/>
    <w:rsid w:val="009600E6"/>
    <w:rsid w:val="0096181E"/>
    <w:rsid w:val="00961B3A"/>
    <w:rsid w:val="00962285"/>
    <w:rsid w:val="0096264C"/>
    <w:rsid w:val="00962C57"/>
    <w:rsid w:val="00963D70"/>
    <w:rsid w:val="009642E6"/>
    <w:rsid w:val="009667E9"/>
    <w:rsid w:val="00970925"/>
    <w:rsid w:val="009747B6"/>
    <w:rsid w:val="009752C1"/>
    <w:rsid w:val="00981ADE"/>
    <w:rsid w:val="00983002"/>
    <w:rsid w:val="0098629A"/>
    <w:rsid w:val="00986C3D"/>
    <w:rsid w:val="00992350"/>
    <w:rsid w:val="009943BC"/>
    <w:rsid w:val="0099490E"/>
    <w:rsid w:val="00995AB0"/>
    <w:rsid w:val="00996BFF"/>
    <w:rsid w:val="00996D5F"/>
    <w:rsid w:val="009A0D2B"/>
    <w:rsid w:val="009A1475"/>
    <w:rsid w:val="009A25C2"/>
    <w:rsid w:val="009A27E7"/>
    <w:rsid w:val="009A3AAC"/>
    <w:rsid w:val="009A4431"/>
    <w:rsid w:val="009A44AE"/>
    <w:rsid w:val="009A5877"/>
    <w:rsid w:val="009A5B90"/>
    <w:rsid w:val="009A6FB4"/>
    <w:rsid w:val="009A790C"/>
    <w:rsid w:val="009B4062"/>
    <w:rsid w:val="009B413B"/>
    <w:rsid w:val="009B4406"/>
    <w:rsid w:val="009B5D62"/>
    <w:rsid w:val="009B627A"/>
    <w:rsid w:val="009B6A4B"/>
    <w:rsid w:val="009C166D"/>
    <w:rsid w:val="009C222D"/>
    <w:rsid w:val="009C2E17"/>
    <w:rsid w:val="009C4527"/>
    <w:rsid w:val="009D02C7"/>
    <w:rsid w:val="009D05F2"/>
    <w:rsid w:val="009D066A"/>
    <w:rsid w:val="009D1264"/>
    <w:rsid w:val="009D1D0C"/>
    <w:rsid w:val="009D31B8"/>
    <w:rsid w:val="009D37D3"/>
    <w:rsid w:val="009D3889"/>
    <w:rsid w:val="009D3C46"/>
    <w:rsid w:val="009D3DC3"/>
    <w:rsid w:val="009D411C"/>
    <w:rsid w:val="009D53DE"/>
    <w:rsid w:val="009D54CF"/>
    <w:rsid w:val="009E235E"/>
    <w:rsid w:val="009E2628"/>
    <w:rsid w:val="009E34D1"/>
    <w:rsid w:val="009E4233"/>
    <w:rsid w:val="009E4688"/>
    <w:rsid w:val="009E5857"/>
    <w:rsid w:val="009F5466"/>
    <w:rsid w:val="009F669D"/>
    <w:rsid w:val="009F6825"/>
    <w:rsid w:val="00A00758"/>
    <w:rsid w:val="00A009CC"/>
    <w:rsid w:val="00A031F0"/>
    <w:rsid w:val="00A0724F"/>
    <w:rsid w:val="00A0799B"/>
    <w:rsid w:val="00A07A89"/>
    <w:rsid w:val="00A10039"/>
    <w:rsid w:val="00A1059E"/>
    <w:rsid w:val="00A10B96"/>
    <w:rsid w:val="00A10CC6"/>
    <w:rsid w:val="00A11CBE"/>
    <w:rsid w:val="00A121EA"/>
    <w:rsid w:val="00A12461"/>
    <w:rsid w:val="00A126F0"/>
    <w:rsid w:val="00A127D0"/>
    <w:rsid w:val="00A16088"/>
    <w:rsid w:val="00A167C3"/>
    <w:rsid w:val="00A21005"/>
    <w:rsid w:val="00A225B0"/>
    <w:rsid w:val="00A2372E"/>
    <w:rsid w:val="00A23E7F"/>
    <w:rsid w:val="00A2596D"/>
    <w:rsid w:val="00A26B81"/>
    <w:rsid w:val="00A273D0"/>
    <w:rsid w:val="00A27CEB"/>
    <w:rsid w:val="00A3157E"/>
    <w:rsid w:val="00A34313"/>
    <w:rsid w:val="00A35C2A"/>
    <w:rsid w:val="00A362C8"/>
    <w:rsid w:val="00A36B61"/>
    <w:rsid w:val="00A36E0A"/>
    <w:rsid w:val="00A37296"/>
    <w:rsid w:val="00A40205"/>
    <w:rsid w:val="00A41C26"/>
    <w:rsid w:val="00A4267F"/>
    <w:rsid w:val="00A442EB"/>
    <w:rsid w:val="00A444BF"/>
    <w:rsid w:val="00A47024"/>
    <w:rsid w:val="00A47049"/>
    <w:rsid w:val="00A4709C"/>
    <w:rsid w:val="00A512F7"/>
    <w:rsid w:val="00A51F2B"/>
    <w:rsid w:val="00A5332A"/>
    <w:rsid w:val="00A5533B"/>
    <w:rsid w:val="00A5669A"/>
    <w:rsid w:val="00A5674F"/>
    <w:rsid w:val="00A60A99"/>
    <w:rsid w:val="00A611DF"/>
    <w:rsid w:val="00A62192"/>
    <w:rsid w:val="00A62F80"/>
    <w:rsid w:val="00A63687"/>
    <w:rsid w:val="00A647DE"/>
    <w:rsid w:val="00A64A12"/>
    <w:rsid w:val="00A66D69"/>
    <w:rsid w:val="00A67766"/>
    <w:rsid w:val="00A72131"/>
    <w:rsid w:val="00A74CA5"/>
    <w:rsid w:val="00A752D3"/>
    <w:rsid w:val="00A779CD"/>
    <w:rsid w:val="00A80667"/>
    <w:rsid w:val="00A81F5F"/>
    <w:rsid w:val="00A82907"/>
    <w:rsid w:val="00A82FD7"/>
    <w:rsid w:val="00A84340"/>
    <w:rsid w:val="00A85168"/>
    <w:rsid w:val="00A86B6B"/>
    <w:rsid w:val="00A8733F"/>
    <w:rsid w:val="00A90064"/>
    <w:rsid w:val="00A90399"/>
    <w:rsid w:val="00A919ED"/>
    <w:rsid w:val="00A92709"/>
    <w:rsid w:val="00A932D6"/>
    <w:rsid w:val="00A93EF1"/>
    <w:rsid w:val="00A953D1"/>
    <w:rsid w:val="00A97622"/>
    <w:rsid w:val="00A97981"/>
    <w:rsid w:val="00AA179D"/>
    <w:rsid w:val="00AA1CB7"/>
    <w:rsid w:val="00AA1E68"/>
    <w:rsid w:val="00AA37CC"/>
    <w:rsid w:val="00AA4C74"/>
    <w:rsid w:val="00AA5288"/>
    <w:rsid w:val="00AA789F"/>
    <w:rsid w:val="00AB0336"/>
    <w:rsid w:val="00AB0395"/>
    <w:rsid w:val="00AB352F"/>
    <w:rsid w:val="00AB3DAC"/>
    <w:rsid w:val="00AB476A"/>
    <w:rsid w:val="00AB50F2"/>
    <w:rsid w:val="00AB7243"/>
    <w:rsid w:val="00AB77BD"/>
    <w:rsid w:val="00AC1C11"/>
    <w:rsid w:val="00AC33AB"/>
    <w:rsid w:val="00AC348A"/>
    <w:rsid w:val="00AC5211"/>
    <w:rsid w:val="00AC5486"/>
    <w:rsid w:val="00AC6714"/>
    <w:rsid w:val="00AC72E1"/>
    <w:rsid w:val="00AC7ADA"/>
    <w:rsid w:val="00AD234E"/>
    <w:rsid w:val="00AD25E8"/>
    <w:rsid w:val="00AD5FF2"/>
    <w:rsid w:val="00AD621A"/>
    <w:rsid w:val="00AD75A8"/>
    <w:rsid w:val="00AE1DAE"/>
    <w:rsid w:val="00AE244F"/>
    <w:rsid w:val="00AE26D2"/>
    <w:rsid w:val="00AE31C1"/>
    <w:rsid w:val="00AE3E9A"/>
    <w:rsid w:val="00AE4817"/>
    <w:rsid w:val="00AE4DB7"/>
    <w:rsid w:val="00AE6D0A"/>
    <w:rsid w:val="00AE79A9"/>
    <w:rsid w:val="00AF0AF0"/>
    <w:rsid w:val="00AF1EB6"/>
    <w:rsid w:val="00AF3B3A"/>
    <w:rsid w:val="00AF3F8E"/>
    <w:rsid w:val="00AF40B7"/>
    <w:rsid w:val="00AF5106"/>
    <w:rsid w:val="00AF64CD"/>
    <w:rsid w:val="00AF7E4D"/>
    <w:rsid w:val="00B0023A"/>
    <w:rsid w:val="00B01956"/>
    <w:rsid w:val="00B0209F"/>
    <w:rsid w:val="00B0272F"/>
    <w:rsid w:val="00B048D9"/>
    <w:rsid w:val="00B05593"/>
    <w:rsid w:val="00B05CAB"/>
    <w:rsid w:val="00B07276"/>
    <w:rsid w:val="00B109D3"/>
    <w:rsid w:val="00B109D4"/>
    <w:rsid w:val="00B14C76"/>
    <w:rsid w:val="00B15BF2"/>
    <w:rsid w:val="00B16116"/>
    <w:rsid w:val="00B17378"/>
    <w:rsid w:val="00B17420"/>
    <w:rsid w:val="00B17650"/>
    <w:rsid w:val="00B17CA7"/>
    <w:rsid w:val="00B2106D"/>
    <w:rsid w:val="00B215B2"/>
    <w:rsid w:val="00B224F4"/>
    <w:rsid w:val="00B24528"/>
    <w:rsid w:val="00B2527F"/>
    <w:rsid w:val="00B26DBE"/>
    <w:rsid w:val="00B3386C"/>
    <w:rsid w:val="00B33B13"/>
    <w:rsid w:val="00B357B0"/>
    <w:rsid w:val="00B3725C"/>
    <w:rsid w:val="00B40402"/>
    <w:rsid w:val="00B412D7"/>
    <w:rsid w:val="00B437C5"/>
    <w:rsid w:val="00B441EC"/>
    <w:rsid w:val="00B442CF"/>
    <w:rsid w:val="00B44705"/>
    <w:rsid w:val="00B44A0A"/>
    <w:rsid w:val="00B44C93"/>
    <w:rsid w:val="00B45146"/>
    <w:rsid w:val="00B452DC"/>
    <w:rsid w:val="00B468A3"/>
    <w:rsid w:val="00B46FAE"/>
    <w:rsid w:val="00B476D1"/>
    <w:rsid w:val="00B50024"/>
    <w:rsid w:val="00B501FB"/>
    <w:rsid w:val="00B55391"/>
    <w:rsid w:val="00B55FF0"/>
    <w:rsid w:val="00B61DA8"/>
    <w:rsid w:val="00B62E38"/>
    <w:rsid w:val="00B6303E"/>
    <w:rsid w:val="00B7165D"/>
    <w:rsid w:val="00B71EE2"/>
    <w:rsid w:val="00B71FE9"/>
    <w:rsid w:val="00B7260E"/>
    <w:rsid w:val="00B745E3"/>
    <w:rsid w:val="00B7525C"/>
    <w:rsid w:val="00B756BA"/>
    <w:rsid w:val="00B774A5"/>
    <w:rsid w:val="00B816AC"/>
    <w:rsid w:val="00B82719"/>
    <w:rsid w:val="00B8303E"/>
    <w:rsid w:val="00B85AAD"/>
    <w:rsid w:val="00B87F1A"/>
    <w:rsid w:val="00B91A7C"/>
    <w:rsid w:val="00B92893"/>
    <w:rsid w:val="00B92B51"/>
    <w:rsid w:val="00B92D26"/>
    <w:rsid w:val="00B932FB"/>
    <w:rsid w:val="00B94B2F"/>
    <w:rsid w:val="00B9711B"/>
    <w:rsid w:val="00B97DAA"/>
    <w:rsid w:val="00BA14C7"/>
    <w:rsid w:val="00BA21AF"/>
    <w:rsid w:val="00BA2EB6"/>
    <w:rsid w:val="00BA43B1"/>
    <w:rsid w:val="00BA6988"/>
    <w:rsid w:val="00BA6A5E"/>
    <w:rsid w:val="00BA71B7"/>
    <w:rsid w:val="00BA7D32"/>
    <w:rsid w:val="00BB0885"/>
    <w:rsid w:val="00BB391C"/>
    <w:rsid w:val="00BB57ED"/>
    <w:rsid w:val="00BB644E"/>
    <w:rsid w:val="00BB79F9"/>
    <w:rsid w:val="00BC095F"/>
    <w:rsid w:val="00BC20F6"/>
    <w:rsid w:val="00BC6C0F"/>
    <w:rsid w:val="00BC7067"/>
    <w:rsid w:val="00BC74D8"/>
    <w:rsid w:val="00BD0916"/>
    <w:rsid w:val="00BD17F2"/>
    <w:rsid w:val="00BD1945"/>
    <w:rsid w:val="00BD2AB8"/>
    <w:rsid w:val="00BD2CD5"/>
    <w:rsid w:val="00BD4E4D"/>
    <w:rsid w:val="00BD765C"/>
    <w:rsid w:val="00BE063F"/>
    <w:rsid w:val="00BE1706"/>
    <w:rsid w:val="00BE3010"/>
    <w:rsid w:val="00BE3181"/>
    <w:rsid w:val="00BE4B86"/>
    <w:rsid w:val="00BE4E2E"/>
    <w:rsid w:val="00BE5386"/>
    <w:rsid w:val="00BF12AF"/>
    <w:rsid w:val="00BF15A8"/>
    <w:rsid w:val="00BF1C9E"/>
    <w:rsid w:val="00BF325C"/>
    <w:rsid w:val="00BF371D"/>
    <w:rsid w:val="00BF4F92"/>
    <w:rsid w:val="00BF71A9"/>
    <w:rsid w:val="00BF7EB7"/>
    <w:rsid w:val="00C00A56"/>
    <w:rsid w:val="00C015E9"/>
    <w:rsid w:val="00C0343F"/>
    <w:rsid w:val="00C03FA2"/>
    <w:rsid w:val="00C05376"/>
    <w:rsid w:val="00C05A38"/>
    <w:rsid w:val="00C102C3"/>
    <w:rsid w:val="00C11ADB"/>
    <w:rsid w:val="00C12912"/>
    <w:rsid w:val="00C14118"/>
    <w:rsid w:val="00C14F96"/>
    <w:rsid w:val="00C164E6"/>
    <w:rsid w:val="00C166A6"/>
    <w:rsid w:val="00C174C4"/>
    <w:rsid w:val="00C22596"/>
    <w:rsid w:val="00C23749"/>
    <w:rsid w:val="00C24C1E"/>
    <w:rsid w:val="00C24CD4"/>
    <w:rsid w:val="00C24E61"/>
    <w:rsid w:val="00C25B18"/>
    <w:rsid w:val="00C25CE9"/>
    <w:rsid w:val="00C26614"/>
    <w:rsid w:val="00C2696C"/>
    <w:rsid w:val="00C27184"/>
    <w:rsid w:val="00C32173"/>
    <w:rsid w:val="00C36D11"/>
    <w:rsid w:val="00C36D25"/>
    <w:rsid w:val="00C36E7E"/>
    <w:rsid w:val="00C372E4"/>
    <w:rsid w:val="00C414CB"/>
    <w:rsid w:val="00C4161C"/>
    <w:rsid w:val="00C41CEC"/>
    <w:rsid w:val="00C41E8C"/>
    <w:rsid w:val="00C42003"/>
    <w:rsid w:val="00C45BF9"/>
    <w:rsid w:val="00C50039"/>
    <w:rsid w:val="00C502C7"/>
    <w:rsid w:val="00C505EF"/>
    <w:rsid w:val="00C51F5D"/>
    <w:rsid w:val="00C52484"/>
    <w:rsid w:val="00C52540"/>
    <w:rsid w:val="00C52ECF"/>
    <w:rsid w:val="00C53C82"/>
    <w:rsid w:val="00C558D9"/>
    <w:rsid w:val="00C56663"/>
    <w:rsid w:val="00C566F2"/>
    <w:rsid w:val="00C57460"/>
    <w:rsid w:val="00C5747A"/>
    <w:rsid w:val="00C57759"/>
    <w:rsid w:val="00C608E6"/>
    <w:rsid w:val="00C61312"/>
    <w:rsid w:val="00C6257A"/>
    <w:rsid w:val="00C63DC7"/>
    <w:rsid w:val="00C64DEA"/>
    <w:rsid w:val="00C652A3"/>
    <w:rsid w:val="00C6641C"/>
    <w:rsid w:val="00C67516"/>
    <w:rsid w:val="00C6798E"/>
    <w:rsid w:val="00C74629"/>
    <w:rsid w:val="00C7501F"/>
    <w:rsid w:val="00C76036"/>
    <w:rsid w:val="00C870F1"/>
    <w:rsid w:val="00C906BB"/>
    <w:rsid w:val="00C9298A"/>
    <w:rsid w:val="00C93B6A"/>
    <w:rsid w:val="00C95A13"/>
    <w:rsid w:val="00C96838"/>
    <w:rsid w:val="00C97F79"/>
    <w:rsid w:val="00CA0D47"/>
    <w:rsid w:val="00CA1E32"/>
    <w:rsid w:val="00CA26F1"/>
    <w:rsid w:val="00CA29C5"/>
    <w:rsid w:val="00CA4070"/>
    <w:rsid w:val="00CA52A9"/>
    <w:rsid w:val="00CA62F0"/>
    <w:rsid w:val="00CA774D"/>
    <w:rsid w:val="00CA77A3"/>
    <w:rsid w:val="00CB0042"/>
    <w:rsid w:val="00CB1CBA"/>
    <w:rsid w:val="00CB28BF"/>
    <w:rsid w:val="00CB29A2"/>
    <w:rsid w:val="00CB3735"/>
    <w:rsid w:val="00CB3830"/>
    <w:rsid w:val="00CB4E74"/>
    <w:rsid w:val="00CB5717"/>
    <w:rsid w:val="00CC18E8"/>
    <w:rsid w:val="00CC3EBC"/>
    <w:rsid w:val="00CC4C31"/>
    <w:rsid w:val="00CC5F52"/>
    <w:rsid w:val="00CC7501"/>
    <w:rsid w:val="00CC7A4A"/>
    <w:rsid w:val="00CD0C75"/>
    <w:rsid w:val="00CD1C6D"/>
    <w:rsid w:val="00CD36C7"/>
    <w:rsid w:val="00CD431A"/>
    <w:rsid w:val="00CD5106"/>
    <w:rsid w:val="00CD6E06"/>
    <w:rsid w:val="00CD7F4C"/>
    <w:rsid w:val="00CE109E"/>
    <w:rsid w:val="00CE1453"/>
    <w:rsid w:val="00CE18D9"/>
    <w:rsid w:val="00CE1A44"/>
    <w:rsid w:val="00CE3B15"/>
    <w:rsid w:val="00CE426F"/>
    <w:rsid w:val="00CE624B"/>
    <w:rsid w:val="00CE6B50"/>
    <w:rsid w:val="00CE6C18"/>
    <w:rsid w:val="00CE73DD"/>
    <w:rsid w:val="00CE7843"/>
    <w:rsid w:val="00CF0179"/>
    <w:rsid w:val="00CF036F"/>
    <w:rsid w:val="00CF03CF"/>
    <w:rsid w:val="00CF0D3F"/>
    <w:rsid w:val="00CF1393"/>
    <w:rsid w:val="00CF14E3"/>
    <w:rsid w:val="00CF32FA"/>
    <w:rsid w:val="00CF6DB7"/>
    <w:rsid w:val="00D0042E"/>
    <w:rsid w:val="00D03196"/>
    <w:rsid w:val="00D0461F"/>
    <w:rsid w:val="00D04CFB"/>
    <w:rsid w:val="00D05BA5"/>
    <w:rsid w:val="00D05E0C"/>
    <w:rsid w:val="00D110AE"/>
    <w:rsid w:val="00D14CDC"/>
    <w:rsid w:val="00D16582"/>
    <w:rsid w:val="00D17E51"/>
    <w:rsid w:val="00D21A1E"/>
    <w:rsid w:val="00D2200F"/>
    <w:rsid w:val="00D225F1"/>
    <w:rsid w:val="00D22664"/>
    <w:rsid w:val="00D22C39"/>
    <w:rsid w:val="00D24B5C"/>
    <w:rsid w:val="00D24DAF"/>
    <w:rsid w:val="00D250BC"/>
    <w:rsid w:val="00D25CE1"/>
    <w:rsid w:val="00D3080D"/>
    <w:rsid w:val="00D30A2C"/>
    <w:rsid w:val="00D30F39"/>
    <w:rsid w:val="00D323DE"/>
    <w:rsid w:val="00D33D5B"/>
    <w:rsid w:val="00D34A5B"/>
    <w:rsid w:val="00D35655"/>
    <w:rsid w:val="00D37A07"/>
    <w:rsid w:val="00D40874"/>
    <w:rsid w:val="00D40B8A"/>
    <w:rsid w:val="00D41F30"/>
    <w:rsid w:val="00D43323"/>
    <w:rsid w:val="00D44479"/>
    <w:rsid w:val="00D44C13"/>
    <w:rsid w:val="00D454C6"/>
    <w:rsid w:val="00D456BA"/>
    <w:rsid w:val="00D51026"/>
    <w:rsid w:val="00D522F7"/>
    <w:rsid w:val="00D53C2E"/>
    <w:rsid w:val="00D558B5"/>
    <w:rsid w:val="00D574A1"/>
    <w:rsid w:val="00D57AA7"/>
    <w:rsid w:val="00D57C94"/>
    <w:rsid w:val="00D57F2D"/>
    <w:rsid w:val="00D62ED2"/>
    <w:rsid w:val="00D66DE4"/>
    <w:rsid w:val="00D708F2"/>
    <w:rsid w:val="00D71814"/>
    <w:rsid w:val="00D71D73"/>
    <w:rsid w:val="00D7481E"/>
    <w:rsid w:val="00D74E83"/>
    <w:rsid w:val="00D75195"/>
    <w:rsid w:val="00D765F7"/>
    <w:rsid w:val="00D767F1"/>
    <w:rsid w:val="00D77F5C"/>
    <w:rsid w:val="00D800B7"/>
    <w:rsid w:val="00D821E2"/>
    <w:rsid w:val="00D82436"/>
    <w:rsid w:val="00D8288B"/>
    <w:rsid w:val="00D83D33"/>
    <w:rsid w:val="00D84874"/>
    <w:rsid w:val="00D856EE"/>
    <w:rsid w:val="00D874AF"/>
    <w:rsid w:val="00D9093D"/>
    <w:rsid w:val="00D92ACB"/>
    <w:rsid w:val="00D92F49"/>
    <w:rsid w:val="00D933DF"/>
    <w:rsid w:val="00D94E92"/>
    <w:rsid w:val="00D95C81"/>
    <w:rsid w:val="00D9662C"/>
    <w:rsid w:val="00D96D36"/>
    <w:rsid w:val="00D96F4C"/>
    <w:rsid w:val="00D97EE1"/>
    <w:rsid w:val="00D97F5F"/>
    <w:rsid w:val="00DA03A5"/>
    <w:rsid w:val="00DA0B55"/>
    <w:rsid w:val="00DA14F2"/>
    <w:rsid w:val="00DA16F0"/>
    <w:rsid w:val="00DA179F"/>
    <w:rsid w:val="00DA2750"/>
    <w:rsid w:val="00DA47A3"/>
    <w:rsid w:val="00DA5602"/>
    <w:rsid w:val="00DA588A"/>
    <w:rsid w:val="00DA7C21"/>
    <w:rsid w:val="00DB068C"/>
    <w:rsid w:val="00DB08D4"/>
    <w:rsid w:val="00DB259E"/>
    <w:rsid w:val="00DB2800"/>
    <w:rsid w:val="00DB4AA9"/>
    <w:rsid w:val="00DB6EF8"/>
    <w:rsid w:val="00DB6F91"/>
    <w:rsid w:val="00DB788D"/>
    <w:rsid w:val="00DB7DC5"/>
    <w:rsid w:val="00DC177A"/>
    <w:rsid w:val="00DC1D45"/>
    <w:rsid w:val="00DC300D"/>
    <w:rsid w:val="00DC361B"/>
    <w:rsid w:val="00DC3F28"/>
    <w:rsid w:val="00DC46E7"/>
    <w:rsid w:val="00DC7B03"/>
    <w:rsid w:val="00DD0383"/>
    <w:rsid w:val="00DD0905"/>
    <w:rsid w:val="00DD0B56"/>
    <w:rsid w:val="00DD138C"/>
    <w:rsid w:val="00DD1CC5"/>
    <w:rsid w:val="00DD3232"/>
    <w:rsid w:val="00DD32EA"/>
    <w:rsid w:val="00DD37DB"/>
    <w:rsid w:val="00DD4577"/>
    <w:rsid w:val="00DD504E"/>
    <w:rsid w:val="00DD5DBD"/>
    <w:rsid w:val="00DD5EE7"/>
    <w:rsid w:val="00DD7498"/>
    <w:rsid w:val="00DD77C7"/>
    <w:rsid w:val="00DD7DAD"/>
    <w:rsid w:val="00DE01B4"/>
    <w:rsid w:val="00DE1DE3"/>
    <w:rsid w:val="00DE238E"/>
    <w:rsid w:val="00DE3DF9"/>
    <w:rsid w:val="00DE49EF"/>
    <w:rsid w:val="00DE4CFB"/>
    <w:rsid w:val="00DE4DB7"/>
    <w:rsid w:val="00DE5031"/>
    <w:rsid w:val="00DE5444"/>
    <w:rsid w:val="00DE60AB"/>
    <w:rsid w:val="00DE73A4"/>
    <w:rsid w:val="00DF0CBF"/>
    <w:rsid w:val="00DF114C"/>
    <w:rsid w:val="00DF32C6"/>
    <w:rsid w:val="00DF3574"/>
    <w:rsid w:val="00DF4E00"/>
    <w:rsid w:val="00DF572C"/>
    <w:rsid w:val="00DF7995"/>
    <w:rsid w:val="00E0099D"/>
    <w:rsid w:val="00E00DAF"/>
    <w:rsid w:val="00E013ED"/>
    <w:rsid w:val="00E01E12"/>
    <w:rsid w:val="00E01F6A"/>
    <w:rsid w:val="00E02D61"/>
    <w:rsid w:val="00E02E83"/>
    <w:rsid w:val="00E0443C"/>
    <w:rsid w:val="00E04E27"/>
    <w:rsid w:val="00E05B19"/>
    <w:rsid w:val="00E07CF0"/>
    <w:rsid w:val="00E10B28"/>
    <w:rsid w:val="00E11089"/>
    <w:rsid w:val="00E11417"/>
    <w:rsid w:val="00E13781"/>
    <w:rsid w:val="00E15ABE"/>
    <w:rsid w:val="00E16435"/>
    <w:rsid w:val="00E16F39"/>
    <w:rsid w:val="00E20FA0"/>
    <w:rsid w:val="00E211E6"/>
    <w:rsid w:val="00E2169A"/>
    <w:rsid w:val="00E22014"/>
    <w:rsid w:val="00E23A75"/>
    <w:rsid w:val="00E23BB9"/>
    <w:rsid w:val="00E24A85"/>
    <w:rsid w:val="00E268CF"/>
    <w:rsid w:val="00E27B76"/>
    <w:rsid w:val="00E27E41"/>
    <w:rsid w:val="00E27F3E"/>
    <w:rsid w:val="00E301CE"/>
    <w:rsid w:val="00E32BAF"/>
    <w:rsid w:val="00E32E5D"/>
    <w:rsid w:val="00E332ED"/>
    <w:rsid w:val="00E33855"/>
    <w:rsid w:val="00E34192"/>
    <w:rsid w:val="00E351C5"/>
    <w:rsid w:val="00E35890"/>
    <w:rsid w:val="00E37401"/>
    <w:rsid w:val="00E37FC2"/>
    <w:rsid w:val="00E415BD"/>
    <w:rsid w:val="00E41B89"/>
    <w:rsid w:val="00E4278E"/>
    <w:rsid w:val="00E438A5"/>
    <w:rsid w:val="00E43A47"/>
    <w:rsid w:val="00E44845"/>
    <w:rsid w:val="00E508D8"/>
    <w:rsid w:val="00E519CC"/>
    <w:rsid w:val="00E54927"/>
    <w:rsid w:val="00E56A89"/>
    <w:rsid w:val="00E60A08"/>
    <w:rsid w:val="00E60D05"/>
    <w:rsid w:val="00E6420E"/>
    <w:rsid w:val="00E6466D"/>
    <w:rsid w:val="00E64B49"/>
    <w:rsid w:val="00E65DA8"/>
    <w:rsid w:val="00E6707D"/>
    <w:rsid w:val="00E6747A"/>
    <w:rsid w:val="00E67F32"/>
    <w:rsid w:val="00E70C7F"/>
    <w:rsid w:val="00E70EA0"/>
    <w:rsid w:val="00E72EA9"/>
    <w:rsid w:val="00E7386B"/>
    <w:rsid w:val="00E74663"/>
    <w:rsid w:val="00E750FD"/>
    <w:rsid w:val="00E7579D"/>
    <w:rsid w:val="00E7685C"/>
    <w:rsid w:val="00E770ED"/>
    <w:rsid w:val="00E82785"/>
    <w:rsid w:val="00E82A96"/>
    <w:rsid w:val="00E82FCD"/>
    <w:rsid w:val="00E83AA8"/>
    <w:rsid w:val="00E83FA2"/>
    <w:rsid w:val="00E85DDC"/>
    <w:rsid w:val="00E861D2"/>
    <w:rsid w:val="00E87F9C"/>
    <w:rsid w:val="00E9107D"/>
    <w:rsid w:val="00E91461"/>
    <w:rsid w:val="00E91575"/>
    <w:rsid w:val="00E91683"/>
    <w:rsid w:val="00E9246D"/>
    <w:rsid w:val="00E9292C"/>
    <w:rsid w:val="00E92B39"/>
    <w:rsid w:val="00E931D8"/>
    <w:rsid w:val="00E93363"/>
    <w:rsid w:val="00E94988"/>
    <w:rsid w:val="00E956B2"/>
    <w:rsid w:val="00E95810"/>
    <w:rsid w:val="00E95B1F"/>
    <w:rsid w:val="00E96987"/>
    <w:rsid w:val="00E9787E"/>
    <w:rsid w:val="00EA1530"/>
    <w:rsid w:val="00EA5A0B"/>
    <w:rsid w:val="00EA6E01"/>
    <w:rsid w:val="00EB0107"/>
    <w:rsid w:val="00EB03FC"/>
    <w:rsid w:val="00EB1D2E"/>
    <w:rsid w:val="00EB1E85"/>
    <w:rsid w:val="00EB3749"/>
    <w:rsid w:val="00EB37B3"/>
    <w:rsid w:val="00EB38DF"/>
    <w:rsid w:val="00EB3DF8"/>
    <w:rsid w:val="00EB5286"/>
    <w:rsid w:val="00EB6193"/>
    <w:rsid w:val="00EB6D51"/>
    <w:rsid w:val="00EB7B08"/>
    <w:rsid w:val="00EC0C78"/>
    <w:rsid w:val="00EC17E8"/>
    <w:rsid w:val="00EC1E17"/>
    <w:rsid w:val="00EC5A83"/>
    <w:rsid w:val="00EC5AF2"/>
    <w:rsid w:val="00EC5DBE"/>
    <w:rsid w:val="00EC5DEE"/>
    <w:rsid w:val="00EC7AE0"/>
    <w:rsid w:val="00EC7DC9"/>
    <w:rsid w:val="00ED0491"/>
    <w:rsid w:val="00ED0B20"/>
    <w:rsid w:val="00ED0D8B"/>
    <w:rsid w:val="00ED1319"/>
    <w:rsid w:val="00ED1B49"/>
    <w:rsid w:val="00ED1FF0"/>
    <w:rsid w:val="00ED26B7"/>
    <w:rsid w:val="00ED54A5"/>
    <w:rsid w:val="00ED5B07"/>
    <w:rsid w:val="00ED68B1"/>
    <w:rsid w:val="00ED736F"/>
    <w:rsid w:val="00EE0B5B"/>
    <w:rsid w:val="00EE144B"/>
    <w:rsid w:val="00EE1474"/>
    <w:rsid w:val="00EE1F5A"/>
    <w:rsid w:val="00EE257C"/>
    <w:rsid w:val="00EE2EC2"/>
    <w:rsid w:val="00EE34F8"/>
    <w:rsid w:val="00EE6978"/>
    <w:rsid w:val="00EF02A4"/>
    <w:rsid w:val="00EF2A26"/>
    <w:rsid w:val="00EF2F36"/>
    <w:rsid w:val="00EF3AB4"/>
    <w:rsid w:val="00EF455E"/>
    <w:rsid w:val="00EF5B12"/>
    <w:rsid w:val="00EF5F54"/>
    <w:rsid w:val="00EF75AF"/>
    <w:rsid w:val="00EF7F0F"/>
    <w:rsid w:val="00EF7F4C"/>
    <w:rsid w:val="00F00475"/>
    <w:rsid w:val="00F01794"/>
    <w:rsid w:val="00F02581"/>
    <w:rsid w:val="00F03E72"/>
    <w:rsid w:val="00F04C30"/>
    <w:rsid w:val="00F057B5"/>
    <w:rsid w:val="00F059F9"/>
    <w:rsid w:val="00F05A70"/>
    <w:rsid w:val="00F07D98"/>
    <w:rsid w:val="00F103A4"/>
    <w:rsid w:val="00F11B37"/>
    <w:rsid w:val="00F12D8D"/>
    <w:rsid w:val="00F12DBF"/>
    <w:rsid w:val="00F1319E"/>
    <w:rsid w:val="00F13783"/>
    <w:rsid w:val="00F13B83"/>
    <w:rsid w:val="00F152FA"/>
    <w:rsid w:val="00F1612F"/>
    <w:rsid w:val="00F16319"/>
    <w:rsid w:val="00F1676D"/>
    <w:rsid w:val="00F201FB"/>
    <w:rsid w:val="00F20C18"/>
    <w:rsid w:val="00F228B4"/>
    <w:rsid w:val="00F2565E"/>
    <w:rsid w:val="00F265E3"/>
    <w:rsid w:val="00F26B68"/>
    <w:rsid w:val="00F27836"/>
    <w:rsid w:val="00F30C39"/>
    <w:rsid w:val="00F31E97"/>
    <w:rsid w:val="00F32249"/>
    <w:rsid w:val="00F32755"/>
    <w:rsid w:val="00F33769"/>
    <w:rsid w:val="00F34ADF"/>
    <w:rsid w:val="00F35437"/>
    <w:rsid w:val="00F36772"/>
    <w:rsid w:val="00F40A21"/>
    <w:rsid w:val="00F41FC5"/>
    <w:rsid w:val="00F427E2"/>
    <w:rsid w:val="00F42A7D"/>
    <w:rsid w:val="00F43957"/>
    <w:rsid w:val="00F459AE"/>
    <w:rsid w:val="00F45CC8"/>
    <w:rsid w:val="00F46508"/>
    <w:rsid w:val="00F4651F"/>
    <w:rsid w:val="00F46892"/>
    <w:rsid w:val="00F4747D"/>
    <w:rsid w:val="00F477DF"/>
    <w:rsid w:val="00F51F76"/>
    <w:rsid w:val="00F54CB9"/>
    <w:rsid w:val="00F55E1B"/>
    <w:rsid w:val="00F569CC"/>
    <w:rsid w:val="00F56C72"/>
    <w:rsid w:val="00F56C86"/>
    <w:rsid w:val="00F57D53"/>
    <w:rsid w:val="00F62B01"/>
    <w:rsid w:val="00F6379A"/>
    <w:rsid w:val="00F63B67"/>
    <w:rsid w:val="00F6445B"/>
    <w:rsid w:val="00F67569"/>
    <w:rsid w:val="00F67EA0"/>
    <w:rsid w:val="00F709A5"/>
    <w:rsid w:val="00F72F53"/>
    <w:rsid w:val="00F738E2"/>
    <w:rsid w:val="00F75B3E"/>
    <w:rsid w:val="00F824D1"/>
    <w:rsid w:val="00F8461B"/>
    <w:rsid w:val="00F8663D"/>
    <w:rsid w:val="00F870F9"/>
    <w:rsid w:val="00F87705"/>
    <w:rsid w:val="00F8779B"/>
    <w:rsid w:val="00F87B90"/>
    <w:rsid w:val="00F90795"/>
    <w:rsid w:val="00F94418"/>
    <w:rsid w:val="00F97199"/>
    <w:rsid w:val="00FA1F81"/>
    <w:rsid w:val="00FA3C36"/>
    <w:rsid w:val="00FA422F"/>
    <w:rsid w:val="00FA498D"/>
    <w:rsid w:val="00FA5393"/>
    <w:rsid w:val="00FA5D5A"/>
    <w:rsid w:val="00FA7439"/>
    <w:rsid w:val="00FB04E1"/>
    <w:rsid w:val="00FB2961"/>
    <w:rsid w:val="00FB3A46"/>
    <w:rsid w:val="00FB4297"/>
    <w:rsid w:val="00FB445E"/>
    <w:rsid w:val="00FB62B5"/>
    <w:rsid w:val="00FB6918"/>
    <w:rsid w:val="00FB7417"/>
    <w:rsid w:val="00FC113D"/>
    <w:rsid w:val="00FC1238"/>
    <w:rsid w:val="00FC17BE"/>
    <w:rsid w:val="00FC1EB9"/>
    <w:rsid w:val="00FC1F38"/>
    <w:rsid w:val="00FC4D11"/>
    <w:rsid w:val="00FD0AE2"/>
    <w:rsid w:val="00FD0CF1"/>
    <w:rsid w:val="00FD16EC"/>
    <w:rsid w:val="00FD183B"/>
    <w:rsid w:val="00FD346B"/>
    <w:rsid w:val="00FD39B6"/>
    <w:rsid w:val="00FD4462"/>
    <w:rsid w:val="00FD5670"/>
    <w:rsid w:val="00FD5F47"/>
    <w:rsid w:val="00FD752C"/>
    <w:rsid w:val="00FE1445"/>
    <w:rsid w:val="00FE2B9C"/>
    <w:rsid w:val="00FE2C95"/>
    <w:rsid w:val="00FE44B2"/>
    <w:rsid w:val="00FE4985"/>
    <w:rsid w:val="00FF0E95"/>
    <w:rsid w:val="00FF175E"/>
    <w:rsid w:val="00FF5181"/>
    <w:rsid w:val="00FF6518"/>
    <w:rsid w:val="00FF6763"/>
    <w:rsid w:val="00FF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4C225"/>
  <w15:docId w15:val="{BAEB500C-3A3D-4C15-9494-0FCE3C9D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1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33F73"/>
    <w:pPr>
      <w:tabs>
        <w:tab w:val="center" w:pos="4677"/>
        <w:tab w:val="right" w:pos="9355"/>
      </w:tabs>
    </w:pPr>
  </w:style>
  <w:style w:type="character" w:styleId="a6">
    <w:name w:val="page number"/>
    <w:basedOn w:val="a0"/>
    <w:rsid w:val="00033F73"/>
  </w:style>
  <w:style w:type="paragraph" w:styleId="a7">
    <w:name w:val="header"/>
    <w:basedOn w:val="a"/>
    <w:link w:val="a8"/>
    <w:uiPriority w:val="99"/>
    <w:rsid w:val="00DD0B56"/>
    <w:pPr>
      <w:tabs>
        <w:tab w:val="center" w:pos="4677"/>
        <w:tab w:val="right" w:pos="9355"/>
      </w:tabs>
    </w:pPr>
  </w:style>
  <w:style w:type="paragraph" w:styleId="a9">
    <w:name w:val="Body Text"/>
    <w:basedOn w:val="a"/>
    <w:link w:val="aa"/>
    <w:rsid w:val="00A167C3"/>
    <w:pPr>
      <w:jc w:val="both"/>
    </w:pPr>
    <w:rPr>
      <w:rFonts w:ascii="Arial" w:hAnsi="Arial" w:cs="Arial"/>
    </w:rPr>
  </w:style>
  <w:style w:type="paragraph" w:styleId="ab">
    <w:name w:val="Balloon Text"/>
    <w:basedOn w:val="a"/>
    <w:semiHidden/>
    <w:rsid w:val="008D732A"/>
    <w:rPr>
      <w:rFonts w:ascii="Tahoma" w:hAnsi="Tahoma" w:cs="Tahoma"/>
      <w:sz w:val="16"/>
      <w:szCs w:val="16"/>
    </w:rPr>
  </w:style>
  <w:style w:type="paragraph" w:customStyle="1" w:styleId="ConsPlusNormal">
    <w:name w:val="ConsPlusNormal"/>
    <w:rsid w:val="00F94418"/>
    <w:pPr>
      <w:widowControl w:val="0"/>
      <w:autoSpaceDE w:val="0"/>
      <w:autoSpaceDN w:val="0"/>
      <w:adjustRightInd w:val="0"/>
      <w:ind w:firstLine="720"/>
    </w:pPr>
    <w:rPr>
      <w:rFonts w:ascii="Arial" w:hAnsi="Arial" w:cs="Arial"/>
    </w:rPr>
  </w:style>
  <w:style w:type="paragraph" w:customStyle="1" w:styleId="ConsPlusTitle">
    <w:name w:val="ConsPlusTitle"/>
    <w:rsid w:val="00F94418"/>
    <w:pPr>
      <w:widowControl w:val="0"/>
      <w:autoSpaceDE w:val="0"/>
      <w:autoSpaceDN w:val="0"/>
      <w:adjustRightInd w:val="0"/>
    </w:pPr>
    <w:rPr>
      <w:b/>
      <w:bCs/>
      <w:sz w:val="24"/>
      <w:szCs w:val="24"/>
    </w:rPr>
  </w:style>
  <w:style w:type="character" w:customStyle="1" w:styleId="a8">
    <w:name w:val="Верхний колонтитул Знак"/>
    <w:basedOn w:val="a0"/>
    <w:link w:val="a7"/>
    <w:uiPriority w:val="99"/>
    <w:rsid w:val="00886A79"/>
    <w:rPr>
      <w:sz w:val="24"/>
      <w:szCs w:val="24"/>
    </w:rPr>
  </w:style>
  <w:style w:type="character" w:customStyle="1" w:styleId="aa">
    <w:name w:val="Основной текст Знак"/>
    <w:basedOn w:val="a0"/>
    <w:link w:val="a9"/>
    <w:rsid w:val="00927E2E"/>
    <w:rPr>
      <w:rFonts w:ascii="Arial" w:hAnsi="Arial" w:cs="Arial"/>
      <w:sz w:val="24"/>
      <w:szCs w:val="24"/>
    </w:rPr>
  </w:style>
  <w:style w:type="paragraph" w:styleId="ac">
    <w:name w:val="List Paragraph"/>
    <w:basedOn w:val="a"/>
    <w:uiPriority w:val="34"/>
    <w:qFormat/>
    <w:rsid w:val="00FB7417"/>
    <w:pPr>
      <w:ind w:left="720"/>
      <w:contextualSpacing/>
    </w:pPr>
  </w:style>
  <w:style w:type="character" w:customStyle="1" w:styleId="a5">
    <w:name w:val="Нижний колонтитул Знак"/>
    <w:basedOn w:val="a0"/>
    <w:link w:val="a4"/>
    <w:uiPriority w:val="99"/>
    <w:rsid w:val="000C530A"/>
    <w:rPr>
      <w:sz w:val="24"/>
      <w:szCs w:val="24"/>
    </w:rPr>
  </w:style>
  <w:style w:type="paragraph" w:styleId="ad">
    <w:name w:val="footnote text"/>
    <w:basedOn w:val="a"/>
    <w:link w:val="ae"/>
    <w:uiPriority w:val="99"/>
    <w:unhideWhenUsed/>
    <w:rsid w:val="00E32E5D"/>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rsid w:val="00E32E5D"/>
    <w:rPr>
      <w:rFonts w:asciiTheme="minorHAnsi" w:eastAsiaTheme="minorHAnsi" w:hAnsiTheme="minorHAnsi" w:cstheme="minorBidi"/>
      <w:lang w:eastAsia="en-US"/>
    </w:rPr>
  </w:style>
  <w:style w:type="character" w:styleId="af">
    <w:name w:val="footnote reference"/>
    <w:basedOn w:val="a0"/>
    <w:uiPriority w:val="99"/>
    <w:unhideWhenUsed/>
    <w:rsid w:val="00E32E5D"/>
    <w:rPr>
      <w:vertAlign w:val="superscript"/>
    </w:rPr>
  </w:style>
  <w:style w:type="paragraph" w:customStyle="1" w:styleId="Default">
    <w:name w:val="Default"/>
    <w:rsid w:val="002568B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6520">
      <w:bodyDiv w:val="1"/>
      <w:marLeft w:val="0"/>
      <w:marRight w:val="0"/>
      <w:marTop w:val="0"/>
      <w:marBottom w:val="0"/>
      <w:divBdr>
        <w:top w:val="none" w:sz="0" w:space="0" w:color="auto"/>
        <w:left w:val="none" w:sz="0" w:space="0" w:color="auto"/>
        <w:bottom w:val="none" w:sz="0" w:space="0" w:color="auto"/>
        <w:right w:val="none" w:sz="0" w:space="0" w:color="auto"/>
      </w:divBdr>
    </w:div>
    <w:div w:id="475148106">
      <w:bodyDiv w:val="1"/>
      <w:marLeft w:val="0"/>
      <w:marRight w:val="0"/>
      <w:marTop w:val="0"/>
      <w:marBottom w:val="0"/>
      <w:divBdr>
        <w:top w:val="none" w:sz="0" w:space="0" w:color="auto"/>
        <w:left w:val="none" w:sz="0" w:space="0" w:color="auto"/>
        <w:bottom w:val="none" w:sz="0" w:space="0" w:color="auto"/>
        <w:right w:val="none" w:sz="0" w:space="0" w:color="auto"/>
      </w:divBdr>
    </w:div>
    <w:div w:id="836504639">
      <w:bodyDiv w:val="1"/>
      <w:marLeft w:val="0"/>
      <w:marRight w:val="0"/>
      <w:marTop w:val="0"/>
      <w:marBottom w:val="0"/>
      <w:divBdr>
        <w:top w:val="none" w:sz="0" w:space="0" w:color="auto"/>
        <w:left w:val="none" w:sz="0" w:space="0" w:color="auto"/>
        <w:bottom w:val="none" w:sz="0" w:space="0" w:color="auto"/>
        <w:right w:val="none" w:sz="0" w:space="0" w:color="auto"/>
      </w:divBdr>
    </w:div>
    <w:div w:id="965353783">
      <w:bodyDiv w:val="1"/>
      <w:marLeft w:val="0"/>
      <w:marRight w:val="0"/>
      <w:marTop w:val="0"/>
      <w:marBottom w:val="0"/>
      <w:divBdr>
        <w:top w:val="none" w:sz="0" w:space="0" w:color="auto"/>
        <w:left w:val="none" w:sz="0" w:space="0" w:color="auto"/>
        <w:bottom w:val="none" w:sz="0" w:space="0" w:color="auto"/>
        <w:right w:val="none" w:sz="0" w:space="0" w:color="auto"/>
      </w:divBdr>
    </w:div>
    <w:div w:id="1040396950">
      <w:bodyDiv w:val="1"/>
      <w:marLeft w:val="0"/>
      <w:marRight w:val="0"/>
      <w:marTop w:val="0"/>
      <w:marBottom w:val="0"/>
      <w:divBdr>
        <w:top w:val="none" w:sz="0" w:space="0" w:color="auto"/>
        <w:left w:val="none" w:sz="0" w:space="0" w:color="auto"/>
        <w:bottom w:val="none" w:sz="0" w:space="0" w:color="auto"/>
        <w:right w:val="none" w:sz="0" w:space="0" w:color="auto"/>
      </w:divBdr>
    </w:div>
    <w:div w:id="1165127714">
      <w:bodyDiv w:val="1"/>
      <w:marLeft w:val="0"/>
      <w:marRight w:val="0"/>
      <w:marTop w:val="0"/>
      <w:marBottom w:val="0"/>
      <w:divBdr>
        <w:top w:val="none" w:sz="0" w:space="0" w:color="auto"/>
        <w:left w:val="none" w:sz="0" w:space="0" w:color="auto"/>
        <w:bottom w:val="none" w:sz="0" w:space="0" w:color="auto"/>
        <w:right w:val="none" w:sz="0" w:space="0" w:color="auto"/>
      </w:divBdr>
    </w:div>
    <w:div w:id="1245648303">
      <w:bodyDiv w:val="1"/>
      <w:marLeft w:val="0"/>
      <w:marRight w:val="0"/>
      <w:marTop w:val="0"/>
      <w:marBottom w:val="0"/>
      <w:divBdr>
        <w:top w:val="none" w:sz="0" w:space="0" w:color="auto"/>
        <w:left w:val="none" w:sz="0" w:space="0" w:color="auto"/>
        <w:bottom w:val="none" w:sz="0" w:space="0" w:color="auto"/>
        <w:right w:val="none" w:sz="0" w:space="0" w:color="auto"/>
      </w:divBdr>
    </w:div>
    <w:div w:id="1321545564">
      <w:bodyDiv w:val="1"/>
      <w:marLeft w:val="0"/>
      <w:marRight w:val="0"/>
      <w:marTop w:val="0"/>
      <w:marBottom w:val="0"/>
      <w:divBdr>
        <w:top w:val="none" w:sz="0" w:space="0" w:color="auto"/>
        <w:left w:val="none" w:sz="0" w:space="0" w:color="auto"/>
        <w:bottom w:val="none" w:sz="0" w:space="0" w:color="auto"/>
        <w:right w:val="none" w:sz="0" w:space="0" w:color="auto"/>
      </w:divBdr>
    </w:div>
    <w:div w:id="1433478432">
      <w:bodyDiv w:val="1"/>
      <w:marLeft w:val="0"/>
      <w:marRight w:val="0"/>
      <w:marTop w:val="0"/>
      <w:marBottom w:val="0"/>
      <w:divBdr>
        <w:top w:val="none" w:sz="0" w:space="0" w:color="auto"/>
        <w:left w:val="none" w:sz="0" w:space="0" w:color="auto"/>
        <w:bottom w:val="none" w:sz="0" w:space="0" w:color="auto"/>
        <w:right w:val="none" w:sz="0" w:space="0" w:color="auto"/>
      </w:divBdr>
    </w:div>
    <w:div w:id="16796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8B8A-2EDF-4387-A268-A24428F5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17</Pages>
  <Words>5428</Words>
  <Characters>30946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 решение Думы города от 22</vt:lpstr>
    </vt:vector>
  </TitlesOfParts>
  <Company/>
  <LinksUpToDate>false</LinksUpToDate>
  <CharactersWithSpaces>36302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решение Думы города от 22</dc:title>
  <dc:creator>1</dc:creator>
  <cp:lastModifiedBy>Абдуллина С.Ч.</cp:lastModifiedBy>
  <cp:revision>172</cp:revision>
  <cp:lastPrinted>2022-11-28T05:59:00Z</cp:lastPrinted>
  <dcterms:created xsi:type="dcterms:W3CDTF">2021-04-14T04:28:00Z</dcterms:created>
  <dcterms:modified xsi:type="dcterms:W3CDTF">2022-12-01T09:39:00Z</dcterms:modified>
</cp:coreProperties>
</file>