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45" w:rsidRDefault="005A7E45" w:rsidP="005A7E45">
      <w:pPr>
        <w:jc w:val="center"/>
      </w:pP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D5B47">
        <w:rPr>
          <w:rFonts w:eastAsiaTheme="minorHAnsi"/>
          <w:noProof/>
          <w:sz w:val="22"/>
          <w:szCs w:val="22"/>
        </w:rPr>
        <w:drawing>
          <wp:inline distT="0" distB="0" distL="0" distR="0" wp14:anchorId="35204106" wp14:editId="316B4EB5">
            <wp:extent cx="548640" cy="699770"/>
            <wp:effectExtent l="0" t="0" r="3810" b="5080"/>
            <wp:docPr id="2" name="Рисунок 2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5B47">
        <w:rPr>
          <w:rFonts w:eastAsiaTheme="minorHAnsi"/>
          <w:b/>
          <w:sz w:val="28"/>
          <w:szCs w:val="28"/>
          <w:lang w:eastAsia="en-US"/>
        </w:rPr>
        <w:t>Городской округ Радужный</w:t>
      </w: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5B47">
        <w:rPr>
          <w:rFonts w:eastAsiaTheme="minorHAnsi"/>
          <w:b/>
          <w:sz w:val="28"/>
          <w:szCs w:val="28"/>
          <w:lang w:eastAsia="en-US"/>
        </w:rPr>
        <w:t>Ханты-Мансийского автономного округа - Югры</w:t>
      </w: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D5B47">
        <w:rPr>
          <w:rFonts w:eastAsiaTheme="minorHAnsi"/>
          <w:b/>
          <w:sz w:val="32"/>
          <w:szCs w:val="32"/>
          <w:lang w:eastAsia="en-US"/>
        </w:rPr>
        <w:t>АДМИНИСТРАЦИЯ ГОРОДА РАДУЖНЫЙ</w:t>
      </w: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D5B47">
        <w:rPr>
          <w:rFonts w:eastAsiaTheme="minorHAnsi"/>
          <w:b/>
          <w:sz w:val="32"/>
          <w:szCs w:val="32"/>
          <w:lang w:eastAsia="en-US"/>
        </w:rPr>
        <w:t>УПРАВЛЕНИЕ ЭКОНОМИКИ И ПРОГНОЗИРОВАНИЯ</w:t>
      </w:r>
    </w:p>
    <w:p w:rsidR="00FD5B47" w:rsidRPr="00FD5B47" w:rsidRDefault="00FD5B47" w:rsidP="00FD5B47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D5B47" w:rsidRPr="00FD5B47" w:rsidRDefault="00FD5B47" w:rsidP="00FD5B47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5B47">
        <w:rPr>
          <w:rFonts w:eastAsiaTheme="minorHAnsi"/>
          <w:sz w:val="22"/>
          <w:szCs w:val="22"/>
          <w:lang w:eastAsia="en-US"/>
        </w:rPr>
        <w:t xml:space="preserve">628462, Россия, Тюменская обл.,                                  </w:t>
      </w:r>
      <w:r w:rsidR="005B518F"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Pr="00FD5B47">
        <w:rPr>
          <w:rFonts w:eastAsiaTheme="minorHAnsi"/>
          <w:sz w:val="22"/>
          <w:szCs w:val="22"/>
          <w:lang w:eastAsia="en-US"/>
        </w:rPr>
        <w:t xml:space="preserve">Тел.: (34668) 25-858, 25-737 </w:t>
      </w:r>
    </w:p>
    <w:p w:rsidR="00FD5B47" w:rsidRPr="00FD5B47" w:rsidRDefault="00FD5B47" w:rsidP="00FD5B47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5B47">
        <w:rPr>
          <w:rFonts w:eastAsiaTheme="minorHAnsi"/>
          <w:sz w:val="22"/>
          <w:szCs w:val="22"/>
          <w:lang w:eastAsia="en-US"/>
        </w:rPr>
        <w:t xml:space="preserve">Ханты-Мансийский автономный округ – Югра                           </w:t>
      </w:r>
      <w:r w:rsidR="005B518F">
        <w:rPr>
          <w:rFonts w:eastAsiaTheme="minorHAnsi"/>
          <w:sz w:val="22"/>
          <w:szCs w:val="22"/>
          <w:lang w:eastAsia="en-US"/>
        </w:rPr>
        <w:t xml:space="preserve">       </w:t>
      </w:r>
      <w:r w:rsidRPr="00FD5B47">
        <w:rPr>
          <w:rFonts w:eastAsiaTheme="minorHAnsi"/>
          <w:sz w:val="22"/>
          <w:szCs w:val="22"/>
          <w:lang w:val="en-US" w:eastAsia="en-US"/>
        </w:rPr>
        <w:t>E</w:t>
      </w:r>
      <w:r w:rsidRPr="00FD5B47">
        <w:rPr>
          <w:rFonts w:eastAsiaTheme="minorHAnsi"/>
          <w:sz w:val="22"/>
          <w:szCs w:val="22"/>
          <w:lang w:eastAsia="en-US"/>
        </w:rPr>
        <w:t>-</w:t>
      </w:r>
      <w:r w:rsidRPr="00FD5B47">
        <w:rPr>
          <w:rFonts w:eastAsiaTheme="minorHAnsi"/>
          <w:sz w:val="22"/>
          <w:szCs w:val="22"/>
          <w:lang w:val="en-US" w:eastAsia="en-US"/>
        </w:rPr>
        <w:t>mail</w:t>
      </w:r>
      <w:r w:rsidRPr="00FD5B47">
        <w:rPr>
          <w:rFonts w:eastAsiaTheme="minorHAnsi"/>
          <w:sz w:val="22"/>
          <w:szCs w:val="22"/>
          <w:lang w:eastAsia="en-US"/>
        </w:rPr>
        <w:t>:</w:t>
      </w:r>
      <w:r w:rsidRPr="00FD5B4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D5B47">
        <w:rPr>
          <w:rFonts w:eastAsiaTheme="minorHAnsi"/>
          <w:color w:val="000000"/>
          <w:sz w:val="22"/>
          <w:szCs w:val="22"/>
          <w:lang w:val="en-US" w:eastAsia="en-US"/>
        </w:rPr>
        <w:t>gladyshevasm</w:t>
      </w:r>
      <w:r w:rsidRPr="00FD5B47">
        <w:rPr>
          <w:rFonts w:eastAsiaTheme="minorHAnsi"/>
          <w:color w:val="000000"/>
          <w:sz w:val="22"/>
          <w:szCs w:val="22"/>
          <w:lang w:eastAsia="en-US"/>
        </w:rPr>
        <w:t>@</w:t>
      </w:r>
      <w:r w:rsidRPr="00FD5B47">
        <w:rPr>
          <w:rFonts w:eastAsiaTheme="minorHAnsi"/>
          <w:color w:val="000000"/>
          <w:sz w:val="22"/>
          <w:szCs w:val="22"/>
          <w:lang w:val="en-US" w:eastAsia="en-US"/>
        </w:rPr>
        <w:t>admrad</w:t>
      </w:r>
      <w:r w:rsidRPr="00FD5B47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FD5B47">
        <w:rPr>
          <w:rFonts w:eastAsiaTheme="minorHAnsi"/>
          <w:color w:val="000000"/>
          <w:sz w:val="22"/>
          <w:szCs w:val="22"/>
          <w:lang w:val="en-US" w:eastAsia="en-US"/>
        </w:rPr>
        <w:t>ru</w:t>
      </w:r>
    </w:p>
    <w:p w:rsidR="00FD5B47" w:rsidRPr="00FD5B47" w:rsidRDefault="00FD5B47" w:rsidP="00FD5B47">
      <w:pPr>
        <w:pBdr>
          <w:bottom w:val="single" w:sz="12" w:space="1" w:color="auto"/>
        </w:pBd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5B47">
        <w:rPr>
          <w:rFonts w:eastAsiaTheme="minorHAnsi"/>
          <w:sz w:val="22"/>
          <w:szCs w:val="22"/>
          <w:lang w:eastAsia="en-US"/>
        </w:rPr>
        <w:t xml:space="preserve">г. Радужный, 3 микрорайон, дом 3 </w:t>
      </w:r>
    </w:p>
    <w:p w:rsidR="001F66D9" w:rsidRDefault="001F66D9" w:rsidP="001F66D9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24"/>
      </w:tblGrid>
      <w:tr w:rsidR="001F66D9" w:rsidTr="00FA2CB5">
        <w:trPr>
          <w:trHeight w:val="509"/>
        </w:trPr>
        <w:tc>
          <w:tcPr>
            <w:tcW w:w="5210" w:type="dxa"/>
          </w:tcPr>
          <w:p w:rsidR="001F66D9" w:rsidRDefault="00FD5B47" w:rsidP="00CF72CF">
            <w:pPr>
              <w:pStyle w:val="1"/>
              <w:ind w:left="5040" w:hanging="50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27.12.</w:t>
            </w:r>
            <w:r w:rsidR="00B507EF">
              <w:rPr>
                <w:sz w:val="28"/>
                <w:szCs w:val="28"/>
                <w:u w:val="single"/>
              </w:rPr>
              <w:t>2023</w:t>
            </w:r>
          </w:p>
          <w:p w:rsidR="00B507EF" w:rsidRPr="00B507EF" w:rsidRDefault="00B507EF" w:rsidP="00B507EF"/>
        </w:tc>
        <w:tc>
          <w:tcPr>
            <w:tcW w:w="5210" w:type="dxa"/>
          </w:tcPr>
          <w:p w:rsidR="0059155F" w:rsidRDefault="0059155F" w:rsidP="00B507EF">
            <w:pPr>
              <w:ind w:left="33"/>
              <w:jc w:val="center"/>
            </w:pPr>
            <w:bookmarkStart w:id="0" w:name="_GoBack"/>
            <w:bookmarkEnd w:id="0"/>
          </w:p>
        </w:tc>
      </w:tr>
    </w:tbl>
    <w:p w:rsidR="00B507EF" w:rsidRPr="00B507EF" w:rsidRDefault="00B507EF" w:rsidP="00B507EF">
      <w:pPr>
        <w:jc w:val="center"/>
        <w:rPr>
          <w:rFonts w:eastAsiaTheme="minorHAnsi"/>
          <w:sz w:val="28"/>
          <w:szCs w:val="28"/>
          <w:lang w:eastAsia="en-US"/>
        </w:rPr>
      </w:pPr>
      <w:r w:rsidRPr="00B507EF"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B507EF" w:rsidRPr="00B507EF" w:rsidRDefault="00B507EF" w:rsidP="00B507E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507EF">
        <w:rPr>
          <w:rFonts w:eastAsiaTheme="minorHAnsi"/>
          <w:sz w:val="28"/>
          <w:szCs w:val="28"/>
          <w:lang w:eastAsia="en-US"/>
        </w:rPr>
        <w:t>к проекту решения Думы города Радужный «Об отчете главы города Радужный о результатах своей деятельности и деятельности администрации города Радужный за 202</w:t>
      </w:r>
      <w:r w:rsidR="00FD5B47">
        <w:rPr>
          <w:rFonts w:eastAsiaTheme="minorHAnsi"/>
          <w:sz w:val="28"/>
          <w:szCs w:val="28"/>
          <w:lang w:eastAsia="en-US"/>
        </w:rPr>
        <w:t>3</w:t>
      </w:r>
      <w:r w:rsidRPr="00B507EF">
        <w:rPr>
          <w:rFonts w:eastAsiaTheme="minorHAnsi"/>
          <w:sz w:val="28"/>
          <w:szCs w:val="28"/>
          <w:lang w:eastAsia="en-US"/>
        </w:rPr>
        <w:t xml:space="preserve"> год»</w:t>
      </w:r>
    </w:p>
    <w:p w:rsidR="00B507EF" w:rsidRPr="00FD5B47" w:rsidRDefault="00B507EF" w:rsidP="00B507EF">
      <w:pPr>
        <w:jc w:val="center"/>
        <w:rPr>
          <w:rFonts w:eastAsiaTheme="minorHAnsi"/>
          <w:sz w:val="28"/>
          <w:szCs w:val="28"/>
          <w:lang w:eastAsia="en-US"/>
        </w:rPr>
      </w:pPr>
      <w:r w:rsidRPr="00B507EF">
        <w:rPr>
          <w:rFonts w:eastAsiaTheme="minorHAnsi"/>
          <w:sz w:val="28"/>
          <w:szCs w:val="28"/>
          <w:lang w:eastAsia="en-US"/>
        </w:rPr>
        <w:t xml:space="preserve"> (далее </w:t>
      </w:r>
      <w:r w:rsidRPr="00FD5B47">
        <w:rPr>
          <w:rFonts w:eastAsiaTheme="minorHAnsi"/>
          <w:sz w:val="28"/>
          <w:szCs w:val="28"/>
          <w:lang w:eastAsia="en-US"/>
        </w:rPr>
        <w:t xml:space="preserve">– </w:t>
      </w:r>
      <w:r w:rsidR="00FD5B47" w:rsidRPr="00FD5B47">
        <w:rPr>
          <w:rFonts w:eastAsiaTheme="minorHAnsi"/>
          <w:sz w:val="28"/>
          <w:szCs w:val="28"/>
          <w:lang w:eastAsia="en-US"/>
        </w:rPr>
        <w:t>проект решения Думы города</w:t>
      </w:r>
      <w:r w:rsidRPr="00FD5B47">
        <w:rPr>
          <w:rFonts w:eastAsiaTheme="minorHAnsi"/>
          <w:sz w:val="28"/>
          <w:szCs w:val="28"/>
          <w:lang w:eastAsia="en-US"/>
        </w:rPr>
        <w:t>)</w:t>
      </w:r>
    </w:p>
    <w:p w:rsidR="00B507EF" w:rsidRPr="00B507EF" w:rsidRDefault="00B507EF" w:rsidP="00B507E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B507EF" w:rsidRPr="00B507EF" w:rsidRDefault="00B507EF" w:rsidP="00B507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07EF">
        <w:rPr>
          <w:rFonts w:eastAsiaTheme="minorHAnsi"/>
          <w:sz w:val="28"/>
          <w:szCs w:val="28"/>
          <w:lang w:eastAsia="en-US"/>
        </w:rPr>
        <w:t xml:space="preserve">Настоящий Проект </w:t>
      </w:r>
      <w:r w:rsidR="00FD5B47" w:rsidRPr="00FD5B47">
        <w:rPr>
          <w:rFonts w:eastAsiaTheme="minorHAnsi"/>
          <w:sz w:val="28"/>
          <w:szCs w:val="28"/>
          <w:lang w:eastAsia="en-US"/>
        </w:rPr>
        <w:t>решения Думы города</w:t>
      </w:r>
      <w:r w:rsidR="00FD5B47" w:rsidRPr="00B507EF">
        <w:rPr>
          <w:rFonts w:eastAsia="Calibri"/>
          <w:sz w:val="28"/>
          <w:szCs w:val="28"/>
          <w:lang w:eastAsia="en-US"/>
        </w:rPr>
        <w:t xml:space="preserve"> </w:t>
      </w:r>
      <w:r w:rsidRPr="00B507EF">
        <w:rPr>
          <w:rFonts w:eastAsia="Calibri"/>
          <w:sz w:val="28"/>
          <w:szCs w:val="28"/>
          <w:lang w:eastAsia="en-US"/>
        </w:rPr>
        <w:t xml:space="preserve">разработан в соответствие с </w:t>
      </w:r>
      <w:hyperlink r:id="rId8" w:history="1">
        <w:r w:rsidRPr="00B507EF">
          <w:rPr>
            <w:rFonts w:eastAsiaTheme="minorHAnsi"/>
            <w:sz w:val="28"/>
            <w:szCs w:val="28"/>
            <w:lang w:eastAsia="en-US"/>
          </w:rPr>
          <w:t>частью 11.1. статьи 35</w:t>
        </w:r>
      </w:hyperlink>
      <w:r w:rsidR="00FD5B47">
        <w:rPr>
          <w:rFonts w:eastAsiaTheme="minorHAnsi"/>
          <w:sz w:val="28"/>
          <w:szCs w:val="28"/>
          <w:lang w:eastAsia="en-US"/>
        </w:rPr>
        <w:t xml:space="preserve">, </w:t>
      </w:r>
      <w:r w:rsidR="00FD5B47" w:rsidRPr="00FD5B47">
        <w:rPr>
          <w:sz w:val="28"/>
          <w:szCs w:val="28"/>
        </w:rPr>
        <w:t xml:space="preserve">частями 5, 5.1. статьи 36 </w:t>
      </w:r>
      <w:r w:rsidRPr="00B507EF">
        <w:rPr>
          <w:rFonts w:eastAsiaTheme="minorHAnsi"/>
          <w:sz w:val="28"/>
          <w:szCs w:val="28"/>
          <w:lang w:eastAsia="en-US"/>
        </w:rPr>
        <w:t>Федерального закона Российской Федерации от 06.10.2003 № 131-ФЗ «Об  общих принципах организации местного самоуправления в Российской Федерации», пунктами 6, 7 ст</w:t>
      </w:r>
      <w:r w:rsidR="005B518F">
        <w:rPr>
          <w:rFonts w:eastAsiaTheme="minorHAnsi"/>
          <w:sz w:val="28"/>
          <w:szCs w:val="28"/>
          <w:lang w:eastAsia="en-US"/>
        </w:rPr>
        <w:t>атьи 24 Устава города Радужный.</w:t>
      </w:r>
    </w:p>
    <w:p w:rsidR="00B507EF" w:rsidRDefault="00B507EF" w:rsidP="00B507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507EF">
        <w:rPr>
          <w:rFonts w:eastAsiaTheme="minorHAnsi"/>
          <w:sz w:val="28"/>
          <w:szCs w:val="28"/>
          <w:lang w:eastAsia="en-US"/>
        </w:rPr>
        <w:tab/>
        <w:t>В ежегодном отчете главы города Радужный представлены результаты деятельности главы города Радужный</w:t>
      </w:r>
      <w:r w:rsidR="005B518F" w:rsidRPr="005B518F">
        <w:rPr>
          <w:rFonts w:eastAsiaTheme="minorHAnsi"/>
          <w:sz w:val="28"/>
          <w:szCs w:val="28"/>
          <w:lang w:eastAsia="en-US"/>
        </w:rPr>
        <w:t xml:space="preserve"> о результатах своей деятельности и деятельности администрации города Радужный за 2023 год</w:t>
      </w:r>
      <w:r w:rsidRPr="00B507EF">
        <w:rPr>
          <w:rFonts w:eastAsiaTheme="minorHAnsi"/>
          <w:sz w:val="28"/>
          <w:szCs w:val="28"/>
          <w:lang w:eastAsia="en-US"/>
        </w:rPr>
        <w:t>.</w:t>
      </w:r>
    </w:p>
    <w:p w:rsidR="00FA2CB5" w:rsidRPr="00FA2CB5" w:rsidRDefault="00FA2CB5" w:rsidP="00FA2CB5">
      <w:pPr>
        <w:pStyle w:val="ConsPlusNormal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FA2CB5">
        <w:rPr>
          <w:color w:val="000000" w:themeColor="text1"/>
          <w:sz w:val="28"/>
          <w:szCs w:val="28"/>
        </w:rPr>
        <w:t xml:space="preserve">Вносимый проект не </w:t>
      </w:r>
      <w:r>
        <w:rPr>
          <w:color w:val="000000" w:themeColor="text1"/>
          <w:sz w:val="28"/>
          <w:szCs w:val="28"/>
        </w:rPr>
        <w:t xml:space="preserve">предусматривает </w:t>
      </w:r>
      <w:r>
        <w:rPr>
          <w:rFonts w:eastAsia="Calibri"/>
          <w:sz w:val="28"/>
          <w:szCs w:val="28"/>
          <w:lang w:eastAsia="en-US"/>
        </w:rPr>
        <w:t>дополнительных финансовых и материальных ресурсов, либо сокращение уже имеющиеся; а также доходная часть бюджета не меняется в связи с чем ф</w:t>
      </w:r>
      <w:r>
        <w:rPr>
          <w:sz w:val="28"/>
          <w:szCs w:val="28"/>
        </w:rPr>
        <w:t>инансово-экономическое обоснование проекта не требуется.</w:t>
      </w:r>
    </w:p>
    <w:p w:rsidR="00096A9B" w:rsidRDefault="00096A9B" w:rsidP="00096A9B">
      <w:pPr>
        <w:spacing w:line="257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решения</w:t>
      </w:r>
      <w:r w:rsidR="005B518F" w:rsidRPr="00FD5B47">
        <w:rPr>
          <w:rFonts w:eastAsiaTheme="minorHAnsi"/>
          <w:sz w:val="28"/>
          <w:szCs w:val="28"/>
          <w:lang w:eastAsia="en-US"/>
        </w:rPr>
        <w:t xml:space="preserve"> Думы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затрагивает вопросы</w:t>
      </w:r>
      <w:r w:rsidRPr="00096A9B">
        <w:rPr>
          <w:rFonts w:eastAsiaTheme="minorHAnsi"/>
          <w:spacing w:val="-12"/>
          <w:sz w:val="28"/>
          <w:szCs w:val="28"/>
          <w:lang w:eastAsia="en-US"/>
        </w:rPr>
        <w:t xml:space="preserve"> </w:t>
      </w:r>
      <w:r w:rsidRPr="00096A9B">
        <w:rPr>
          <w:rFonts w:eastAsiaTheme="minorHAnsi"/>
          <w:sz w:val="28"/>
          <w:szCs w:val="28"/>
          <w:lang w:eastAsia="en-US"/>
        </w:rPr>
        <w:t xml:space="preserve">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 </w:t>
      </w:r>
      <w:r w:rsidRPr="00096A9B">
        <w:rPr>
          <w:rFonts w:eastAsiaTheme="minorHAnsi"/>
          <w:color w:val="000000"/>
          <w:sz w:val="28"/>
          <w:szCs w:val="28"/>
          <w:lang w:eastAsia="en-US"/>
        </w:rPr>
        <w:t xml:space="preserve">не подлежит процедуре </w:t>
      </w:r>
      <w:r w:rsidRPr="00096A9B">
        <w:rPr>
          <w:rFonts w:eastAsiaTheme="minorHAnsi"/>
          <w:sz w:val="28"/>
          <w:szCs w:val="28"/>
          <w:lang w:eastAsia="en-US"/>
        </w:rPr>
        <w:t>оценки регулирующего воздействия проектов нормативных правовых актов</w:t>
      </w:r>
      <w:r w:rsidRPr="00096A9B">
        <w:rPr>
          <w:rFonts w:eastAsiaTheme="minorHAnsi"/>
          <w:color w:val="000000"/>
          <w:sz w:val="28"/>
          <w:szCs w:val="28"/>
          <w:lang w:eastAsia="en-US"/>
        </w:rPr>
        <w:t>.</w:t>
      </w:r>
    </w:p>
    <w:tbl>
      <w:tblPr>
        <w:tblStyle w:val="a7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5953"/>
      </w:tblGrid>
      <w:tr w:rsidR="00FA2CB5" w:rsidRPr="00465FC6" w:rsidTr="007863A4">
        <w:trPr>
          <w:trHeight w:val="1443"/>
        </w:trPr>
        <w:tc>
          <w:tcPr>
            <w:tcW w:w="3176" w:type="dxa"/>
          </w:tcPr>
          <w:p w:rsidR="005B518F" w:rsidRDefault="005B518F" w:rsidP="007863A4">
            <w:pPr>
              <w:rPr>
                <w:sz w:val="28"/>
                <w:szCs w:val="28"/>
              </w:rPr>
            </w:pPr>
          </w:p>
          <w:p w:rsidR="005B518F" w:rsidRDefault="005B518F" w:rsidP="007863A4">
            <w:pPr>
              <w:rPr>
                <w:sz w:val="28"/>
                <w:szCs w:val="28"/>
              </w:rPr>
            </w:pPr>
          </w:p>
          <w:p w:rsidR="00FA2CB5" w:rsidRPr="004E2D0F" w:rsidRDefault="00FA2CB5" w:rsidP="00786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FA2CB5" w:rsidRPr="004E2D0F" w:rsidRDefault="00FA2CB5" w:rsidP="007863A4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B518F" w:rsidRDefault="00FA2CB5" w:rsidP="00786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5B518F" w:rsidRDefault="00FA2CB5" w:rsidP="00786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2CB5" w:rsidRPr="00465FC6" w:rsidRDefault="00FA2CB5" w:rsidP="00786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Гладышева</w:t>
            </w:r>
          </w:p>
        </w:tc>
      </w:tr>
    </w:tbl>
    <w:p w:rsidR="00B507EF" w:rsidRDefault="00B507EF" w:rsidP="00B507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Default="0059155F" w:rsidP="001F66D9">
      <w:pPr>
        <w:tabs>
          <w:tab w:val="left" w:pos="4186"/>
        </w:tabs>
        <w:rPr>
          <w:sz w:val="12"/>
          <w:szCs w:val="12"/>
        </w:rPr>
      </w:pPr>
    </w:p>
    <w:p w:rsidR="0059155F" w:rsidRPr="009423D3" w:rsidRDefault="0059155F" w:rsidP="001F66D9">
      <w:pPr>
        <w:tabs>
          <w:tab w:val="left" w:pos="4186"/>
        </w:tabs>
      </w:pPr>
    </w:p>
    <w:p w:rsidR="0059155F" w:rsidRDefault="0059155F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Default="00D375F0" w:rsidP="001F66D9">
      <w:pPr>
        <w:tabs>
          <w:tab w:val="left" w:pos="4186"/>
        </w:tabs>
      </w:pPr>
    </w:p>
    <w:p w:rsidR="00D375F0" w:rsidRPr="009423D3" w:rsidRDefault="00D375F0" w:rsidP="001F66D9">
      <w:pPr>
        <w:tabs>
          <w:tab w:val="left" w:pos="4186"/>
        </w:tabs>
      </w:pPr>
    </w:p>
    <w:p w:rsidR="0059155F" w:rsidRPr="009423D3" w:rsidRDefault="0059155F" w:rsidP="001F66D9">
      <w:pPr>
        <w:tabs>
          <w:tab w:val="left" w:pos="4186"/>
        </w:tabs>
      </w:pPr>
    </w:p>
    <w:p w:rsidR="002B3278" w:rsidRPr="009423D3" w:rsidRDefault="002B3278" w:rsidP="001F66D9">
      <w:pPr>
        <w:tabs>
          <w:tab w:val="left" w:pos="4186"/>
        </w:tabs>
      </w:pPr>
    </w:p>
    <w:sectPr w:rsidR="002B3278" w:rsidRPr="009423D3" w:rsidSect="00FA2CB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E4" w:rsidRDefault="00DB6FE4" w:rsidP="0059155F">
      <w:r>
        <w:separator/>
      </w:r>
    </w:p>
  </w:endnote>
  <w:endnote w:type="continuationSeparator" w:id="0">
    <w:p w:rsidR="00DB6FE4" w:rsidRDefault="00DB6FE4" w:rsidP="0059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E4" w:rsidRDefault="00DB6FE4" w:rsidP="0059155F">
      <w:r>
        <w:separator/>
      </w:r>
    </w:p>
  </w:footnote>
  <w:footnote w:type="continuationSeparator" w:id="0">
    <w:p w:rsidR="00DB6FE4" w:rsidRDefault="00DB6FE4" w:rsidP="0059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A37"/>
    <w:multiLevelType w:val="hybridMultilevel"/>
    <w:tmpl w:val="75301AF0"/>
    <w:lvl w:ilvl="0" w:tplc="5D9CB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6D9"/>
    <w:rsid w:val="0001197E"/>
    <w:rsid w:val="000461A3"/>
    <w:rsid w:val="00096A9B"/>
    <w:rsid w:val="000A3229"/>
    <w:rsid w:val="000B0C3A"/>
    <w:rsid w:val="00132166"/>
    <w:rsid w:val="00134173"/>
    <w:rsid w:val="00152152"/>
    <w:rsid w:val="001A5D8D"/>
    <w:rsid w:val="001F66D9"/>
    <w:rsid w:val="002072C0"/>
    <w:rsid w:val="00266F72"/>
    <w:rsid w:val="002B2920"/>
    <w:rsid w:val="002B3278"/>
    <w:rsid w:val="0037591A"/>
    <w:rsid w:val="003953CA"/>
    <w:rsid w:val="004115EC"/>
    <w:rsid w:val="004133A9"/>
    <w:rsid w:val="004246BE"/>
    <w:rsid w:val="00452DCE"/>
    <w:rsid w:val="005345B8"/>
    <w:rsid w:val="0059155F"/>
    <w:rsid w:val="005A7E45"/>
    <w:rsid w:val="005B518F"/>
    <w:rsid w:val="00665048"/>
    <w:rsid w:val="006E446D"/>
    <w:rsid w:val="00707201"/>
    <w:rsid w:val="0071789B"/>
    <w:rsid w:val="007C7580"/>
    <w:rsid w:val="00823E0D"/>
    <w:rsid w:val="00826AD2"/>
    <w:rsid w:val="00933581"/>
    <w:rsid w:val="009423D3"/>
    <w:rsid w:val="00954AFE"/>
    <w:rsid w:val="00975095"/>
    <w:rsid w:val="009B0274"/>
    <w:rsid w:val="00B507EF"/>
    <w:rsid w:val="00B74652"/>
    <w:rsid w:val="00BF3D2E"/>
    <w:rsid w:val="00CF71AC"/>
    <w:rsid w:val="00CF72CF"/>
    <w:rsid w:val="00D375F0"/>
    <w:rsid w:val="00DB6FE4"/>
    <w:rsid w:val="00F22BEC"/>
    <w:rsid w:val="00FA2CB5"/>
    <w:rsid w:val="00FB1F3A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A58"/>
  <w15:docId w15:val="{061CB5EC-419F-4F7E-B78A-DFFB3A17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6D9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1F66D9"/>
    <w:rPr>
      <w:sz w:val="26"/>
    </w:rPr>
  </w:style>
  <w:style w:type="character" w:customStyle="1" w:styleId="a4">
    <w:name w:val="Основной текст Знак"/>
    <w:basedOn w:val="a0"/>
    <w:link w:val="a3"/>
    <w:rsid w:val="001F66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1F6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6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1F66D9"/>
    <w:rPr>
      <w:color w:val="0000FF"/>
      <w:u w:val="single"/>
    </w:rPr>
  </w:style>
  <w:style w:type="paragraph" w:styleId="a6">
    <w:name w:val="caption"/>
    <w:basedOn w:val="a"/>
    <w:next w:val="a"/>
    <w:qFormat/>
    <w:rsid w:val="001F66D9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F66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6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F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72C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91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rsid w:val="0059155F"/>
  </w:style>
  <w:style w:type="character" w:customStyle="1" w:styleId="ab">
    <w:name w:val="Текст сноски Знак"/>
    <w:basedOn w:val="a0"/>
    <w:link w:val="aa"/>
    <w:semiHidden/>
    <w:rsid w:val="005915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9155F"/>
    <w:rPr>
      <w:vertAlign w:val="superscript"/>
    </w:rPr>
  </w:style>
  <w:style w:type="paragraph" w:customStyle="1" w:styleId="Default">
    <w:name w:val="Default"/>
    <w:rsid w:val="005A7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50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50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07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DA95E2DBE1E5139E2C920838065B9F906BC632CE03C71DB71576D33457F34FDF892FB9CBB0E9AC66D6B9A2AEB391CB808CU6Y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Паутова</dc:creator>
  <cp:lastModifiedBy>Гладышева С.М.</cp:lastModifiedBy>
  <cp:revision>7</cp:revision>
  <cp:lastPrinted>2023-01-12T05:06:00Z</cp:lastPrinted>
  <dcterms:created xsi:type="dcterms:W3CDTF">2022-06-28T03:59:00Z</dcterms:created>
  <dcterms:modified xsi:type="dcterms:W3CDTF">2023-12-27T10:32:00Z</dcterms:modified>
</cp:coreProperties>
</file>