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EF" w:rsidRPr="007914EF" w:rsidRDefault="00935100" w:rsidP="0093510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-467360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4EF" w:rsidRPr="007914EF" w:rsidRDefault="007914EF" w:rsidP="007914EF">
      <w:pPr>
        <w:rPr>
          <w:rFonts w:eastAsia="Calibri"/>
          <w:lang w:eastAsia="en-US"/>
        </w:rPr>
      </w:pPr>
    </w:p>
    <w:p w:rsidR="007914EF" w:rsidRPr="00935100" w:rsidRDefault="007914EF" w:rsidP="009351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5100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7914EF" w:rsidRPr="00935100" w:rsidRDefault="007914EF" w:rsidP="009351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5100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7914EF" w:rsidRPr="00935100" w:rsidRDefault="007914EF" w:rsidP="00935100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7914EF" w:rsidRPr="00935100" w:rsidRDefault="007914EF" w:rsidP="0093510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35100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935100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7914EF" w:rsidRPr="00935100" w:rsidRDefault="007914EF" w:rsidP="0093510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7914EF" w:rsidRPr="00935100" w:rsidRDefault="007914EF" w:rsidP="0093510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35100">
        <w:rPr>
          <w:rFonts w:eastAsia="Calibri"/>
          <w:b/>
          <w:sz w:val="28"/>
          <w:szCs w:val="28"/>
          <w:lang w:eastAsia="en-US"/>
        </w:rPr>
        <w:t>РЕШЕНИЕ</w:t>
      </w:r>
    </w:p>
    <w:p w:rsidR="007914EF" w:rsidRPr="00935100" w:rsidRDefault="007914EF" w:rsidP="007914EF">
      <w:pPr>
        <w:autoSpaceDE w:val="0"/>
        <w:autoSpaceDN w:val="0"/>
        <w:adjustRightInd w:val="0"/>
        <w:ind w:firstLine="567"/>
        <w:outlineLvl w:val="0"/>
        <w:rPr>
          <w:rFonts w:eastAsia="Calibri"/>
          <w:b/>
          <w:sz w:val="28"/>
          <w:szCs w:val="28"/>
          <w:lang w:eastAsia="en-US"/>
        </w:rPr>
      </w:pPr>
    </w:p>
    <w:p w:rsidR="007914EF" w:rsidRPr="00935100" w:rsidRDefault="00935100" w:rsidP="007914EF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30 ноября</w:t>
      </w:r>
      <w:r w:rsidR="00A42A9E" w:rsidRPr="00935100">
        <w:rPr>
          <w:rFonts w:eastAsia="Calibri"/>
          <w:b/>
          <w:sz w:val="28"/>
          <w:szCs w:val="28"/>
          <w:lang w:eastAsia="en-US"/>
        </w:rPr>
        <w:t xml:space="preserve"> 2023 </w:t>
      </w:r>
      <w:r>
        <w:rPr>
          <w:rFonts w:eastAsia="Calibri"/>
          <w:b/>
          <w:sz w:val="28"/>
          <w:szCs w:val="28"/>
          <w:lang w:eastAsia="en-US"/>
        </w:rPr>
        <w:t>года</w:t>
      </w:r>
      <w:r>
        <w:rPr>
          <w:rFonts w:eastAsia="Calibri"/>
          <w:b/>
          <w:sz w:val="28"/>
          <w:szCs w:val="28"/>
          <w:lang w:eastAsia="en-US"/>
        </w:rPr>
        <w:tab/>
        <w:t xml:space="preserve">         № 312</w:t>
      </w:r>
    </w:p>
    <w:p w:rsidR="007914EF" w:rsidRPr="007914EF" w:rsidRDefault="007914EF" w:rsidP="007914EF">
      <w:pPr>
        <w:rPr>
          <w:color w:val="000000"/>
          <w:sz w:val="28"/>
          <w:szCs w:val="28"/>
        </w:rPr>
      </w:pPr>
    </w:p>
    <w:p w:rsidR="007914EF" w:rsidRPr="007914EF" w:rsidRDefault="007914EF" w:rsidP="007914E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реализации инициативных проектов в городе </w:t>
      </w:r>
      <w:proofErr w:type="gramStart"/>
      <w:r>
        <w:rPr>
          <w:b/>
          <w:color w:val="000000"/>
          <w:sz w:val="28"/>
          <w:szCs w:val="28"/>
        </w:rPr>
        <w:t>Радужный</w:t>
      </w:r>
      <w:proofErr w:type="gramEnd"/>
    </w:p>
    <w:p w:rsidR="007914EF" w:rsidRDefault="007914EF" w:rsidP="009C116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4EF" w:rsidRDefault="007914EF" w:rsidP="00935100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</w:t>
      </w:r>
      <w:r w:rsidR="0057171B">
        <w:rPr>
          <w:sz w:val="28"/>
          <w:szCs w:val="28"/>
        </w:rPr>
        <w:t xml:space="preserve"> и обсудив</w:t>
      </w:r>
      <w:r>
        <w:rPr>
          <w:sz w:val="28"/>
          <w:szCs w:val="28"/>
        </w:rPr>
        <w:t xml:space="preserve"> информацию</w:t>
      </w:r>
      <w:r w:rsidR="0057171B">
        <w:rPr>
          <w:sz w:val="28"/>
          <w:szCs w:val="28"/>
        </w:rPr>
        <w:t xml:space="preserve"> управления экономики и прогнозирования администрации города Радужный</w:t>
      </w:r>
      <w:r>
        <w:rPr>
          <w:sz w:val="28"/>
          <w:szCs w:val="28"/>
        </w:rPr>
        <w:t xml:space="preserve"> о реализации инициативных проектов в городе Радужный, </w:t>
      </w:r>
      <w:r>
        <w:rPr>
          <w:color w:val="000000"/>
          <w:sz w:val="28"/>
          <w:szCs w:val="28"/>
        </w:rPr>
        <w:t>Дума города Радужный решила:</w:t>
      </w:r>
    </w:p>
    <w:p w:rsidR="007914EF" w:rsidRDefault="007914EF" w:rsidP="007914EF">
      <w:pPr>
        <w:ind w:firstLine="709"/>
        <w:jc w:val="both"/>
        <w:rPr>
          <w:color w:val="000000"/>
          <w:sz w:val="28"/>
          <w:szCs w:val="28"/>
        </w:rPr>
      </w:pPr>
    </w:p>
    <w:p w:rsidR="007914EF" w:rsidRDefault="0057171B" w:rsidP="007914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914EF">
        <w:rPr>
          <w:sz w:val="28"/>
          <w:szCs w:val="28"/>
        </w:rPr>
        <w:t>Информацию о реализации инициативных проектов в городе Радужный за 2022 – 2023 годы принять к сведению (Приложение).</w:t>
      </w:r>
    </w:p>
    <w:p w:rsidR="007914EF" w:rsidRDefault="007914EF" w:rsidP="009C116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4EF" w:rsidRDefault="007914EF" w:rsidP="009C116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12E99" w:rsidRDefault="00C12E99" w:rsidP="009C116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12E99" w:rsidRDefault="00C12E99" w:rsidP="009C116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7171B" w:rsidRDefault="0057171B" w:rsidP="0057171B">
      <w:pPr>
        <w:suppressLineNumbers/>
        <w:tabs>
          <w:tab w:val="left" w:pos="6096"/>
        </w:tabs>
        <w:rPr>
          <w:sz w:val="28"/>
          <w:szCs w:val="28"/>
        </w:rPr>
      </w:pPr>
    </w:p>
    <w:p w:rsidR="00935100" w:rsidRPr="00E2516A" w:rsidRDefault="00935100" w:rsidP="00935100">
      <w:pPr>
        <w:tabs>
          <w:tab w:val="left" w:pos="851"/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99380E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я Думы города </w:t>
      </w:r>
      <w:r>
        <w:rPr>
          <w:b/>
          <w:sz w:val="28"/>
          <w:szCs w:val="28"/>
        </w:rPr>
        <w:tab/>
        <w:t xml:space="preserve">     </w:t>
      </w:r>
      <w:r w:rsidRPr="00E251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Е.В. Орлова</w:t>
      </w:r>
    </w:p>
    <w:p w:rsidR="00935100" w:rsidRPr="0099380E" w:rsidRDefault="00935100" w:rsidP="00935100">
      <w:pPr>
        <w:tabs>
          <w:tab w:val="left" w:pos="7371"/>
        </w:tabs>
        <w:rPr>
          <w:b/>
          <w:sz w:val="28"/>
          <w:szCs w:val="28"/>
        </w:rPr>
      </w:pPr>
    </w:p>
    <w:p w:rsidR="00935100" w:rsidRPr="0099380E" w:rsidRDefault="00935100" w:rsidP="00935100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80E">
        <w:rPr>
          <w:rFonts w:eastAsia="Calibri"/>
          <w:sz w:val="28"/>
          <w:szCs w:val="28"/>
          <w:lang w:eastAsia="en-US"/>
        </w:rPr>
        <w:t>«___» __________</w:t>
      </w:r>
      <w:r>
        <w:rPr>
          <w:rFonts w:eastAsia="Calibri"/>
          <w:sz w:val="28"/>
          <w:szCs w:val="28"/>
          <w:lang w:val="en-US" w:eastAsia="en-US"/>
        </w:rPr>
        <w:t>_</w:t>
      </w:r>
      <w:r w:rsidRPr="0099380E">
        <w:rPr>
          <w:rFonts w:eastAsia="Calibri"/>
          <w:b/>
          <w:sz w:val="28"/>
          <w:szCs w:val="28"/>
          <w:lang w:eastAsia="en-US"/>
        </w:rPr>
        <w:t xml:space="preserve"> </w:t>
      </w:r>
      <w:r w:rsidRPr="0099380E">
        <w:rPr>
          <w:rFonts w:eastAsia="Calibri"/>
          <w:sz w:val="28"/>
          <w:szCs w:val="28"/>
          <w:lang w:eastAsia="en-US"/>
        </w:rPr>
        <w:t>2023 года</w:t>
      </w:r>
    </w:p>
    <w:p w:rsidR="007914EF" w:rsidRPr="007914EF" w:rsidRDefault="007914EF" w:rsidP="007914EF">
      <w:pPr>
        <w:suppressLineNumbers/>
        <w:tabs>
          <w:tab w:val="left" w:pos="6096"/>
        </w:tabs>
        <w:rPr>
          <w:color w:val="000000"/>
          <w:sz w:val="28"/>
          <w:szCs w:val="28"/>
        </w:rPr>
      </w:pPr>
      <w:r w:rsidRPr="007914EF">
        <w:rPr>
          <w:color w:val="000000"/>
          <w:sz w:val="28"/>
          <w:szCs w:val="28"/>
        </w:rPr>
        <w:tab/>
      </w:r>
    </w:p>
    <w:p w:rsidR="007914EF" w:rsidRDefault="007914EF" w:rsidP="007914E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914EF">
        <w:rPr>
          <w:color w:val="000000"/>
          <w:sz w:val="28"/>
          <w:szCs w:val="28"/>
        </w:rPr>
        <w:br w:type="page"/>
      </w:r>
    </w:p>
    <w:p w:rsidR="00C12E99" w:rsidRPr="009E538D" w:rsidRDefault="00C12E99" w:rsidP="00C12E99">
      <w:pPr>
        <w:pStyle w:val="ConsPlusTitle"/>
        <w:widowControl/>
        <w:spacing w:line="252" w:lineRule="auto"/>
        <w:jc w:val="right"/>
        <w:rPr>
          <w:b w:val="0"/>
          <w:sz w:val="28"/>
          <w:szCs w:val="28"/>
        </w:rPr>
      </w:pPr>
      <w:r w:rsidRPr="009E538D">
        <w:rPr>
          <w:b w:val="0"/>
          <w:sz w:val="28"/>
          <w:szCs w:val="28"/>
        </w:rPr>
        <w:lastRenderedPageBreak/>
        <w:t>Приложение</w:t>
      </w:r>
    </w:p>
    <w:p w:rsidR="00C12E99" w:rsidRDefault="00C12E99" w:rsidP="00C12E99">
      <w:pPr>
        <w:pStyle w:val="ConsPlusTitle"/>
        <w:widowControl/>
        <w:spacing w:line="252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9E538D">
        <w:rPr>
          <w:b w:val="0"/>
          <w:sz w:val="28"/>
          <w:szCs w:val="28"/>
        </w:rPr>
        <w:t xml:space="preserve"> решению Думы</w:t>
      </w:r>
      <w:r>
        <w:rPr>
          <w:b w:val="0"/>
          <w:sz w:val="28"/>
          <w:szCs w:val="28"/>
        </w:rPr>
        <w:t xml:space="preserve"> города </w:t>
      </w:r>
    </w:p>
    <w:p w:rsidR="00C12E99" w:rsidRPr="00CA102C" w:rsidRDefault="00935100" w:rsidP="00C12E99">
      <w:pPr>
        <w:pStyle w:val="ConsPlusTitle"/>
        <w:widowControl/>
        <w:spacing w:line="252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30.11.2023 № 312</w:t>
      </w:r>
    </w:p>
    <w:p w:rsidR="007914EF" w:rsidRDefault="007914EF" w:rsidP="007914EF">
      <w:pPr>
        <w:tabs>
          <w:tab w:val="left" w:pos="851"/>
        </w:tabs>
        <w:ind w:firstLine="851"/>
        <w:jc w:val="right"/>
        <w:rPr>
          <w:sz w:val="28"/>
          <w:szCs w:val="28"/>
        </w:rPr>
      </w:pPr>
    </w:p>
    <w:p w:rsidR="00A42A9E" w:rsidRDefault="00FD0BDE" w:rsidP="00C12E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E85F6C" w:rsidRPr="00E85F6C">
        <w:rPr>
          <w:b/>
          <w:sz w:val="28"/>
          <w:szCs w:val="28"/>
        </w:rPr>
        <w:t xml:space="preserve"> </w:t>
      </w:r>
    </w:p>
    <w:p w:rsidR="00C12E99" w:rsidRPr="00E85F6C" w:rsidRDefault="00E85F6C" w:rsidP="00A42A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85F6C">
        <w:rPr>
          <w:b/>
          <w:sz w:val="28"/>
          <w:szCs w:val="28"/>
        </w:rPr>
        <w:t>о</w:t>
      </w:r>
      <w:r w:rsidRPr="00E85F6C">
        <w:rPr>
          <w:b/>
          <w:color w:val="000000"/>
          <w:sz w:val="28"/>
          <w:szCs w:val="28"/>
        </w:rPr>
        <w:t xml:space="preserve"> р</w:t>
      </w:r>
      <w:r w:rsidR="00C12E99" w:rsidRPr="00E85F6C">
        <w:rPr>
          <w:b/>
          <w:color w:val="000000"/>
          <w:sz w:val="28"/>
          <w:szCs w:val="28"/>
        </w:rPr>
        <w:t xml:space="preserve">еализация инициативных проектов в городе </w:t>
      </w:r>
      <w:proofErr w:type="gramStart"/>
      <w:r w:rsidR="00C12E99" w:rsidRPr="00E85F6C">
        <w:rPr>
          <w:b/>
          <w:color w:val="000000"/>
          <w:sz w:val="28"/>
          <w:szCs w:val="28"/>
        </w:rPr>
        <w:t>Радужный</w:t>
      </w:r>
      <w:proofErr w:type="gramEnd"/>
      <w:r w:rsidRPr="00E85F6C">
        <w:rPr>
          <w:b/>
          <w:color w:val="000000"/>
          <w:sz w:val="28"/>
          <w:szCs w:val="28"/>
        </w:rPr>
        <w:t xml:space="preserve"> </w:t>
      </w:r>
    </w:p>
    <w:p w:rsidR="007914EF" w:rsidRDefault="007914EF" w:rsidP="009C116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8405F" w:rsidRPr="00D8405F" w:rsidRDefault="00935100" w:rsidP="0093510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Style w:val="aa"/>
          <w:i w:val="0"/>
          <w:color w:val="262626"/>
          <w:sz w:val="28"/>
          <w:szCs w:val="28"/>
          <w:shd w:val="clear" w:color="auto" w:fill="FAFAFA"/>
        </w:rPr>
        <w:tab/>
      </w:r>
      <w:r w:rsidR="00D8405F" w:rsidRPr="00D8405F">
        <w:rPr>
          <w:rStyle w:val="aa"/>
          <w:i w:val="0"/>
          <w:color w:val="262626"/>
          <w:sz w:val="28"/>
          <w:szCs w:val="28"/>
          <w:shd w:val="clear" w:color="auto" w:fill="FAFAFA"/>
        </w:rPr>
        <w:t xml:space="preserve">В целях реализации мероприятий, имеющих приоритетное значение для жителей города Радужный или его части, по решению вопросов местного значения или иных вопросов, право </w:t>
      </w:r>
      <w:proofErr w:type="gramStart"/>
      <w:r w:rsidR="00D8405F" w:rsidRPr="00D8405F">
        <w:rPr>
          <w:rStyle w:val="aa"/>
          <w:i w:val="0"/>
          <w:color w:val="262626"/>
          <w:sz w:val="28"/>
          <w:szCs w:val="28"/>
          <w:shd w:val="clear" w:color="auto" w:fill="FAFAFA"/>
        </w:rPr>
        <w:t>решения</w:t>
      </w:r>
      <w:proofErr w:type="gramEnd"/>
      <w:r w:rsidR="00D8405F" w:rsidRPr="00D8405F">
        <w:rPr>
          <w:rStyle w:val="aa"/>
          <w:i w:val="0"/>
          <w:color w:val="262626"/>
          <w:sz w:val="28"/>
          <w:szCs w:val="28"/>
          <w:shd w:val="clear" w:color="auto" w:fill="FAFAFA"/>
        </w:rPr>
        <w:t xml:space="preserve"> которых предоставлено органам местного самоуправления, </w:t>
      </w:r>
      <w:r w:rsidR="00D8405F">
        <w:rPr>
          <w:rStyle w:val="aa"/>
          <w:i w:val="0"/>
          <w:color w:val="262626"/>
          <w:sz w:val="28"/>
          <w:szCs w:val="28"/>
          <w:shd w:val="clear" w:color="auto" w:fill="FAFAFA"/>
        </w:rPr>
        <w:t>на территории города Радужный могут реализовываться инициативные</w:t>
      </w:r>
      <w:r w:rsidR="00D8405F" w:rsidRPr="00D8405F">
        <w:rPr>
          <w:rStyle w:val="aa"/>
          <w:i w:val="0"/>
          <w:color w:val="262626"/>
          <w:sz w:val="28"/>
          <w:szCs w:val="28"/>
          <w:shd w:val="clear" w:color="auto" w:fill="FAFAFA"/>
        </w:rPr>
        <w:t xml:space="preserve"> проект</w:t>
      </w:r>
      <w:r w:rsidR="00D8405F">
        <w:rPr>
          <w:rStyle w:val="aa"/>
          <w:i w:val="0"/>
          <w:color w:val="262626"/>
          <w:sz w:val="28"/>
          <w:szCs w:val="28"/>
          <w:shd w:val="clear" w:color="auto" w:fill="FAFAFA"/>
        </w:rPr>
        <w:t>ы</w:t>
      </w:r>
      <w:r w:rsidR="00D8405F" w:rsidRPr="00D8405F">
        <w:rPr>
          <w:rStyle w:val="aa"/>
          <w:i w:val="0"/>
          <w:color w:val="262626"/>
          <w:sz w:val="28"/>
          <w:szCs w:val="28"/>
          <w:shd w:val="clear" w:color="auto" w:fill="FAFAFA"/>
        </w:rPr>
        <w:t>.</w:t>
      </w:r>
    </w:p>
    <w:p w:rsidR="00A52507" w:rsidRDefault="00A52507" w:rsidP="00935100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Начиная с 2017 года</w:t>
      </w:r>
      <w:r w:rsidR="009351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2DE5">
        <w:rPr>
          <w:sz w:val="28"/>
          <w:szCs w:val="28"/>
        </w:rPr>
        <w:t>механизм инициативного бюджетирования</w:t>
      </w:r>
      <w:r>
        <w:rPr>
          <w:sz w:val="28"/>
          <w:szCs w:val="28"/>
        </w:rPr>
        <w:t xml:space="preserve"> был запущен на территории города Радужный. В связи с этим были </w:t>
      </w:r>
      <w:r w:rsidRPr="00125C3E">
        <w:rPr>
          <w:rFonts w:eastAsia="Calibri"/>
          <w:color w:val="000000"/>
          <w:sz w:val="28"/>
          <w:szCs w:val="28"/>
          <w:lang w:eastAsia="en-US"/>
        </w:rPr>
        <w:t xml:space="preserve">приняты правовые акты, регулирующие реализацию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инициативных </w:t>
      </w:r>
      <w:r w:rsidRPr="00125C3E">
        <w:rPr>
          <w:rFonts w:eastAsia="Calibri"/>
          <w:color w:val="000000"/>
          <w:sz w:val="28"/>
          <w:szCs w:val="28"/>
          <w:lang w:eastAsia="en-US"/>
        </w:rPr>
        <w:t xml:space="preserve">проектов.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8F22CF">
        <w:rPr>
          <w:snapToGrid w:val="0"/>
          <w:sz w:val="28"/>
          <w:szCs w:val="28"/>
        </w:rPr>
        <w:t xml:space="preserve">ыработан механизм отбора заявок, основанный на суммировании результатов бальной оценки специально созданной </w:t>
      </w:r>
      <w:r>
        <w:rPr>
          <w:sz w:val="28"/>
          <w:szCs w:val="28"/>
        </w:rPr>
        <w:t xml:space="preserve">комиссии </w:t>
      </w:r>
      <w:r w:rsidRPr="008F22CF">
        <w:rPr>
          <w:rFonts w:eastAsia="Calibri"/>
          <w:sz w:val="28"/>
          <w:szCs w:val="28"/>
        </w:rPr>
        <w:t xml:space="preserve">по </w:t>
      </w:r>
      <w:r w:rsidR="00E279BE">
        <w:rPr>
          <w:rFonts w:eastAsia="Calibri"/>
          <w:sz w:val="28"/>
          <w:szCs w:val="28"/>
        </w:rPr>
        <w:t>рассмотрению инициативных проектов</w:t>
      </w:r>
      <w:r>
        <w:rPr>
          <w:rFonts w:eastAsia="Calibri"/>
          <w:sz w:val="28"/>
          <w:szCs w:val="28"/>
        </w:rPr>
        <w:t xml:space="preserve"> граждан по вопросам местного значения в городе Радужный. </w:t>
      </w:r>
      <w:r w:rsidRPr="008F22CF">
        <w:rPr>
          <w:snapToGrid w:val="0"/>
          <w:sz w:val="28"/>
          <w:szCs w:val="28"/>
        </w:rPr>
        <w:t>Критерии</w:t>
      </w:r>
      <w:r w:rsidR="0025177D">
        <w:rPr>
          <w:snapToGrid w:val="0"/>
          <w:sz w:val="28"/>
          <w:szCs w:val="28"/>
        </w:rPr>
        <w:t xml:space="preserve"> конкурсного отбора</w:t>
      </w:r>
      <w:r w:rsidRPr="008F22CF">
        <w:rPr>
          <w:snapToGrid w:val="0"/>
          <w:sz w:val="28"/>
          <w:szCs w:val="28"/>
        </w:rPr>
        <w:t xml:space="preserve"> направлены на определение степени социальной и экономической эффективности и целесообразности пр</w:t>
      </w:r>
      <w:r>
        <w:rPr>
          <w:snapToGrid w:val="0"/>
          <w:sz w:val="28"/>
          <w:szCs w:val="28"/>
        </w:rPr>
        <w:t>едложений граждан, что исключает</w:t>
      </w:r>
      <w:r w:rsidRPr="008F22CF">
        <w:rPr>
          <w:snapToGrid w:val="0"/>
          <w:sz w:val="28"/>
          <w:szCs w:val="28"/>
        </w:rPr>
        <w:t xml:space="preserve"> субъективность в оценке поступивших общественных инициатив. </w:t>
      </w:r>
    </w:p>
    <w:p w:rsidR="007D6637" w:rsidRDefault="00935100" w:rsidP="009351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D6637" w:rsidRPr="007D6637">
        <w:rPr>
          <w:sz w:val="28"/>
          <w:szCs w:val="28"/>
        </w:rPr>
        <w:t>На территории город</w:t>
      </w:r>
      <w:r w:rsidR="007D6637">
        <w:rPr>
          <w:sz w:val="28"/>
          <w:szCs w:val="28"/>
        </w:rPr>
        <w:t>а</w:t>
      </w:r>
      <w:r w:rsidR="007D6637" w:rsidRPr="007D6637">
        <w:rPr>
          <w:sz w:val="28"/>
          <w:szCs w:val="28"/>
        </w:rPr>
        <w:t xml:space="preserve"> </w:t>
      </w:r>
      <w:r w:rsidR="007D6637">
        <w:rPr>
          <w:sz w:val="28"/>
          <w:szCs w:val="28"/>
        </w:rPr>
        <w:t xml:space="preserve">Радужный </w:t>
      </w:r>
      <w:r>
        <w:rPr>
          <w:sz w:val="28"/>
          <w:szCs w:val="28"/>
        </w:rPr>
        <w:t xml:space="preserve">в 2018 – </w:t>
      </w:r>
      <w:r w:rsidR="007D6637" w:rsidRPr="007D6637">
        <w:rPr>
          <w:sz w:val="28"/>
          <w:szCs w:val="28"/>
        </w:rPr>
        <w:t xml:space="preserve">2020 годах реализовано </w:t>
      </w:r>
      <w:r w:rsidR="007D6637">
        <w:rPr>
          <w:sz w:val="28"/>
          <w:szCs w:val="28"/>
        </w:rPr>
        <w:t>13</w:t>
      </w:r>
      <w:r w:rsidR="007D6637" w:rsidRPr="007D6637">
        <w:rPr>
          <w:sz w:val="28"/>
          <w:szCs w:val="28"/>
        </w:rPr>
        <w:t xml:space="preserve"> проектов инициативного бюджетирования за счет средств местного бюджета</w:t>
      </w:r>
      <w:r w:rsidR="007D6637">
        <w:rPr>
          <w:sz w:val="28"/>
          <w:szCs w:val="28"/>
        </w:rPr>
        <w:t xml:space="preserve"> и средств инициаторов проектов</w:t>
      </w:r>
      <w:r w:rsidR="00EC7C16">
        <w:rPr>
          <w:sz w:val="28"/>
          <w:szCs w:val="28"/>
        </w:rPr>
        <w:t>.</w:t>
      </w:r>
      <w:proofErr w:type="gramEnd"/>
      <w:r w:rsidR="00EC7C16">
        <w:rPr>
          <w:sz w:val="28"/>
          <w:szCs w:val="28"/>
        </w:rPr>
        <w:t xml:space="preserve"> О</w:t>
      </w:r>
      <w:r w:rsidR="00B0214E" w:rsidRPr="00B0214E">
        <w:rPr>
          <w:snapToGrid w:val="0"/>
          <w:sz w:val="28"/>
          <w:szCs w:val="28"/>
        </w:rPr>
        <w:t>бщий объем финансирования</w:t>
      </w:r>
      <w:r w:rsidR="00B0214E">
        <w:rPr>
          <w:sz w:val="28"/>
          <w:szCs w:val="28"/>
        </w:rPr>
        <w:t xml:space="preserve"> </w:t>
      </w:r>
      <w:r w:rsidR="007D6637">
        <w:rPr>
          <w:sz w:val="28"/>
          <w:szCs w:val="28"/>
        </w:rPr>
        <w:t xml:space="preserve">проектов </w:t>
      </w:r>
      <w:r w:rsidR="00B0214E">
        <w:rPr>
          <w:sz w:val="28"/>
          <w:szCs w:val="28"/>
        </w:rPr>
        <w:t xml:space="preserve">составил </w:t>
      </w:r>
      <w:r w:rsidR="007D6637" w:rsidRPr="00F94D9D">
        <w:rPr>
          <w:bCs/>
          <w:color w:val="000000"/>
          <w:sz w:val="28"/>
          <w:szCs w:val="28"/>
        </w:rPr>
        <w:t>15 238,8</w:t>
      </w:r>
      <w:r w:rsidR="007D6637" w:rsidRPr="00F94D9D">
        <w:rPr>
          <w:sz w:val="28"/>
          <w:szCs w:val="28"/>
        </w:rPr>
        <w:t xml:space="preserve"> тыс. руб.</w:t>
      </w:r>
      <w:r w:rsidR="007D6637">
        <w:rPr>
          <w:sz w:val="28"/>
          <w:szCs w:val="28"/>
        </w:rPr>
        <w:t>, из них:</w:t>
      </w:r>
    </w:p>
    <w:p w:rsidR="007D6637" w:rsidRDefault="00935100" w:rsidP="00A42A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637" w:rsidRPr="00F94D9D">
        <w:rPr>
          <w:color w:val="000000"/>
          <w:sz w:val="28"/>
          <w:szCs w:val="28"/>
        </w:rPr>
        <w:t>2 330,9 тыс</w:t>
      </w:r>
      <w:r w:rsidR="007D6637" w:rsidRPr="00F94D9D">
        <w:rPr>
          <w:sz w:val="28"/>
          <w:szCs w:val="28"/>
        </w:rPr>
        <w:t>. рублей (15,3</w:t>
      </w:r>
      <w:r w:rsidR="007D6637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6637" w:rsidRPr="006E7417">
        <w:rPr>
          <w:sz w:val="28"/>
          <w:szCs w:val="28"/>
        </w:rPr>
        <w:t>средств</w:t>
      </w:r>
      <w:r w:rsidR="007D6637">
        <w:rPr>
          <w:sz w:val="28"/>
          <w:szCs w:val="28"/>
        </w:rPr>
        <w:t>а</w:t>
      </w:r>
      <w:r w:rsidR="007D6637" w:rsidRPr="006E7417">
        <w:rPr>
          <w:sz w:val="28"/>
          <w:szCs w:val="28"/>
        </w:rPr>
        <w:t xml:space="preserve"> граждан, индивидуальных предпринимателей, юридических лиц;</w:t>
      </w:r>
    </w:p>
    <w:p w:rsidR="007D6637" w:rsidRDefault="00935100" w:rsidP="00A42A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637" w:rsidRPr="00F94D9D">
        <w:rPr>
          <w:color w:val="000000"/>
          <w:sz w:val="28"/>
          <w:szCs w:val="28"/>
        </w:rPr>
        <w:t>12 907,9 тыс</w:t>
      </w:r>
      <w:r w:rsidR="007D6637" w:rsidRPr="00F94D9D">
        <w:rPr>
          <w:sz w:val="28"/>
          <w:szCs w:val="28"/>
        </w:rPr>
        <w:t>. рублей (84,7</w:t>
      </w:r>
      <w:r w:rsidR="007D6637">
        <w:rPr>
          <w:sz w:val="28"/>
          <w:szCs w:val="28"/>
        </w:rPr>
        <w:t xml:space="preserve">%) – </w:t>
      </w:r>
      <w:proofErr w:type="spellStart"/>
      <w:r w:rsidR="007D6637" w:rsidRPr="006E7417">
        <w:rPr>
          <w:sz w:val="28"/>
          <w:szCs w:val="28"/>
        </w:rPr>
        <w:t>софинансирование</w:t>
      </w:r>
      <w:proofErr w:type="spellEnd"/>
      <w:r w:rsidR="007D6637" w:rsidRPr="006E7417">
        <w:rPr>
          <w:sz w:val="28"/>
          <w:szCs w:val="28"/>
        </w:rPr>
        <w:t xml:space="preserve"> муниципального образования</w:t>
      </w:r>
      <w:r w:rsidR="007D6637">
        <w:rPr>
          <w:sz w:val="28"/>
          <w:szCs w:val="28"/>
        </w:rPr>
        <w:t>.</w:t>
      </w:r>
    </w:p>
    <w:p w:rsidR="007D6637" w:rsidRDefault="007D6637" w:rsidP="00A5250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CB3B9F" w:rsidRDefault="00CB3B9F" w:rsidP="006B1AF2">
      <w:pPr>
        <w:pStyle w:val="a5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B3B9F" w:rsidRPr="00125C3E" w:rsidRDefault="00CB3B9F" w:rsidP="00CB3B9F">
      <w:pPr>
        <w:widowControl w:val="0"/>
        <w:ind w:firstLine="709"/>
        <w:jc w:val="right"/>
        <w:rPr>
          <w:sz w:val="28"/>
          <w:szCs w:val="28"/>
        </w:rPr>
      </w:pPr>
      <w:r w:rsidRPr="00125C3E">
        <w:rPr>
          <w:sz w:val="28"/>
          <w:szCs w:val="28"/>
        </w:rPr>
        <w:t>Таблица 1</w:t>
      </w:r>
    </w:p>
    <w:p w:rsidR="00CB3B9F" w:rsidRPr="00125C3E" w:rsidRDefault="00CB3B9F" w:rsidP="00CB3B9F">
      <w:pPr>
        <w:widowControl w:val="0"/>
        <w:jc w:val="center"/>
        <w:rPr>
          <w:sz w:val="28"/>
          <w:szCs w:val="28"/>
        </w:rPr>
      </w:pPr>
      <w:r w:rsidRPr="00125C3E">
        <w:rPr>
          <w:sz w:val="28"/>
          <w:szCs w:val="28"/>
        </w:rPr>
        <w:t xml:space="preserve">Динамика количества </w:t>
      </w:r>
      <w:r>
        <w:rPr>
          <w:sz w:val="28"/>
          <w:szCs w:val="28"/>
        </w:rPr>
        <w:t xml:space="preserve">реализованных проектов (инициатив) граждан </w:t>
      </w:r>
    </w:p>
    <w:p w:rsidR="00CB3B9F" w:rsidRDefault="00CB3B9F" w:rsidP="00CB3B9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местного значения </w:t>
      </w:r>
      <w:r w:rsidRPr="00125C3E">
        <w:rPr>
          <w:sz w:val="28"/>
          <w:szCs w:val="28"/>
        </w:rPr>
        <w:t>в</w:t>
      </w:r>
      <w:r w:rsidR="00935100">
        <w:rPr>
          <w:sz w:val="28"/>
          <w:szCs w:val="28"/>
        </w:rPr>
        <w:t xml:space="preserve"> 2018 – </w:t>
      </w:r>
      <w:r>
        <w:rPr>
          <w:sz w:val="28"/>
          <w:szCs w:val="28"/>
        </w:rPr>
        <w:t>2020 годах</w:t>
      </w:r>
      <w:r w:rsidRPr="00125C3E">
        <w:rPr>
          <w:sz w:val="28"/>
          <w:szCs w:val="28"/>
        </w:rPr>
        <w:t xml:space="preserve"> </w:t>
      </w:r>
    </w:p>
    <w:p w:rsidR="00CB3B9F" w:rsidRDefault="00CB3B9F" w:rsidP="00CB3B9F">
      <w:pPr>
        <w:widowControl w:val="0"/>
        <w:jc w:val="center"/>
        <w:rPr>
          <w:sz w:val="28"/>
          <w:szCs w:val="28"/>
        </w:rPr>
      </w:pPr>
    </w:p>
    <w:tbl>
      <w:tblPr>
        <w:tblStyle w:val="a7"/>
        <w:tblW w:w="9363" w:type="dxa"/>
        <w:tblLook w:val="04A0" w:firstRow="1" w:lastRow="0" w:firstColumn="1" w:lastColumn="0" w:noHBand="0" w:noVBand="1"/>
      </w:tblPr>
      <w:tblGrid>
        <w:gridCol w:w="3397"/>
        <w:gridCol w:w="993"/>
        <w:gridCol w:w="1134"/>
        <w:gridCol w:w="992"/>
        <w:gridCol w:w="1279"/>
        <w:gridCol w:w="1558"/>
        <w:gridCol w:w="10"/>
      </w:tblGrid>
      <w:tr w:rsidR="002F7C46" w:rsidTr="002F7C46">
        <w:trPr>
          <w:trHeight w:val="561"/>
        </w:trPr>
        <w:tc>
          <w:tcPr>
            <w:tcW w:w="3397" w:type="dxa"/>
            <w:vMerge w:val="restart"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  <w:r w:rsidRPr="002F7C46">
              <w:rPr>
                <w:color w:val="000000"/>
              </w:rPr>
              <w:t>Показатель</w:t>
            </w:r>
          </w:p>
        </w:tc>
        <w:tc>
          <w:tcPr>
            <w:tcW w:w="993" w:type="dxa"/>
            <w:vMerge w:val="restart"/>
            <w:vAlign w:val="center"/>
          </w:tcPr>
          <w:p w:rsidR="002F7C46" w:rsidRDefault="002F7C46" w:rsidP="002F7C46">
            <w:pPr>
              <w:widowControl w:val="0"/>
              <w:jc w:val="center"/>
            </w:pPr>
            <w:r w:rsidRPr="002F7C46">
              <w:t>2018</w:t>
            </w:r>
          </w:p>
          <w:p w:rsidR="002F7C46" w:rsidRPr="002F7C46" w:rsidRDefault="002F7C46" w:rsidP="002F7C46">
            <w:pPr>
              <w:widowControl w:val="0"/>
              <w:jc w:val="center"/>
            </w:pPr>
            <w:r w:rsidRPr="002F7C46"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2F7C46" w:rsidRDefault="002F7C46" w:rsidP="002F7C46">
            <w:pPr>
              <w:widowControl w:val="0"/>
              <w:jc w:val="center"/>
            </w:pPr>
            <w:r w:rsidRPr="002F7C46">
              <w:t>201</w:t>
            </w:r>
            <w:r>
              <w:t>9</w:t>
            </w:r>
          </w:p>
          <w:p w:rsidR="002F7C46" w:rsidRPr="002F7C46" w:rsidRDefault="002F7C46" w:rsidP="002F7C46">
            <w:pPr>
              <w:widowControl w:val="0"/>
              <w:jc w:val="center"/>
            </w:pPr>
            <w:r w:rsidRPr="002F7C46"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2F7C46" w:rsidRDefault="002F7C46" w:rsidP="002F7C46">
            <w:pPr>
              <w:widowControl w:val="0"/>
              <w:jc w:val="center"/>
            </w:pPr>
            <w:r w:rsidRPr="002F7C46">
              <w:t>20</w:t>
            </w:r>
            <w:r>
              <w:t>20</w:t>
            </w:r>
          </w:p>
          <w:p w:rsidR="002F7C46" w:rsidRPr="002F7C46" w:rsidRDefault="002F7C46" w:rsidP="002F7C46">
            <w:pPr>
              <w:widowControl w:val="0"/>
              <w:jc w:val="center"/>
            </w:pPr>
            <w:r w:rsidRPr="002F7C46">
              <w:t>год</w:t>
            </w:r>
          </w:p>
        </w:tc>
        <w:tc>
          <w:tcPr>
            <w:tcW w:w="2847" w:type="dxa"/>
            <w:gridSpan w:val="3"/>
            <w:vAlign w:val="center"/>
          </w:tcPr>
          <w:p w:rsidR="002F7C46" w:rsidRPr="0025177D" w:rsidRDefault="002F7C46" w:rsidP="0025177D">
            <w:pPr>
              <w:widowControl w:val="0"/>
              <w:jc w:val="center"/>
            </w:pPr>
            <w:r w:rsidRPr="0025177D">
              <w:rPr>
                <w:color w:val="000000"/>
              </w:rPr>
              <w:t xml:space="preserve">Кол-во </w:t>
            </w:r>
            <w:r w:rsidR="0025177D" w:rsidRPr="0025177D">
              <w:t xml:space="preserve">вовлеченного населения </w:t>
            </w:r>
          </w:p>
        </w:tc>
      </w:tr>
      <w:tr w:rsidR="002F7C46" w:rsidTr="002F7C46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</w:p>
        </w:tc>
        <w:tc>
          <w:tcPr>
            <w:tcW w:w="1279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  <w:r w:rsidRPr="002F7C46">
              <w:rPr>
                <w:color w:val="000000"/>
              </w:rPr>
              <w:t>тыс. человек</w:t>
            </w:r>
          </w:p>
        </w:tc>
        <w:tc>
          <w:tcPr>
            <w:tcW w:w="1558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  <w:r w:rsidRPr="002F7C46">
              <w:rPr>
                <w:color w:val="000000"/>
              </w:rPr>
              <w:t>в % от численности населения города</w:t>
            </w:r>
          </w:p>
        </w:tc>
      </w:tr>
      <w:tr w:rsidR="002F7C46" w:rsidTr="002F7C46">
        <w:trPr>
          <w:gridAfter w:val="1"/>
          <w:wAfter w:w="10" w:type="dxa"/>
        </w:trPr>
        <w:tc>
          <w:tcPr>
            <w:tcW w:w="3397" w:type="dxa"/>
          </w:tcPr>
          <w:p w:rsidR="002F7C46" w:rsidRDefault="002F7C46" w:rsidP="002F7C46">
            <w:pPr>
              <w:widowControl w:val="0"/>
              <w:jc w:val="both"/>
            </w:pPr>
            <w:r>
              <w:t>Количество реализованных проектов (инициатив) граждан по вопросам местного значения, единиц</w:t>
            </w:r>
          </w:p>
        </w:tc>
        <w:tc>
          <w:tcPr>
            <w:tcW w:w="993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79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558" w:type="dxa"/>
            <w:vAlign w:val="center"/>
          </w:tcPr>
          <w:p w:rsidR="002F7C46" w:rsidRPr="002F7C46" w:rsidRDefault="002F7C46" w:rsidP="002F7C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</w:tbl>
    <w:p w:rsidR="00E84318" w:rsidRDefault="008312BF" w:rsidP="00A42A9E">
      <w:pPr>
        <w:widowControl w:val="0"/>
        <w:jc w:val="right"/>
        <w:rPr>
          <w:sz w:val="28"/>
          <w:szCs w:val="28"/>
        </w:rPr>
      </w:pPr>
      <w:r w:rsidRPr="00125C3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p w:rsidR="00E84318" w:rsidRDefault="00E84318" w:rsidP="00E84318">
      <w:pPr>
        <w:widowControl w:val="0"/>
        <w:jc w:val="center"/>
        <w:rPr>
          <w:sz w:val="28"/>
          <w:szCs w:val="28"/>
        </w:rPr>
      </w:pPr>
      <w:r w:rsidRPr="00125C3E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25C3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средствах </w:t>
      </w:r>
      <w:r w:rsidR="00B0214E" w:rsidRPr="00125C3E">
        <w:rPr>
          <w:sz w:val="28"/>
          <w:szCs w:val="28"/>
        </w:rPr>
        <w:t>привлечён</w:t>
      </w:r>
      <w:r w:rsidR="00B0214E">
        <w:rPr>
          <w:sz w:val="28"/>
          <w:szCs w:val="28"/>
        </w:rPr>
        <w:t>ных</w:t>
      </w:r>
      <w:r w:rsidRPr="00125C3E">
        <w:rPr>
          <w:sz w:val="28"/>
          <w:szCs w:val="28"/>
        </w:rPr>
        <w:t xml:space="preserve"> к реализации проектов инициативного бюджетирования</w:t>
      </w:r>
      <w:r w:rsidRPr="00FD0BDE">
        <w:rPr>
          <w:sz w:val="28"/>
          <w:szCs w:val="28"/>
        </w:rPr>
        <w:t xml:space="preserve"> </w:t>
      </w:r>
      <w:r w:rsidR="00B0214E">
        <w:rPr>
          <w:sz w:val="28"/>
          <w:szCs w:val="28"/>
        </w:rPr>
        <w:t xml:space="preserve">в </w:t>
      </w:r>
      <w:r w:rsidRPr="00FD0BDE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FD0BDE">
        <w:rPr>
          <w:sz w:val="28"/>
          <w:szCs w:val="28"/>
        </w:rPr>
        <w:t xml:space="preserve"> – 202</w:t>
      </w:r>
      <w:r>
        <w:rPr>
          <w:sz w:val="28"/>
          <w:szCs w:val="28"/>
        </w:rPr>
        <w:t>0 годах</w:t>
      </w:r>
      <w:r w:rsidR="008312BF">
        <w:rPr>
          <w:sz w:val="28"/>
          <w:szCs w:val="28"/>
        </w:rPr>
        <w:t>, а также сведения о количестве населения вовлеченного в реализацию практик инициативного бюджетирования</w:t>
      </w:r>
    </w:p>
    <w:p w:rsidR="00E84318" w:rsidRDefault="00E84318" w:rsidP="00E84318">
      <w:pPr>
        <w:widowControl w:val="0"/>
        <w:jc w:val="center"/>
        <w:rPr>
          <w:sz w:val="28"/>
          <w:szCs w:val="28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056"/>
        <w:gridCol w:w="1194"/>
        <w:gridCol w:w="1311"/>
        <w:gridCol w:w="1410"/>
        <w:gridCol w:w="1423"/>
        <w:gridCol w:w="1119"/>
      </w:tblGrid>
      <w:tr w:rsidR="007C480B" w:rsidRPr="008325FD" w:rsidTr="007C480B">
        <w:trPr>
          <w:trHeight w:val="487"/>
        </w:trPr>
        <w:tc>
          <w:tcPr>
            <w:tcW w:w="1838" w:type="dxa"/>
            <w:vMerge w:val="restart"/>
          </w:tcPr>
          <w:p w:rsidR="007C480B" w:rsidRPr="00576BAE" w:rsidRDefault="007C480B" w:rsidP="00625E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4" w:type="dxa"/>
            <w:gridSpan w:val="5"/>
          </w:tcPr>
          <w:p w:rsidR="007C480B" w:rsidRPr="00233EAA" w:rsidRDefault="007C480B" w:rsidP="008312BF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Полная стоимость инициативных проектов, (тыс.руб.), в том числе:</w:t>
            </w:r>
          </w:p>
        </w:tc>
        <w:tc>
          <w:tcPr>
            <w:tcW w:w="1119" w:type="dxa"/>
            <w:vMerge w:val="restart"/>
          </w:tcPr>
          <w:p w:rsidR="007C480B" w:rsidRPr="008312BF" w:rsidRDefault="007C480B" w:rsidP="008312BF">
            <w:pPr>
              <w:widowControl w:val="0"/>
              <w:jc w:val="center"/>
              <w:rPr>
                <w:sz w:val="22"/>
                <w:szCs w:val="22"/>
              </w:rPr>
            </w:pPr>
            <w:r w:rsidRPr="008312BF">
              <w:rPr>
                <w:sz w:val="22"/>
                <w:szCs w:val="22"/>
              </w:rPr>
              <w:t>Количество населения вовлеченного в реализацию практик инициативного бюджетирования</w:t>
            </w:r>
            <w:r>
              <w:rPr>
                <w:sz w:val="22"/>
                <w:szCs w:val="22"/>
              </w:rPr>
              <w:t>, человек</w:t>
            </w:r>
          </w:p>
        </w:tc>
      </w:tr>
      <w:tr w:rsidR="007C480B" w:rsidRPr="008325FD" w:rsidTr="007C480B">
        <w:trPr>
          <w:trHeight w:val="2819"/>
        </w:trPr>
        <w:tc>
          <w:tcPr>
            <w:tcW w:w="1838" w:type="dxa"/>
            <w:vMerge/>
          </w:tcPr>
          <w:p w:rsidR="007C480B" w:rsidRPr="00233EAA" w:rsidRDefault="007C480B" w:rsidP="00625E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7C480B" w:rsidRPr="00347004" w:rsidRDefault="007C480B" w:rsidP="008312BF">
            <w:pPr>
              <w:jc w:val="center"/>
              <w:rPr>
                <w:sz w:val="22"/>
                <w:szCs w:val="22"/>
              </w:rPr>
            </w:pPr>
            <w:r w:rsidRPr="00347004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94" w:type="dxa"/>
          </w:tcPr>
          <w:p w:rsidR="007C480B" w:rsidRPr="00233EAA" w:rsidRDefault="007C480B" w:rsidP="008312BF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Бюджет города Радужный</w:t>
            </w:r>
          </w:p>
        </w:tc>
        <w:tc>
          <w:tcPr>
            <w:tcW w:w="1311" w:type="dxa"/>
          </w:tcPr>
          <w:p w:rsidR="007C480B" w:rsidRPr="00233EAA" w:rsidRDefault="007C480B" w:rsidP="008312B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33EAA">
              <w:rPr>
                <w:i/>
                <w:sz w:val="22"/>
                <w:szCs w:val="22"/>
              </w:rPr>
              <w:t>Доля объема средств МО в общем объеме расходов на реализацию проекта, %</w:t>
            </w:r>
          </w:p>
        </w:tc>
        <w:tc>
          <w:tcPr>
            <w:tcW w:w="1410" w:type="dxa"/>
          </w:tcPr>
          <w:p w:rsidR="007C480B" w:rsidRPr="00233EAA" w:rsidRDefault="007C480B" w:rsidP="008312BF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Денежные поступления от граждан, организаций</w:t>
            </w:r>
          </w:p>
        </w:tc>
        <w:tc>
          <w:tcPr>
            <w:tcW w:w="1423" w:type="dxa"/>
          </w:tcPr>
          <w:p w:rsidR="007C480B" w:rsidRPr="00233EAA" w:rsidRDefault="007C480B" w:rsidP="008312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3EAA">
              <w:rPr>
                <w:i/>
                <w:iCs/>
                <w:color w:val="000000"/>
                <w:sz w:val="22"/>
                <w:szCs w:val="22"/>
              </w:rPr>
              <w:t>Доля объема денежных поступлений от граждан, организаций в общем объеме расходов на реализацию проекта, %</w:t>
            </w:r>
          </w:p>
          <w:p w:rsidR="007C480B" w:rsidRPr="00233EAA" w:rsidRDefault="007C480B" w:rsidP="008312B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7C480B" w:rsidRPr="00233EAA" w:rsidRDefault="007C480B" w:rsidP="008312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C480B" w:rsidRPr="008325FD" w:rsidTr="007C480B">
        <w:tc>
          <w:tcPr>
            <w:tcW w:w="1838" w:type="dxa"/>
            <w:vAlign w:val="center"/>
          </w:tcPr>
          <w:p w:rsidR="007C480B" w:rsidRPr="008325FD" w:rsidRDefault="007C480B" w:rsidP="00E84318">
            <w:pPr>
              <w:widowControl w:val="0"/>
              <w:jc w:val="center"/>
            </w:pPr>
            <w:r w:rsidRPr="008325FD">
              <w:t>20</w:t>
            </w:r>
            <w:r>
              <w:t>18</w:t>
            </w:r>
            <w:r w:rsidRPr="008325FD"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Pr="008312BF" w:rsidRDefault="007C480B" w:rsidP="00625E15">
            <w:pPr>
              <w:jc w:val="center"/>
              <w:rPr>
                <w:bCs/>
                <w:color w:val="000000"/>
              </w:rPr>
            </w:pPr>
            <w:r w:rsidRPr="008312BF">
              <w:rPr>
                <w:bCs/>
                <w:color w:val="000000"/>
              </w:rPr>
              <w:t>1 548,7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1 452,0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80B" w:rsidRPr="008312BF" w:rsidRDefault="007C480B" w:rsidP="00625E15">
            <w:pPr>
              <w:jc w:val="center"/>
              <w:rPr>
                <w:iCs/>
                <w:color w:val="000000"/>
              </w:rPr>
            </w:pPr>
            <w:r w:rsidRPr="008312BF">
              <w:rPr>
                <w:iCs/>
                <w:color w:val="000000"/>
              </w:rPr>
              <w:t>122</w:t>
            </w:r>
          </w:p>
        </w:tc>
      </w:tr>
      <w:tr w:rsidR="007C480B" w:rsidRPr="008325FD" w:rsidTr="007C480B">
        <w:tc>
          <w:tcPr>
            <w:tcW w:w="1838" w:type="dxa"/>
            <w:vAlign w:val="center"/>
          </w:tcPr>
          <w:p w:rsidR="007C480B" w:rsidRPr="008325FD" w:rsidRDefault="007C480B" w:rsidP="00E84318">
            <w:pPr>
              <w:widowControl w:val="0"/>
              <w:jc w:val="center"/>
            </w:pPr>
            <w:r w:rsidRPr="008325FD">
              <w:t>20</w:t>
            </w:r>
            <w:r>
              <w:t>19</w:t>
            </w:r>
            <w:r w:rsidRPr="008325FD"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Pr="008312BF" w:rsidRDefault="007C480B" w:rsidP="00625E15">
            <w:pPr>
              <w:jc w:val="center"/>
              <w:rPr>
                <w:bCs/>
                <w:color w:val="000000"/>
              </w:rPr>
            </w:pPr>
            <w:r w:rsidRPr="008312BF">
              <w:rPr>
                <w:bCs/>
                <w:color w:val="000000"/>
              </w:rPr>
              <w:t>5 408,3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4 490,6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80B" w:rsidRPr="008312BF" w:rsidRDefault="007C480B" w:rsidP="00625E15">
            <w:pPr>
              <w:jc w:val="center"/>
              <w:rPr>
                <w:iCs/>
                <w:color w:val="000000"/>
              </w:rPr>
            </w:pPr>
            <w:r w:rsidRPr="008312BF">
              <w:rPr>
                <w:iCs/>
                <w:color w:val="000000"/>
              </w:rPr>
              <w:t>1 585</w:t>
            </w:r>
          </w:p>
        </w:tc>
      </w:tr>
      <w:tr w:rsidR="007C480B" w:rsidRPr="008325FD" w:rsidTr="007C480B">
        <w:tc>
          <w:tcPr>
            <w:tcW w:w="1838" w:type="dxa"/>
            <w:vAlign w:val="center"/>
          </w:tcPr>
          <w:p w:rsidR="007C480B" w:rsidRPr="008325FD" w:rsidRDefault="007C480B" w:rsidP="00625E15">
            <w:pPr>
              <w:widowControl w:val="0"/>
              <w:jc w:val="center"/>
            </w:pPr>
            <w:r>
              <w:t>2020</w:t>
            </w:r>
            <w:r w:rsidRPr="008325FD"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Pr="0025177D" w:rsidRDefault="007C480B" w:rsidP="00625E15">
            <w:pPr>
              <w:jc w:val="center"/>
              <w:rPr>
                <w:bCs/>
                <w:color w:val="000000"/>
              </w:rPr>
            </w:pPr>
            <w:r w:rsidRPr="0025177D">
              <w:rPr>
                <w:bCs/>
                <w:color w:val="000000"/>
              </w:rPr>
              <w:t>8 281,8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1 316,5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80B" w:rsidRPr="008312BF" w:rsidRDefault="007C480B" w:rsidP="00625E1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3 013</w:t>
            </w:r>
          </w:p>
        </w:tc>
      </w:tr>
      <w:tr w:rsidR="007C480B" w:rsidRPr="008325FD" w:rsidTr="007C480B">
        <w:tc>
          <w:tcPr>
            <w:tcW w:w="1838" w:type="dxa"/>
            <w:vAlign w:val="center"/>
          </w:tcPr>
          <w:p w:rsidR="007C480B" w:rsidRDefault="007C480B" w:rsidP="00625E15">
            <w:pPr>
              <w:widowControl w:val="0"/>
              <w:jc w:val="center"/>
            </w:pPr>
            <w:r>
              <w:t>2018-2020 годы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Pr="0025177D" w:rsidRDefault="007C480B" w:rsidP="00625E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15 238,8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12 907,9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2 330,9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0B" w:rsidRDefault="007C480B" w:rsidP="00625E1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80B" w:rsidRDefault="007C480B" w:rsidP="00A109E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4 720</w:t>
            </w:r>
          </w:p>
        </w:tc>
      </w:tr>
    </w:tbl>
    <w:p w:rsidR="00E84318" w:rsidRDefault="00E84318" w:rsidP="00F62ECC">
      <w:pPr>
        <w:spacing w:line="276" w:lineRule="auto"/>
        <w:ind w:firstLine="709"/>
        <w:jc w:val="both"/>
        <w:rPr>
          <w:sz w:val="28"/>
          <w:szCs w:val="28"/>
        </w:rPr>
      </w:pPr>
    </w:p>
    <w:p w:rsidR="00B0214E" w:rsidRPr="00B0214E" w:rsidRDefault="00B0214E" w:rsidP="00935100">
      <w:pPr>
        <w:tabs>
          <w:tab w:val="left" w:pos="851"/>
        </w:tabs>
        <w:ind w:firstLine="851"/>
        <w:jc w:val="both"/>
        <w:rPr>
          <w:snapToGrid w:val="0"/>
          <w:sz w:val="28"/>
          <w:szCs w:val="28"/>
        </w:rPr>
      </w:pPr>
      <w:r w:rsidRPr="00B0214E">
        <w:rPr>
          <w:snapToGrid w:val="0"/>
          <w:sz w:val="28"/>
          <w:szCs w:val="28"/>
        </w:rPr>
        <w:t>За период 201</w:t>
      </w:r>
      <w:r>
        <w:rPr>
          <w:snapToGrid w:val="0"/>
          <w:sz w:val="28"/>
          <w:szCs w:val="28"/>
        </w:rPr>
        <w:t>8</w:t>
      </w:r>
      <w:r w:rsidR="00935100">
        <w:rPr>
          <w:snapToGrid w:val="0"/>
          <w:sz w:val="28"/>
          <w:szCs w:val="28"/>
        </w:rPr>
        <w:t xml:space="preserve"> – </w:t>
      </w:r>
      <w:r w:rsidRPr="00B0214E">
        <w:rPr>
          <w:snapToGrid w:val="0"/>
          <w:sz w:val="28"/>
          <w:szCs w:val="28"/>
        </w:rPr>
        <w:t xml:space="preserve">2020 годов численность населения, вовлеченного </w:t>
      </w:r>
      <w:r w:rsidRPr="00B0214E">
        <w:rPr>
          <w:snapToGrid w:val="0"/>
          <w:sz w:val="28"/>
          <w:szCs w:val="28"/>
        </w:rPr>
        <w:br/>
        <w:t>в реализацию практик инициативного бюджетирования, составила</w:t>
      </w:r>
      <w:r>
        <w:rPr>
          <w:snapToGrid w:val="0"/>
          <w:sz w:val="28"/>
          <w:szCs w:val="28"/>
        </w:rPr>
        <w:t xml:space="preserve"> 4 720</w:t>
      </w:r>
      <w:r w:rsidRPr="00B0214E">
        <w:rPr>
          <w:snapToGrid w:val="0"/>
          <w:sz w:val="28"/>
          <w:szCs w:val="28"/>
        </w:rPr>
        <w:t xml:space="preserve"> человек (граждане, подавшие заявки на участие в </w:t>
      </w:r>
      <w:r w:rsidR="00D13E2B">
        <w:rPr>
          <w:snapToGrid w:val="0"/>
          <w:sz w:val="28"/>
          <w:szCs w:val="28"/>
        </w:rPr>
        <w:t>конкурсе</w:t>
      </w:r>
      <w:r w:rsidRPr="00B0214E">
        <w:rPr>
          <w:snapToGrid w:val="0"/>
          <w:sz w:val="28"/>
          <w:szCs w:val="28"/>
        </w:rPr>
        <w:t>, и граждане, принявшие участие в отборе общественных инициатив).</w:t>
      </w:r>
    </w:p>
    <w:p w:rsidR="008C2814" w:rsidRDefault="00BD0F02" w:rsidP="00935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C1165" w:rsidRPr="00326BA5">
        <w:rPr>
          <w:sz w:val="28"/>
          <w:szCs w:val="28"/>
        </w:rPr>
        <w:t xml:space="preserve"> 2021 год</w:t>
      </w:r>
      <w:r>
        <w:rPr>
          <w:sz w:val="28"/>
          <w:szCs w:val="28"/>
        </w:rPr>
        <w:t>а</w:t>
      </w:r>
      <w:r w:rsidR="009C1165" w:rsidRPr="00326BA5">
        <w:rPr>
          <w:sz w:val="28"/>
          <w:szCs w:val="28"/>
        </w:rPr>
        <w:t xml:space="preserve"> в систему развития инициативного бюджетирования в Югре включен новый элемент – региональный</w:t>
      </w:r>
      <w:r w:rsidR="008649E7">
        <w:rPr>
          <w:sz w:val="28"/>
          <w:szCs w:val="28"/>
        </w:rPr>
        <w:t xml:space="preserve"> конкурс инициативных проектов. </w:t>
      </w:r>
    </w:p>
    <w:p w:rsidR="00A129A7" w:rsidRDefault="00A129A7" w:rsidP="00935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до 31 марта текущего финансового года</w:t>
      </w:r>
      <w:r w:rsidR="00242890">
        <w:rPr>
          <w:sz w:val="28"/>
          <w:szCs w:val="28"/>
        </w:rPr>
        <w:t>. П</w:t>
      </w:r>
      <w:r w:rsidR="00A8635E">
        <w:rPr>
          <w:sz w:val="28"/>
          <w:szCs w:val="28"/>
        </w:rPr>
        <w:t>ринимают</w:t>
      </w:r>
      <w:r>
        <w:rPr>
          <w:sz w:val="28"/>
          <w:szCs w:val="28"/>
        </w:rPr>
        <w:t xml:space="preserve"> участие</w:t>
      </w:r>
      <w:r w:rsidR="00242890">
        <w:rPr>
          <w:sz w:val="28"/>
          <w:szCs w:val="28"/>
        </w:rPr>
        <w:t xml:space="preserve"> в конкурсе </w:t>
      </w:r>
      <w:r>
        <w:rPr>
          <w:sz w:val="28"/>
          <w:szCs w:val="28"/>
        </w:rPr>
        <w:t xml:space="preserve">городские округа и муниципальные районы автономного округа с инициативными проектами жителей, имеющих для них приоритетное значение по решению вопросов местного значения. </w:t>
      </w:r>
    </w:p>
    <w:p w:rsidR="006259A9" w:rsidRDefault="006259A9" w:rsidP="00935100">
      <w:pPr>
        <w:ind w:firstLine="851"/>
        <w:jc w:val="both"/>
        <w:rPr>
          <w:sz w:val="28"/>
          <w:szCs w:val="28"/>
        </w:rPr>
      </w:pPr>
      <w:r w:rsidRPr="00125C3E">
        <w:rPr>
          <w:sz w:val="28"/>
          <w:szCs w:val="28"/>
        </w:rPr>
        <w:t xml:space="preserve">Финансирование проектов (инициатив) конкурсного отбора осуществляется за счет средств </w:t>
      </w:r>
      <w:r>
        <w:rPr>
          <w:sz w:val="28"/>
          <w:szCs w:val="28"/>
        </w:rPr>
        <w:t xml:space="preserve">бюджета автономного округа, </w:t>
      </w:r>
      <w:r w:rsidRPr="00125C3E">
        <w:rPr>
          <w:sz w:val="28"/>
          <w:szCs w:val="28"/>
        </w:rPr>
        <w:t>бюджета города Радужный,</w:t>
      </w:r>
      <w:r>
        <w:rPr>
          <w:sz w:val="28"/>
          <w:szCs w:val="28"/>
        </w:rPr>
        <w:t xml:space="preserve"> </w:t>
      </w:r>
      <w:r w:rsidRPr="00125C3E">
        <w:rPr>
          <w:sz w:val="28"/>
          <w:szCs w:val="28"/>
        </w:rPr>
        <w:t xml:space="preserve">населения, индивидуальных </w:t>
      </w:r>
      <w:r>
        <w:rPr>
          <w:sz w:val="28"/>
          <w:szCs w:val="28"/>
        </w:rPr>
        <w:t>предпринимателей и организаций.</w:t>
      </w:r>
    </w:p>
    <w:p w:rsidR="00A129A7" w:rsidRDefault="00A8635E" w:rsidP="00935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инициативных</w:t>
      </w:r>
      <w:r w:rsidR="00A129A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="00A129A7">
        <w:rPr>
          <w:sz w:val="28"/>
          <w:szCs w:val="28"/>
        </w:rPr>
        <w:t xml:space="preserve"> осуществляется в течение текущего финансового года.</w:t>
      </w:r>
    </w:p>
    <w:p w:rsidR="009B7896" w:rsidRPr="00C07B01" w:rsidRDefault="000718D1" w:rsidP="009764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п</w:t>
      </w:r>
      <w:r w:rsidR="00D84617" w:rsidRPr="00BB4FD1">
        <w:rPr>
          <w:sz w:val="28"/>
          <w:szCs w:val="28"/>
        </w:rPr>
        <w:t>о итогам первого регионального конкурса</w:t>
      </w:r>
      <w:r w:rsidR="00D84617" w:rsidRPr="00D84617">
        <w:rPr>
          <w:sz w:val="28"/>
          <w:szCs w:val="28"/>
        </w:rPr>
        <w:t xml:space="preserve"> </w:t>
      </w:r>
      <w:r w:rsidR="00D84617">
        <w:rPr>
          <w:sz w:val="28"/>
          <w:szCs w:val="28"/>
        </w:rPr>
        <w:t>л</w:t>
      </w:r>
      <w:r w:rsidR="00D84617" w:rsidRPr="00BB4FD1">
        <w:rPr>
          <w:sz w:val="28"/>
          <w:szCs w:val="28"/>
        </w:rPr>
        <w:t xml:space="preserve">идером по количеству </w:t>
      </w:r>
      <w:r w:rsidR="00E24438" w:rsidRPr="00BB4FD1">
        <w:rPr>
          <w:sz w:val="28"/>
          <w:szCs w:val="28"/>
        </w:rPr>
        <w:t xml:space="preserve">поддержанных </w:t>
      </w:r>
      <w:r w:rsidR="00D84617" w:rsidRPr="00BB4FD1">
        <w:rPr>
          <w:sz w:val="28"/>
          <w:szCs w:val="28"/>
        </w:rPr>
        <w:t>инициативных прое</w:t>
      </w:r>
      <w:r w:rsidR="00E24438">
        <w:rPr>
          <w:sz w:val="28"/>
          <w:szCs w:val="28"/>
        </w:rPr>
        <w:t>ктов</w:t>
      </w:r>
      <w:r w:rsidR="00976417">
        <w:rPr>
          <w:sz w:val="28"/>
          <w:szCs w:val="28"/>
        </w:rPr>
        <w:t xml:space="preserve"> </w:t>
      </w:r>
      <w:r w:rsidR="00D84617">
        <w:rPr>
          <w:sz w:val="28"/>
          <w:szCs w:val="28"/>
        </w:rPr>
        <w:t>стал</w:t>
      </w:r>
      <w:r w:rsidR="00D84617" w:rsidRPr="00BB4FD1">
        <w:rPr>
          <w:sz w:val="28"/>
          <w:szCs w:val="28"/>
        </w:rPr>
        <w:t xml:space="preserve"> город Радужный</w:t>
      </w:r>
      <w:r w:rsidR="00D84617">
        <w:rPr>
          <w:sz w:val="28"/>
          <w:szCs w:val="28"/>
        </w:rPr>
        <w:t xml:space="preserve"> – 11 инициативных проектов</w:t>
      </w:r>
      <w:r w:rsidR="00A8635E">
        <w:rPr>
          <w:sz w:val="28"/>
          <w:szCs w:val="28"/>
        </w:rPr>
        <w:t xml:space="preserve"> из 11 – направленных для участия в региональном конкурсе.</w:t>
      </w:r>
    </w:p>
    <w:p w:rsidR="00BD0F02" w:rsidRDefault="00BD0F02" w:rsidP="00935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935100">
        <w:rPr>
          <w:sz w:val="28"/>
          <w:szCs w:val="28"/>
        </w:rPr>
        <w:t xml:space="preserve"> – </w:t>
      </w:r>
      <w:r w:rsidR="00FE183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FE1832">
        <w:rPr>
          <w:sz w:val="28"/>
          <w:szCs w:val="28"/>
        </w:rPr>
        <w:t>ах</w:t>
      </w:r>
      <w:r>
        <w:rPr>
          <w:sz w:val="28"/>
          <w:szCs w:val="28"/>
        </w:rPr>
        <w:t xml:space="preserve"> н</w:t>
      </w:r>
      <w:r w:rsidR="009C1165" w:rsidRPr="00326BA5">
        <w:rPr>
          <w:sz w:val="28"/>
          <w:szCs w:val="28"/>
        </w:rPr>
        <w:t>а</w:t>
      </w:r>
      <w:r w:rsidR="009C1165">
        <w:rPr>
          <w:sz w:val="28"/>
          <w:szCs w:val="28"/>
        </w:rPr>
        <w:t xml:space="preserve"> участие в региональном</w:t>
      </w:r>
      <w:r w:rsidR="009C1165" w:rsidRPr="00326BA5">
        <w:rPr>
          <w:sz w:val="28"/>
          <w:szCs w:val="28"/>
        </w:rPr>
        <w:t xml:space="preserve"> конкурс</w:t>
      </w:r>
      <w:r w:rsidR="009C1165">
        <w:rPr>
          <w:sz w:val="28"/>
          <w:szCs w:val="28"/>
        </w:rPr>
        <w:t>е</w:t>
      </w:r>
      <w:r w:rsidR="009C1165" w:rsidRPr="00326BA5">
        <w:rPr>
          <w:sz w:val="28"/>
          <w:szCs w:val="28"/>
        </w:rPr>
        <w:t xml:space="preserve"> </w:t>
      </w:r>
      <w:r w:rsidR="009C1165">
        <w:rPr>
          <w:sz w:val="28"/>
          <w:szCs w:val="28"/>
        </w:rPr>
        <w:t>и</w:t>
      </w:r>
      <w:r w:rsidR="009C1165" w:rsidRPr="00326BA5">
        <w:rPr>
          <w:sz w:val="28"/>
          <w:szCs w:val="28"/>
        </w:rPr>
        <w:t xml:space="preserve">нициативными группами города </w:t>
      </w:r>
      <w:proofErr w:type="gramStart"/>
      <w:r w:rsidR="009C1165" w:rsidRPr="00326BA5">
        <w:rPr>
          <w:sz w:val="28"/>
          <w:szCs w:val="28"/>
        </w:rPr>
        <w:t>Радужный</w:t>
      </w:r>
      <w:proofErr w:type="gramEnd"/>
      <w:r w:rsidR="009C1165" w:rsidRPr="009407EA">
        <w:rPr>
          <w:sz w:val="28"/>
          <w:szCs w:val="28"/>
        </w:rPr>
        <w:t xml:space="preserve"> </w:t>
      </w:r>
      <w:r w:rsidR="009C1165" w:rsidRPr="00326BA5">
        <w:rPr>
          <w:sz w:val="28"/>
          <w:szCs w:val="28"/>
        </w:rPr>
        <w:t>было направлено</w:t>
      </w:r>
      <w:r w:rsidR="009C1165">
        <w:rPr>
          <w:sz w:val="28"/>
          <w:szCs w:val="28"/>
        </w:rPr>
        <w:t xml:space="preserve"> </w:t>
      </w:r>
      <w:r w:rsidR="00FE1832">
        <w:rPr>
          <w:sz w:val="28"/>
          <w:szCs w:val="28"/>
        </w:rPr>
        <w:t xml:space="preserve">по </w:t>
      </w:r>
      <w:r w:rsidR="008C2814">
        <w:rPr>
          <w:sz w:val="28"/>
          <w:szCs w:val="28"/>
        </w:rPr>
        <w:t>7</w:t>
      </w:r>
      <w:r>
        <w:rPr>
          <w:sz w:val="28"/>
          <w:szCs w:val="28"/>
        </w:rPr>
        <w:t xml:space="preserve"> проектов</w:t>
      </w:r>
      <w:r w:rsidR="004555A7">
        <w:rPr>
          <w:sz w:val="28"/>
          <w:szCs w:val="28"/>
        </w:rPr>
        <w:t xml:space="preserve">, </w:t>
      </w:r>
      <w:r w:rsidR="004555A7">
        <w:rPr>
          <w:sz w:val="28"/>
          <w:szCs w:val="28"/>
        </w:rPr>
        <w:lastRenderedPageBreak/>
        <w:t>и</w:t>
      </w:r>
      <w:r w:rsidR="00FE1832">
        <w:rPr>
          <w:sz w:val="28"/>
          <w:szCs w:val="28"/>
        </w:rPr>
        <w:t>з которых п</w:t>
      </w:r>
      <w:r>
        <w:rPr>
          <w:sz w:val="28"/>
          <w:szCs w:val="28"/>
        </w:rPr>
        <w:t>ризнаны победителями в 2022 году – 4 инициативных проекта, в 2023 году – 2.</w:t>
      </w:r>
    </w:p>
    <w:p w:rsidR="00282531" w:rsidRDefault="00282531" w:rsidP="009C1165">
      <w:pPr>
        <w:ind w:firstLine="851"/>
        <w:jc w:val="both"/>
        <w:rPr>
          <w:sz w:val="28"/>
          <w:szCs w:val="28"/>
        </w:rPr>
      </w:pPr>
    </w:p>
    <w:p w:rsidR="00282531" w:rsidRPr="00125C3E" w:rsidRDefault="00A8635E" w:rsidP="0028253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EB50D8" w:rsidRDefault="00282531" w:rsidP="00282531">
      <w:pPr>
        <w:widowControl w:val="0"/>
        <w:jc w:val="center"/>
        <w:rPr>
          <w:sz w:val="28"/>
          <w:szCs w:val="28"/>
        </w:rPr>
      </w:pPr>
      <w:r w:rsidRPr="00125C3E">
        <w:rPr>
          <w:sz w:val="28"/>
          <w:szCs w:val="28"/>
        </w:rPr>
        <w:t xml:space="preserve">Информация </w:t>
      </w:r>
      <w:r w:rsidR="00EB50D8">
        <w:rPr>
          <w:sz w:val="28"/>
          <w:szCs w:val="28"/>
        </w:rPr>
        <w:t>об</w:t>
      </w:r>
      <w:r w:rsidRPr="00125C3E">
        <w:rPr>
          <w:sz w:val="28"/>
          <w:szCs w:val="28"/>
        </w:rPr>
        <w:t xml:space="preserve"> участи</w:t>
      </w:r>
      <w:r w:rsidR="00EB50D8">
        <w:rPr>
          <w:sz w:val="28"/>
          <w:szCs w:val="28"/>
        </w:rPr>
        <w:t>и</w:t>
      </w:r>
      <w:r w:rsidRPr="00125C3E">
        <w:rPr>
          <w:sz w:val="28"/>
          <w:szCs w:val="28"/>
        </w:rPr>
        <w:t xml:space="preserve"> в региональном конкурсе инициативны</w:t>
      </w:r>
      <w:r>
        <w:rPr>
          <w:sz w:val="28"/>
          <w:szCs w:val="28"/>
        </w:rPr>
        <w:t>х проектов</w:t>
      </w:r>
      <w:r w:rsidR="00EB50D8">
        <w:rPr>
          <w:sz w:val="28"/>
          <w:szCs w:val="28"/>
        </w:rPr>
        <w:t xml:space="preserve"> </w:t>
      </w:r>
    </w:p>
    <w:p w:rsidR="00282531" w:rsidRDefault="00EB50D8" w:rsidP="0028253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2021-2023 годах</w:t>
      </w:r>
      <w:r w:rsidR="00282531" w:rsidRPr="00125C3E">
        <w:rPr>
          <w:sz w:val="28"/>
          <w:szCs w:val="28"/>
        </w:rPr>
        <w:t xml:space="preserve"> </w:t>
      </w:r>
    </w:p>
    <w:p w:rsidR="00EB50D8" w:rsidRPr="00125C3E" w:rsidRDefault="00EB50D8" w:rsidP="00282531">
      <w:pPr>
        <w:widowControl w:val="0"/>
        <w:jc w:val="center"/>
        <w:rPr>
          <w:sz w:val="28"/>
          <w:szCs w:val="28"/>
        </w:rPr>
      </w:pPr>
    </w:p>
    <w:tbl>
      <w:tblPr>
        <w:tblW w:w="9217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8"/>
      </w:tblGrid>
      <w:tr w:rsidR="00EB50D8" w:rsidRPr="00EB50D8" w:rsidTr="00EB50D8">
        <w:trPr>
          <w:trHeight w:val="57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D8" w:rsidRPr="00EB50D8" w:rsidRDefault="00EB50D8" w:rsidP="00A8635E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 xml:space="preserve">Количество </w:t>
            </w:r>
            <w:r w:rsidR="00A8635E">
              <w:rPr>
                <w:color w:val="000000"/>
                <w:sz w:val="26"/>
                <w:szCs w:val="26"/>
              </w:rPr>
              <w:t>инициативных</w:t>
            </w:r>
            <w:r w:rsidRPr="00EB50D8">
              <w:rPr>
                <w:color w:val="000000"/>
                <w:sz w:val="26"/>
                <w:szCs w:val="26"/>
              </w:rPr>
              <w:t xml:space="preserve"> проектов, ед.</w:t>
            </w:r>
          </w:p>
        </w:tc>
      </w:tr>
      <w:tr w:rsidR="00EB50D8" w:rsidRPr="00EB50D8" w:rsidTr="00EB50D8">
        <w:trPr>
          <w:gridAfter w:val="1"/>
          <w:wAfter w:w="8" w:type="dxa"/>
          <w:trHeight w:val="140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D8" w:rsidRPr="00EB50D8" w:rsidRDefault="00EB50D8" w:rsidP="00EB50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 xml:space="preserve"> направленных для участия в региональном конкурсе инициативных проектов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 xml:space="preserve"> признанных победителями регионального конкурса инициативных проектов</w:t>
            </w:r>
          </w:p>
        </w:tc>
      </w:tr>
      <w:tr w:rsidR="00EB50D8" w:rsidRPr="00EB50D8" w:rsidTr="00EB50D8">
        <w:trPr>
          <w:gridAfter w:val="1"/>
          <w:wAfter w:w="8" w:type="dxa"/>
          <w:trHeight w:val="5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935100" w:rsidRDefault="00EB50D8" w:rsidP="00EB50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35100">
              <w:rPr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11</w:t>
            </w:r>
          </w:p>
        </w:tc>
      </w:tr>
      <w:tr w:rsidR="00EB50D8" w:rsidRPr="00EB50D8" w:rsidTr="00EB50D8">
        <w:trPr>
          <w:gridAfter w:val="1"/>
          <w:wAfter w:w="8" w:type="dxa"/>
          <w:trHeight w:val="4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935100" w:rsidRDefault="00EB50D8" w:rsidP="00EB50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35100">
              <w:rPr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4</w:t>
            </w:r>
          </w:p>
        </w:tc>
      </w:tr>
      <w:tr w:rsidR="00EB50D8" w:rsidRPr="00EB50D8" w:rsidTr="00EB50D8">
        <w:trPr>
          <w:gridAfter w:val="1"/>
          <w:wAfter w:w="8" w:type="dxa"/>
          <w:trHeight w:val="4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935100" w:rsidRDefault="00EB50D8" w:rsidP="00EB50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35100">
              <w:rPr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D8" w:rsidRPr="00EB50D8" w:rsidRDefault="00EB50D8" w:rsidP="00EB50D8">
            <w:pPr>
              <w:jc w:val="center"/>
              <w:rPr>
                <w:color w:val="000000"/>
                <w:sz w:val="26"/>
                <w:szCs w:val="26"/>
              </w:rPr>
            </w:pPr>
            <w:r w:rsidRPr="00EB50D8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282531" w:rsidRDefault="00282531" w:rsidP="009C1165">
      <w:pPr>
        <w:ind w:firstLine="851"/>
        <w:jc w:val="both"/>
        <w:rPr>
          <w:sz w:val="28"/>
          <w:szCs w:val="28"/>
        </w:rPr>
      </w:pPr>
    </w:p>
    <w:p w:rsidR="00A8635E" w:rsidRDefault="00242890" w:rsidP="009764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Критериями отбора заявок</w:t>
      </w:r>
      <w:r w:rsidR="00ED1C71">
        <w:rPr>
          <w:rFonts w:eastAsia="Calibri"/>
          <w:color w:val="000000"/>
          <w:sz w:val="28"/>
          <w:szCs w:val="28"/>
          <w:lang w:eastAsia="en-US"/>
        </w:rPr>
        <w:t xml:space="preserve"> в региональном конкурсе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являются </w:t>
      </w:r>
      <w:r w:rsidR="003C6573">
        <w:rPr>
          <w:sz w:val="28"/>
          <w:szCs w:val="28"/>
        </w:rPr>
        <w:t>оценочные ведомости,</w:t>
      </w:r>
      <w:r w:rsidRPr="00242890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</w:t>
      </w:r>
      <w:r w:rsidR="003C6573">
        <w:rPr>
          <w:sz w:val="28"/>
          <w:szCs w:val="28"/>
        </w:rPr>
        <w:t>ные</w:t>
      </w:r>
      <w:r w:rsidR="003C6573" w:rsidRPr="003C6573">
        <w:rPr>
          <w:sz w:val="28"/>
          <w:szCs w:val="28"/>
        </w:rPr>
        <w:t xml:space="preserve"> </w:t>
      </w:r>
      <w:r w:rsidR="003C6573">
        <w:rPr>
          <w:sz w:val="28"/>
          <w:szCs w:val="28"/>
        </w:rPr>
        <w:t xml:space="preserve">членами Комиссии по проведению </w:t>
      </w:r>
      <w:r w:rsidR="00ED1C71">
        <w:rPr>
          <w:sz w:val="28"/>
          <w:szCs w:val="28"/>
        </w:rPr>
        <w:t xml:space="preserve">регионального </w:t>
      </w:r>
      <w:r w:rsidR="003C6573">
        <w:rPr>
          <w:sz w:val="28"/>
          <w:szCs w:val="28"/>
        </w:rPr>
        <w:t xml:space="preserve">конкурса и итоги </w:t>
      </w:r>
      <w:r w:rsidR="003C6573" w:rsidRPr="006259A9">
        <w:rPr>
          <w:sz w:val="28"/>
          <w:szCs w:val="28"/>
        </w:rPr>
        <w:t>онлайн-голосовани</w:t>
      </w:r>
      <w:r w:rsidR="003C6573">
        <w:rPr>
          <w:sz w:val="28"/>
          <w:szCs w:val="28"/>
        </w:rPr>
        <w:t>я</w:t>
      </w:r>
      <w:r w:rsidR="003C6573" w:rsidRPr="006259A9">
        <w:rPr>
          <w:sz w:val="28"/>
          <w:szCs w:val="28"/>
        </w:rPr>
        <w:t xml:space="preserve"> в информационной системе управления проектами инициативного бюджетирования автон</w:t>
      </w:r>
      <w:r w:rsidR="00935100">
        <w:rPr>
          <w:sz w:val="28"/>
          <w:szCs w:val="28"/>
        </w:rPr>
        <w:t>омного округа в информационно-</w:t>
      </w:r>
      <w:r w:rsidR="003C6573" w:rsidRPr="006259A9">
        <w:rPr>
          <w:sz w:val="28"/>
          <w:szCs w:val="28"/>
        </w:rPr>
        <w:t>телекоммуникационной сети «Интернет».</w:t>
      </w:r>
      <w:r w:rsidR="00ED1C71">
        <w:rPr>
          <w:sz w:val="28"/>
          <w:szCs w:val="28"/>
        </w:rPr>
        <w:t xml:space="preserve"> </w:t>
      </w:r>
      <w:r w:rsidR="004F30C8">
        <w:rPr>
          <w:sz w:val="28"/>
          <w:szCs w:val="28"/>
        </w:rPr>
        <w:t>С учетом объемо</w:t>
      </w:r>
      <w:r w:rsidR="00935100">
        <w:rPr>
          <w:sz w:val="28"/>
          <w:szCs w:val="28"/>
        </w:rPr>
        <w:t>в</w:t>
      </w:r>
      <w:r w:rsidR="004F30C8">
        <w:rPr>
          <w:sz w:val="28"/>
          <w:szCs w:val="28"/>
        </w:rPr>
        <w:t xml:space="preserve"> бюджетных ассигнований</w:t>
      </w:r>
      <w:r w:rsidR="004F30C8" w:rsidRPr="004F30C8">
        <w:rPr>
          <w:sz w:val="28"/>
          <w:szCs w:val="28"/>
        </w:rPr>
        <w:t xml:space="preserve"> </w:t>
      </w:r>
      <w:r w:rsidR="004F30C8">
        <w:rPr>
          <w:sz w:val="28"/>
          <w:szCs w:val="28"/>
        </w:rPr>
        <w:t>на соответствующий финансовый год, предусмотренных для предоставления субсидий из бюджета автономного округа местным бюджетам на реализацию инициативных проектов, п</w:t>
      </w:r>
      <w:r w:rsidR="00ED1C71">
        <w:rPr>
          <w:sz w:val="28"/>
          <w:szCs w:val="28"/>
        </w:rPr>
        <w:t xml:space="preserve">обедителями конкурса </w:t>
      </w:r>
      <w:r w:rsidR="00935100">
        <w:rPr>
          <w:sz w:val="28"/>
          <w:szCs w:val="28"/>
        </w:rPr>
        <w:t>признаютс</w:t>
      </w:r>
      <w:bookmarkStart w:id="0" w:name="_GoBack"/>
      <w:bookmarkEnd w:id="0"/>
      <w:r w:rsidR="00935100">
        <w:rPr>
          <w:sz w:val="28"/>
          <w:szCs w:val="28"/>
        </w:rPr>
        <w:t xml:space="preserve">я инициативные проекты, </w:t>
      </w:r>
      <w:r w:rsidR="00ED1C71">
        <w:rPr>
          <w:sz w:val="28"/>
          <w:szCs w:val="28"/>
        </w:rPr>
        <w:t xml:space="preserve">набравшие наибольшее количество баллов на основании оценочных ведомостей и с учетом результатов онлайн-голосования </w:t>
      </w:r>
    </w:p>
    <w:p w:rsidR="00FD0BDE" w:rsidRDefault="00EB50D8" w:rsidP="00EB50D8">
      <w:pPr>
        <w:ind w:firstLine="851"/>
        <w:jc w:val="right"/>
        <w:rPr>
          <w:sz w:val="28"/>
          <w:szCs w:val="28"/>
        </w:rPr>
      </w:pPr>
      <w:r w:rsidRPr="002152DE">
        <w:rPr>
          <w:sz w:val="28"/>
          <w:szCs w:val="28"/>
        </w:rPr>
        <w:t xml:space="preserve">Таблица </w:t>
      </w:r>
      <w:r w:rsidR="00A8635E">
        <w:rPr>
          <w:sz w:val="28"/>
          <w:szCs w:val="28"/>
        </w:rPr>
        <w:t>4</w:t>
      </w:r>
    </w:p>
    <w:p w:rsidR="00FD0BDE" w:rsidRDefault="00FD0BDE" w:rsidP="00935100">
      <w:pPr>
        <w:pStyle w:val="Default"/>
        <w:spacing w:after="84"/>
        <w:jc w:val="center"/>
        <w:rPr>
          <w:sz w:val="28"/>
          <w:szCs w:val="28"/>
        </w:rPr>
      </w:pPr>
      <w:r w:rsidRPr="00FD0BDE">
        <w:rPr>
          <w:sz w:val="28"/>
          <w:szCs w:val="28"/>
        </w:rPr>
        <w:t>Сведения о численности вовлеченного населения в реализацию практик инициативного бюджетирования 20</w:t>
      </w:r>
      <w:r>
        <w:rPr>
          <w:sz w:val="28"/>
          <w:szCs w:val="28"/>
        </w:rPr>
        <w:t>21</w:t>
      </w:r>
      <w:r w:rsidRPr="00FD0BDE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="00E66546">
        <w:rPr>
          <w:sz w:val="28"/>
          <w:szCs w:val="28"/>
        </w:rPr>
        <w:t xml:space="preserve"> годах</w:t>
      </w:r>
    </w:p>
    <w:p w:rsidR="00EB50D8" w:rsidRPr="00EB50D8" w:rsidRDefault="00EB50D8" w:rsidP="00EB50D8">
      <w:pPr>
        <w:pStyle w:val="Default"/>
        <w:ind w:firstLine="709"/>
        <w:jc w:val="center"/>
        <w:rPr>
          <w:sz w:val="22"/>
          <w:szCs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256"/>
        <w:gridCol w:w="3260"/>
        <w:gridCol w:w="2835"/>
      </w:tblGrid>
      <w:tr w:rsidR="00282531" w:rsidTr="00282531">
        <w:tc>
          <w:tcPr>
            <w:tcW w:w="3256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DB69FA">
              <w:rPr>
                <w:color w:val="000000"/>
                <w:sz w:val="26"/>
                <w:szCs w:val="26"/>
              </w:rPr>
              <w:t>Число благополучателей, человек</w:t>
            </w:r>
          </w:p>
        </w:tc>
        <w:tc>
          <w:tcPr>
            <w:tcW w:w="2835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 xml:space="preserve">Число лиц, вовлеченных в реализацию </w:t>
            </w:r>
            <w:r w:rsidR="00E66546">
              <w:rPr>
                <w:sz w:val="26"/>
                <w:szCs w:val="26"/>
              </w:rPr>
              <w:t xml:space="preserve">инициативных </w:t>
            </w:r>
            <w:r w:rsidRPr="00282531">
              <w:rPr>
                <w:sz w:val="26"/>
                <w:szCs w:val="26"/>
              </w:rPr>
              <w:t>проектов, человек</w:t>
            </w:r>
          </w:p>
        </w:tc>
      </w:tr>
      <w:tr w:rsidR="00282531" w:rsidTr="00282531">
        <w:trPr>
          <w:trHeight w:val="431"/>
        </w:trPr>
        <w:tc>
          <w:tcPr>
            <w:tcW w:w="3256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>2021 год</w:t>
            </w:r>
          </w:p>
        </w:tc>
        <w:tc>
          <w:tcPr>
            <w:tcW w:w="3260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</w:t>
            </w:r>
            <w:r w:rsidRPr="00282531">
              <w:rPr>
                <w:sz w:val="26"/>
                <w:szCs w:val="26"/>
              </w:rPr>
              <w:t>585</w:t>
            </w:r>
          </w:p>
        </w:tc>
        <w:tc>
          <w:tcPr>
            <w:tcW w:w="2835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282531">
              <w:rPr>
                <w:sz w:val="26"/>
                <w:szCs w:val="26"/>
              </w:rPr>
              <w:t>557</w:t>
            </w:r>
          </w:p>
        </w:tc>
      </w:tr>
      <w:tr w:rsidR="00282531" w:rsidTr="00282531">
        <w:trPr>
          <w:trHeight w:val="409"/>
        </w:trPr>
        <w:tc>
          <w:tcPr>
            <w:tcW w:w="3256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>2022 год</w:t>
            </w:r>
          </w:p>
        </w:tc>
        <w:tc>
          <w:tcPr>
            <w:tcW w:w="3260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282531">
              <w:rPr>
                <w:sz w:val="26"/>
                <w:szCs w:val="26"/>
              </w:rPr>
              <w:t>192</w:t>
            </w:r>
          </w:p>
        </w:tc>
        <w:tc>
          <w:tcPr>
            <w:tcW w:w="2835" w:type="dxa"/>
            <w:vAlign w:val="center"/>
          </w:tcPr>
          <w:p w:rsidR="00282531" w:rsidRPr="00282531" w:rsidRDefault="00282531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28253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282531">
              <w:rPr>
                <w:sz w:val="26"/>
                <w:szCs w:val="26"/>
              </w:rPr>
              <w:t>626</w:t>
            </w:r>
          </w:p>
        </w:tc>
      </w:tr>
      <w:tr w:rsidR="008325FD" w:rsidTr="00282531">
        <w:trPr>
          <w:trHeight w:val="409"/>
        </w:trPr>
        <w:tc>
          <w:tcPr>
            <w:tcW w:w="3256" w:type="dxa"/>
            <w:vAlign w:val="center"/>
          </w:tcPr>
          <w:p w:rsidR="008325FD" w:rsidRPr="00282531" w:rsidRDefault="008325FD" w:rsidP="002825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3260" w:type="dxa"/>
            <w:vAlign w:val="center"/>
          </w:tcPr>
          <w:p w:rsidR="008325FD" w:rsidRPr="00282531" w:rsidRDefault="008325FD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8325F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8325FD">
              <w:rPr>
                <w:sz w:val="26"/>
                <w:szCs w:val="26"/>
              </w:rPr>
              <w:t>973</w:t>
            </w:r>
          </w:p>
        </w:tc>
        <w:tc>
          <w:tcPr>
            <w:tcW w:w="2835" w:type="dxa"/>
            <w:vAlign w:val="center"/>
          </w:tcPr>
          <w:p w:rsidR="008325FD" w:rsidRPr="00282531" w:rsidRDefault="008325FD" w:rsidP="00282531">
            <w:pPr>
              <w:widowControl w:val="0"/>
              <w:jc w:val="center"/>
              <w:rPr>
                <w:sz w:val="26"/>
                <w:szCs w:val="26"/>
              </w:rPr>
            </w:pPr>
            <w:r w:rsidRPr="008325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8325FD">
              <w:rPr>
                <w:sz w:val="26"/>
                <w:szCs w:val="26"/>
              </w:rPr>
              <w:t>614</w:t>
            </w:r>
          </w:p>
        </w:tc>
      </w:tr>
      <w:tr w:rsidR="00E66546" w:rsidTr="00282531">
        <w:trPr>
          <w:trHeight w:val="409"/>
        </w:trPr>
        <w:tc>
          <w:tcPr>
            <w:tcW w:w="3256" w:type="dxa"/>
            <w:vAlign w:val="center"/>
          </w:tcPr>
          <w:p w:rsidR="00E66546" w:rsidRDefault="00E66546" w:rsidP="002825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годы</w:t>
            </w:r>
          </w:p>
        </w:tc>
        <w:tc>
          <w:tcPr>
            <w:tcW w:w="3260" w:type="dxa"/>
            <w:vAlign w:val="center"/>
          </w:tcPr>
          <w:p w:rsidR="00E66546" w:rsidRPr="008325FD" w:rsidRDefault="00E66546" w:rsidP="002825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22 750</w:t>
            </w:r>
          </w:p>
        </w:tc>
        <w:tc>
          <w:tcPr>
            <w:tcW w:w="2835" w:type="dxa"/>
            <w:vAlign w:val="center"/>
          </w:tcPr>
          <w:p w:rsidR="00E66546" w:rsidRPr="008325FD" w:rsidRDefault="00E66546" w:rsidP="002825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8 797</w:t>
            </w:r>
          </w:p>
        </w:tc>
      </w:tr>
    </w:tbl>
    <w:p w:rsidR="00A133CE" w:rsidRDefault="00A133CE" w:rsidP="00935100">
      <w:pPr>
        <w:jc w:val="right"/>
        <w:rPr>
          <w:sz w:val="28"/>
          <w:szCs w:val="28"/>
        </w:rPr>
      </w:pPr>
      <w:r w:rsidRPr="002152DE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="00A8635E">
        <w:rPr>
          <w:sz w:val="28"/>
          <w:szCs w:val="28"/>
        </w:rPr>
        <w:t>5</w:t>
      </w:r>
    </w:p>
    <w:p w:rsidR="00A133CE" w:rsidRDefault="008325FD" w:rsidP="008325FD">
      <w:pPr>
        <w:widowControl w:val="0"/>
        <w:jc w:val="center"/>
        <w:rPr>
          <w:sz w:val="28"/>
          <w:szCs w:val="28"/>
        </w:rPr>
      </w:pPr>
      <w:r w:rsidRPr="00125C3E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25C3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средствах </w:t>
      </w:r>
      <w:r w:rsidR="00E66546">
        <w:rPr>
          <w:sz w:val="28"/>
          <w:szCs w:val="28"/>
        </w:rPr>
        <w:t>привлеченных</w:t>
      </w:r>
      <w:r w:rsidRPr="00125C3E">
        <w:rPr>
          <w:sz w:val="28"/>
          <w:szCs w:val="28"/>
        </w:rPr>
        <w:t xml:space="preserve"> к реализации проектов инициативного бюджетирования</w:t>
      </w:r>
      <w:r w:rsidRPr="00FD0BDE">
        <w:rPr>
          <w:sz w:val="28"/>
          <w:szCs w:val="28"/>
        </w:rPr>
        <w:t xml:space="preserve"> </w:t>
      </w:r>
      <w:r w:rsidR="00A133CE" w:rsidRPr="00FD0BDE">
        <w:rPr>
          <w:sz w:val="28"/>
          <w:szCs w:val="28"/>
        </w:rPr>
        <w:t>20</w:t>
      </w:r>
      <w:r w:rsidR="00A133CE">
        <w:rPr>
          <w:sz w:val="28"/>
          <w:szCs w:val="28"/>
        </w:rPr>
        <w:t>21</w:t>
      </w:r>
      <w:r w:rsidR="00A133CE" w:rsidRPr="00FD0BDE">
        <w:rPr>
          <w:sz w:val="28"/>
          <w:szCs w:val="28"/>
        </w:rPr>
        <w:t xml:space="preserve"> – 202</w:t>
      </w:r>
      <w:r w:rsidR="00A133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</w:t>
      </w:r>
    </w:p>
    <w:p w:rsidR="008325FD" w:rsidRDefault="008325FD" w:rsidP="008325FD">
      <w:pPr>
        <w:widowControl w:val="0"/>
        <w:jc w:val="center"/>
        <w:rPr>
          <w:sz w:val="28"/>
          <w:szCs w:val="28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25"/>
        <w:gridCol w:w="1069"/>
        <w:gridCol w:w="1196"/>
        <w:gridCol w:w="1311"/>
        <w:gridCol w:w="1413"/>
        <w:gridCol w:w="1423"/>
        <w:gridCol w:w="1133"/>
        <w:gridCol w:w="1311"/>
      </w:tblGrid>
      <w:tr w:rsidR="008325FD" w:rsidRPr="008325FD" w:rsidTr="003C6573">
        <w:trPr>
          <w:trHeight w:val="487"/>
        </w:trPr>
        <w:tc>
          <w:tcPr>
            <w:tcW w:w="1230" w:type="dxa"/>
            <w:vMerge w:val="restart"/>
          </w:tcPr>
          <w:p w:rsidR="008325FD" w:rsidRPr="00233EAA" w:rsidRDefault="008325FD" w:rsidP="008325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1" w:type="dxa"/>
            <w:gridSpan w:val="7"/>
            <w:vAlign w:val="center"/>
          </w:tcPr>
          <w:p w:rsidR="008325FD" w:rsidRPr="00233EAA" w:rsidRDefault="008325FD" w:rsidP="00233EAA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Полная стоимость инициативных проектов, (тыс.руб.), в том числе:</w:t>
            </w:r>
          </w:p>
        </w:tc>
      </w:tr>
      <w:tr w:rsidR="008325FD" w:rsidRPr="008325FD" w:rsidTr="003C6573">
        <w:trPr>
          <w:trHeight w:val="2819"/>
        </w:trPr>
        <w:tc>
          <w:tcPr>
            <w:tcW w:w="1230" w:type="dxa"/>
            <w:vMerge/>
          </w:tcPr>
          <w:p w:rsidR="008325FD" w:rsidRPr="00233EAA" w:rsidRDefault="008325FD" w:rsidP="008325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8325FD" w:rsidRPr="00233EAA" w:rsidRDefault="008325FD" w:rsidP="00233EAA">
            <w:pPr>
              <w:jc w:val="center"/>
              <w:rPr>
                <w:sz w:val="22"/>
                <w:szCs w:val="22"/>
              </w:rPr>
            </w:pPr>
            <w:r w:rsidRPr="00233E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99" w:type="dxa"/>
          </w:tcPr>
          <w:p w:rsidR="008325FD" w:rsidRPr="00233EAA" w:rsidRDefault="008325FD" w:rsidP="00233EAA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Бюджет города Радужный</w:t>
            </w:r>
          </w:p>
        </w:tc>
        <w:tc>
          <w:tcPr>
            <w:tcW w:w="1311" w:type="dxa"/>
          </w:tcPr>
          <w:p w:rsidR="008325FD" w:rsidRPr="00233EAA" w:rsidRDefault="008325FD" w:rsidP="00233EA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33EAA">
              <w:rPr>
                <w:i/>
                <w:sz w:val="22"/>
                <w:szCs w:val="22"/>
              </w:rPr>
              <w:t>Доля объема средств МО в общем объеме расходов на реализацию проекта, %</w:t>
            </w:r>
          </w:p>
        </w:tc>
        <w:tc>
          <w:tcPr>
            <w:tcW w:w="1416" w:type="dxa"/>
          </w:tcPr>
          <w:p w:rsidR="008325FD" w:rsidRPr="00233EAA" w:rsidRDefault="008325FD" w:rsidP="00233EAA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Денежные поступления от граждан, организаций</w:t>
            </w:r>
          </w:p>
        </w:tc>
        <w:tc>
          <w:tcPr>
            <w:tcW w:w="1423" w:type="dxa"/>
          </w:tcPr>
          <w:p w:rsidR="008325FD" w:rsidRPr="00233EAA" w:rsidRDefault="008325FD" w:rsidP="00233EA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3EAA">
              <w:rPr>
                <w:i/>
                <w:iCs/>
                <w:color w:val="000000"/>
                <w:sz w:val="22"/>
                <w:szCs w:val="22"/>
              </w:rPr>
              <w:t>Доля объема денежных поступлений от граждан, организаций в общем объеме расходов на реализацию проекта, %</w:t>
            </w:r>
          </w:p>
          <w:p w:rsidR="008325FD" w:rsidRPr="00233EAA" w:rsidRDefault="008325FD" w:rsidP="00233EA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8325FD" w:rsidRPr="00233EAA" w:rsidRDefault="008325FD" w:rsidP="00233EAA">
            <w:pPr>
              <w:widowControl w:val="0"/>
              <w:jc w:val="center"/>
              <w:rPr>
                <w:sz w:val="22"/>
                <w:szCs w:val="22"/>
              </w:rPr>
            </w:pPr>
            <w:r w:rsidRPr="00233EAA">
              <w:rPr>
                <w:sz w:val="22"/>
                <w:szCs w:val="22"/>
              </w:rPr>
              <w:t>Субсидия из бюджета ХМАО-Югры</w:t>
            </w:r>
          </w:p>
        </w:tc>
        <w:tc>
          <w:tcPr>
            <w:tcW w:w="979" w:type="dxa"/>
          </w:tcPr>
          <w:p w:rsidR="008325FD" w:rsidRPr="00233EAA" w:rsidRDefault="008325FD" w:rsidP="00233EAA">
            <w:pPr>
              <w:jc w:val="center"/>
              <w:rPr>
                <w:sz w:val="22"/>
                <w:szCs w:val="22"/>
              </w:rPr>
            </w:pPr>
            <w:r w:rsidRPr="00233EAA">
              <w:rPr>
                <w:i/>
                <w:iCs/>
                <w:color w:val="000000"/>
                <w:sz w:val="22"/>
                <w:szCs w:val="22"/>
              </w:rPr>
              <w:t>Доля объема средств бюджета округа в общем объеме расходов на реализацию проекта, %</w:t>
            </w:r>
          </w:p>
        </w:tc>
      </w:tr>
      <w:tr w:rsidR="00233EAA" w:rsidRPr="008325FD" w:rsidTr="003C6573">
        <w:tc>
          <w:tcPr>
            <w:tcW w:w="1230" w:type="dxa"/>
            <w:vAlign w:val="center"/>
          </w:tcPr>
          <w:p w:rsidR="00233EAA" w:rsidRPr="008325FD" w:rsidRDefault="00233EAA" w:rsidP="00233EAA">
            <w:pPr>
              <w:widowControl w:val="0"/>
              <w:jc w:val="center"/>
            </w:pPr>
            <w:r w:rsidRPr="008325FD">
              <w:t>2021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Pr="003C6573" w:rsidRDefault="00233EAA" w:rsidP="00233EAA">
            <w:pPr>
              <w:jc w:val="center"/>
              <w:rPr>
                <w:bCs/>
                <w:color w:val="000000"/>
              </w:rPr>
            </w:pPr>
            <w:r w:rsidRPr="003C6573">
              <w:rPr>
                <w:bCs/>
                <w:color w:val="000000"/>
              </w:rPr>
              <w:t>17 631,4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2 052,1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10 912,2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Pr="00233EAA" w:rsidRDefault="00233EAA" w:rsidP="00233EAA">
            <w:pPr>
              <w:jc w:val="center"/>
              <w:rPr>
                <w:i/>
                <w:color w:val="000000"/>
              </w:rPr>
            </w:pPr>
            <w:r w:rsidRPr="00233EAA">
              <w:rPr>
                <w:i/>
                <w:color w:val="000000"/>
              </w:rPr>
              <w:t>61,9</w:t>
            </w:r>
          </w:p>
        </w:tc>
      </w:tr>
      <w:tr w:rsidR="00233EAA" w:rsidRPr="008325FD" w:rsidTr="003C6573">
        <w:tc>
          <w:tcPr>
            <w:tcW w:w="1230" w:type="dxa"/>
            <w:vAlign w:val="center"/>
          </w:tcPr>
          <w:p w:rsidR="00233EAA" w:rsidRPr="008325FD" w:rsidRDefault="00233EAA" w:rsidP="00233EAA">
            <w:pPr>
              <w:widowControl w:val="0"/>
              <w:jc w:val="center"/>
            </w:pPr>
            <w:r w:rsidRPr="008325FD">
              <w:t>2022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Pr="003C6573" w:rsidRDefault="00233EAA" w:rsidP="00233EAA">
            <w:pPr>
              <w:jc w:val="center"/>
              <w:rPr>
                <w:bCs/>
                <w:color w:val="000000"/>
              </w:rPr>
            </w:pPr>
            <w:r w:rsidRPr="003C6573">
              <w:rPr>
                <w:bCs/>
                <w:color w:val="000000"/>
              </w:rPr>
              <w:t>3 337,3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EA5ED2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2 071,6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Pr="00233EAA" w:rsidRDefault="00233EAA" w:rsidP="00233EAA">
            <w:pPr>
              <w:jc w:val="center"/>
              <w:rPr>
                <w:i/>
                <w:color w:val="000000"/>
              </w:rPr>
            </w:pPr>
            <w:r w:rsidRPr="00233EAA">
              <w:rPr>
                <w:i/>
                <w:color w:val="000000"/>
              </w:rPr>
              <w:t>62,1</w:t>
            </w:r>
          </w:p>
        </w:tc>
      </w:tr>
      <w:tr w:rsidR="00233EAA" w:rsidRPr="008325FD" w:rsidTr="003C6573">
        <w:tc>
          <w:tcPr>
            <w:tcW w:w="1230" w:type="dxa"/>
            <w:vAlign w:val="center"/>
          </w:tcPr>
          <w:p w:rsidR="00233EAA" w:rsidRPr="008325FD" w:rsidRDefault="00233EAA" w:rsidP="00233EAA">
            <w:pPr>
              <w:widowControl w:val="0"/>
              <w:jc w:val="center"/>
            </w:pPr>
            <w:r w:rsidRPr="008325FD">
              <w:t>2023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Pr="003C6573" w:rsidRDefault="00233EAA" w:rsidP="00233EAA">
            <w:pPr>
              <w:jc w:val="center"/>
              <w:rPr>
                <w:bCs/>
                <w:color w:val="000000"/>
              </w:rPr>
            </w:pPr>
            <w:r w:rsidRPr="003C6573">
              <w:rPr>
                <w:bCs/>
                <w:color w:val="000000"/>
              </w:rPr>
              <w:t>1 667,8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Default="00233EAA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1 167,4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AA" w:rsidRPr="00233EAA" w:rsidRDefault="00233EAA" w:rsidP="00233EAA">
            <w:pPr>
              <w:jc w:val="center"/>
              <w:rPr>
                <w:i/>
                <w:color w:val="000000"/>
              </w:rPr>
            </w:pPr>
            <w:r w:rsidRPr="00233EAA">
              <w:rPr>
                <w:i/>
                <w:color w:val="000000"/>
              </w:rPr>
              <w:t>70,0</w:t>
            </w:r>
          </w:p>
        </w:tc>
      </w:tr>
      <w:tr w:rsidR="003C6573" w:rsidRPr="008325FD" w:rsidTr="003C6573">
        <w:tc>
          <w:tcPr>
            <w:tcW w:w="1230" w:type="dxa"/>
            <w:vAlign w:val="center"/>
          </w:tcPr>
          <w:p w:rsidR="003C6573" w:rsidRPr="008325FD" w:rsidRDefault="00C03484" w:rsidP="003C6573">
            <w:pPr>
              <w:widowControl w:val="0"/>
              <w:ind w:left="-119"/>
              <w:jc w:val="center"/>
            </w:pPr>
            <w:r>
              <w:t xml:space="preserve">  </w:t>
            </w:r>
            <w:r w:rsidR="003C6573">
              <w:t>2021 -2023 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Pr="003C6573" w:rsidRDefault="003C6573" w:rsidP="00233EAA">
            <w:pPr>
              <w:jc w:val="center"/>
              <w:rPr>
                <w:bCs/>
                <w:color w:val="000000"/>
              </w:rPr>
            </w:pPr>
            <w:r w:rsidRPr="003C6573">
              <w:rPr>
                <w:bCs/>
                <w:color w:val="000000"/>
              </w:rPr>
              <w:t>22 636,5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Default="003C6573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5 556,1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Default="003C6573" w:rsidP="0045165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</w:t>
            </w:r>
            <w:r w:rsidR="00451657">
              <w:rPr>
                <w:i/>
                <w:iCs/>
                <w:color w:val="00000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Default="003C6573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2 929,0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Default="003C6573" w:rsidP="00233EA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Default="003C6573" w:rsidP="0023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14 151,2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73" w:rsidRPr="00233EAA" w:rsidRDefault="003C6573" w:rsidP="00233E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62,5</w:t>
            </w:r>
          </w:p>
        </w:tc>
      </w:tr>
    </w:tbl>
    <w:p w:rsidR="008325FD" w:rsidRPr="008325FD" w:rsidRDefault="008325FD" w:rsidP="008325FD">
      <w:pPr>
        <w:widowControl w:val="0"/>
        <w:jc w:val="center"/>
      </w:pPr>
    </w:p>
    <w:p w:rsidR="00962356" w:rsidRDefault="00935100" w:rsidP="00C034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2021 – </w:t>
      </w:r>
      <w:r w:rsidR="00451657" w:rsidRPr="00F66CEA">
        <w:rPr>
          <w:sz w:val="28"/>
          <w:szCs w:val="28"/>
        </w:rPr>
        <w:t xml:space="preserve">2023 годов победителями регионального конкурса </w:t>
      </w:r>
      <w:proofErr w:type="gramStart"/>
      <w:r w:rsidR="00451657" w:rsidRPr="00F66CEA">
        <w:rPr>
          <w:sz w:val="28"/>
          <w:szCs w:val="28"/>
        </w:rPr>
        <w:t>признаны</w:t>
      </w:r>
      <w:proofErr w:type="gramEnd"/>
      <w:r w:rsidR="00451657" w:rsidRPr="00F66CEA">
        <w:rPr>
          <w:sz w:val="28"/>
          <w:szCs w:val="28"/>
        </w:rPr>
        <w:t xml:space="preserve"> 17 проектов (инициатив) граждан г. Радужный, на реализацию которых направлено 22 636,5 </w:t>
      </w:r>
      <w:r w:rsidR="00F66CEA" w:rsidRPr="00F66CEA">
        <w:rPr>
          <w:sz w:val="28"/>
          <w:szCs w:val="28"/>
        </w:rPr>
        <w:t>тыс. руб., из которых</w:t>
      </w:r>
      <w:r w:rsidR="00962356">
        <w:rPr>
          <w:sz w:val="28"/>
          <w:szCs w:val="28"/>
        </w:rPr>
        <w:t>:</w:t>
      </w:r>
    </w:p>
    <w:p w:rsidR="00962356" w:rsidRPr="006E7417" w:rsidRDefault="00962356" w:rsidP="00935100">
      <w:pPr>
        <w:pStyle w:val="v1mso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CEA">
        <w:rPr>
          <w:color w:val="000000"/>
          <w:sz w:val="28"/>
          <w:szCs w:val="28"/>
        </w:rPr>
        <w:t>2 929,0 тыс</w:t>
      </w:r>
      <w:r w:rsidRPr="00F66CEA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(12,9%)</w:t>
      </w:r>
      <w:r w:rsidRPr="00F66CE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E7417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6E7417">
        <w:rPr>
          <w:sz w:val="28"/>
          <w:szCs w:val="28"/>
        </w:rPr>
        <w:t xml:space="preserve"> граждан, индивидуальных предпринимателей, юридических лиц;</w:t>
      </w:r>
    </w:p>
    <w:p w:rsidR="00962356" w:rsidRDefault="00935100" w:rsidP="00C034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2356" w:rsidRPr="00F66CEA">
        <w:rPr>
          <w:color w:val="000000"/>
          <w:sz w:val="28"/>
          <w:szCs w:val="28"/>
        </w:rPr>
        <w:t>5 556,1 тыс. руб.</w:t>
      </w:r>
      <w:r w:rsidR="00962356">
        <w:rPr>
          <w:color w:val="000000"/>
          <w:sz w:val="28"/>
          <w:szCs w:val="28"/>
        </w:rPr>
        <w:t xml:space="preserve"> (24,6%)</w:t>
      </w:r>
      <w:r w:rsidR="00962356" w:rsidRPr="00F66CEA">
        <w:rPr>
          <w:color w:val="000000"/>
          <w:sz w:val="28"/>
          <w:szCs w:val="28"/>
        </w:rPr>
        <w:t xml:space="preserve"> – средства бюджета города Радужный</w:t>
      </w:r>
      <w:r w:rsidR="00962356">
        <w:rPr>
          <w:sz w:val="28"/>
          <w:szCs w:val="28"/>
        </w:rPr>
        <w:t>;</w:t>
      </w:r>
      <w:r w:rsidR="00962356" w:rsidRPr="00F66CEA">
        <w:rPr>
          <w:sz w:val="28"/>
          <w:szCs w:val="28"/>
        </w:rPr>
        <w:t xml:space="preserve"> </w:t>
      </w:r>
    </w:p>
    <w:p w:rsidR="00962356" w:rsidRDefault="00935100" w:rsidP="00C0348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66CEA" w:rsidRPr="00F66CEA">
        <w:rPr>
          <w:color w:val="000000"/>
          <w:sz w:val="28"/>
          <w:szCs w:val="28"/>
        </w:rPr>
        <w:t>14 151,2 тыс. руб.</w:t>
      </w:r>
      <w:r w:rsidR="00F66CEA">
        <w:rPr>
          <w:color w:val="000000"/>
          <w:sz w:val="28"/>
          <w:szCs w:val="28"/>
        </w:rPr>
        <w:t xml:space="preserve"> (62,5%)</w:t>
      </w:r>
      <w:r w:rsidR="00F66CEA" w:rsidRPr="00F66CEA">
        <w:rPr>
          <w:color w:val="000000"/>
          <w:sz w:val="28"/>
          <w:szCs w:val="28"/>
        </w:rPr>
        <w:t xml:space="preserve"> –</w:t>
      </w:r>
      <w:r w:rsidR="00F66CEA">
        <w:rPr>
          <w:color w:val="000000"/>
          <w:sz w:val="28"/>
          <w:szCs w:val="28"/>
        </w:rPr>
        <w:t xml:space="preserve"> средства </w:t>
      </w:r>
      <w:r w:rsidR="00962356">
        <w:rPr>
          <w:sz w:val="28"/>
          <w:szCs w:val="28"/>
        </w:rPr>
        <w:t>бюджета автономного.</w:t>
      </w:r>
    </w:p>
    <w:p w:rsidR="00F66CEA" w:rsidRDefault="00F66CEA" w:rsidP="00935100">
      <w:pPr>
        <w:pStyle w:val="a5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22CF">
        <w:rPr>
          <w:rFonts w:ascii="Times New Roman" w:hAnsi="Times New Roman" w:cs="Times New Roman"/>
          <w:snapToGrid w:val="0"/>
          <w:sz w:val="28"/>
          <w:szCs w:val="28"/>
        </w:rPr>
        <w:t>Одной из ключевых задач для привлечения и интереса горожан 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реализации инициативных проектов</w:t>
      </w:r>
      <w:r w:rsidRPr="008F22C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является </w:t>
      </w:r>
      <w:r w:rsidRPr="008F22CF">
        <w:rPr>
          <w:rFonts w:ascii="Times New Roman" w:hAnsi="Times New Roman" w:cs="Times New Roman"/>
          <w:snapToGrid w:val="0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их </w:t>
      </w:r>
      <w:r w:rsidRPr="008F22CF">
        <w:rPr>
          <w:rFonts w:ascii="Times New Roman" w:hAnsi="Times New Roman" w:cs="Times New Roman"/>
          <w:snapToGrid w:val="0"/>
          <w:sz w:val="28"/>
          <w:szCs w:val="28"/>
        </w:rPr>
        <w:t xml:space="preserve">популяризации. </w:t>
      </w:r>
    </w:p>
    <w:p w:rsidR="00F66CEA" w:rsidRDefault="00F66CEA" w:rsidP="00935100">
      <w:pPr>
        <w:pStyle w:val="Standard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745B96">
        <w:rPr>
          <w:rFonts w:ascii="Times New Roman" w:hAnsi="Times New Roman" w:cs="Times New Roman"/>
          <w:snapToGrid w:val="0"/>
          <w:sz w:val="28"/>
          <w:szCs w:val="28"/>
        </w:rPr>
        <w:t>Для распространения информации среди горожан о реализации практ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ик инициативного бюджетирования 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 xml:space="preserve">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«Инициативное бюджетирование» 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 xml:space="preserve">и на официальных страницах </w:t>
      </w:r>
      <w:r>
        <w:rPr>
          <w:rFonts w:ascii="Times New Roman" w:hAnsi="Times New Roman" w:cs="Times New Roman"/>
          <w:snapToGrid w:val="0"/>
          <w:sz w:val="28"/>
          <w:szCs w:val="28"/>
        </w:rPr>
        <w:t>Главы города</w:t>
      </w:r>
      <w:r w:rsidR="00962356">
        <w:rPr>
          <w:rFonts w:ascii="Times New Roman" w:hAnsi="Times New Roman" w:cs="Times New Roman"/>
          <w:snapToGrid w:val="0"/>
          <w:sz w:val="28"/>
          <w:szCs w:val="28"/>
        </w:rPr>
        <w:t xml:space="preserve"> Радужный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социальных сетях 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>ежегодно проводится акт</w:t>
      </w:r>
      <w:r w:rsidR="00935100">
        <w:rPr>
          <w:rFonts w:ascii="Times New Roman" w:hAnsi="Times New Roman" w:cs="Times New Roman"/>
          <w:snapToGrid w:val="0"/>
          <w:sz w:val="28"/>
          <w:szCs w:val="28"/>
        </w:rPr>
        <w:t xml:space="preserve">ивная информационная кампания – 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>объявление о начале сбора общественных инициатив, о проведение общественного голосования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End"/>
    </w:p>
    <w:p w:rsidR="00F66CEA" w:rsidRDefault="00F66CEA" w:rsidP="00935100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5B96">
        <w:rPr>
          <w:rFonts w:ascii="Times New Roman" w:hAnsi="Times New Roman" w:cs="Times New Roman"/>
          <w:snapToGrid w:val="0"/>
          <w:sz w:val="28"/>
          <w:szCs w:val="28"/>
        </w:rPr>
        <w:t xml:space="preserve">На протяжении всего этапа сбора проектов специалистами администрации города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оказывается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 xml:space="preserve"> консультационная поддержка жителей города, желающих принять участие в </w:t>
      </w:r>
      <w:r w:rsidR="00EC7C16">
        <w:rPr>
          <w:rFonts w:ascii="Times New Roman" w:hAnsi="Times New Roman" w:cs="Times New Roman"/>
          <w:snapToGrid w:val="0"/>
          <w:sz w:val="28"/>
          <w:szCs w:val="28"/>
        </w:rPr>
        <w:t>региональном конкурсе</w:t>
      </w:r>
      <w:r w:rsidRPr="00745B9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C67E9" w:rsidRPr="006E7417" w:rsidRDefault="00935100" w:rsidP="00C0348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ab/>
      </w:r>
      <w:r w:rsidR="000C67E9" w:rsidRPr="006E7417">
        <w:rPr>
          <w:sz w:val="28"/>
          <w:szCs w:val="28"/>
        </w:rPr>
        <w:t>В 202</w:t>
      </w:r>
      <w:r w:rsidR="000C67E9">
        <w:rPr>
          <w:sz w:val="28"/>
          <w:szCs w:val="28"/>
        </w:rPr>
        <w:t>3</w:t>
      </w:r>
      <w:r w:rsidR="000C67E9" w:rsidRPr="006E7417">
        <w:rPr>
          <w:sz w:val="28"/>
          <w:szCs w:val="28"/>
        </w:rPr>
        <w:t xml:space="preserve"> году инициативными гражданами города </w:t>
      </w:r>
      <w:r w:rsidR="00962356">
        <w:rPr>
          <w:sz w:val="28"/>
          <w:szCs w:val="28"/>
        </w:rPr>
        <w:t xml:space="preserve">в рамках регионального конкурса инициативных проектов </w:t>
      </w:r>
      <w:r w:rsidR="000C67E9" w:rsidRPr="006E7417">
        <w:rPr>
          <w:sz w:val="28"/>
          <w:szCs w:val="28"/>
        </w:rPr>
        <w:t>реализован</w:t>
      </w:r>
      <w:r w:rsidR="00962356">
        <w:rPr>
          <w:sz w:val="28"/>
          <w:szCs w:val="28"/>
        </w:rPr>
        <w:t>ы</w:t>
      </w:r>
      <w:r w:rsidR="000C67E9" w:rsidRPr="006E7417">
        <w:rPr>
          <w:sz w:val="28"/>
          <w:szCs w:val="28"/>
        </w:rPr>
        <w:t xml:space="preserve"> </w:t>
      </w:r>
      <w:r w:rsidR="000C67E9" w:rsidRPr="00C07B01">
        <w:rPr>
          <w:sz w:val="28"/>
          <w:szCs w:val="28"/>
        </w:rPr>
        <w:t>следующие проекты</w:t>
      </w:r>
      <w:r w:rsidR="00962356">
        <w:rPr>
          <w:sz w:val="28"/>
          <w:szCs w:val="28"/>
        </w:rPr>
        <w:t xml:space="preserve"> (</w:t>
      </w:r>
      <w:r w:rsidR="00EC7C16">
        <w:rPr>
          <w:sz w:val="28"/>
          <w:szCs w:val="28"/>
        </w:rPr>
        <w:t>инициативы</w:t>
      </w:r>
      <w:r w:rsidR="00962356">
        <w:rPr>
          <w:sz w:val="28"/>
          <w:szCs w:val="28"/>
        </w:rPr>
        <w:t>)</w:t>
      </w:r>
      <w:r w:rsidR="000C67E9" w:rsidRPr="006E7417">
        <w:rPr>
          <w:sz w:val="28"/>
          <w:szCs w:val="28"/>
        </w:rPr>
        <w:t>:</w:t>
      </w:r>
    </w:p>
    <w:p w:rsidR="000C67E9" w:rsidRPr="003C76B3" w:rsidRDefault="000C67E9" w:rsidP="009351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417">
        <w:rPr>
          <w:sz w:val="28"/>
          <w:szCs w:val="28"/>
        </w:rPr>
        <w:t>инициативный проект</w:t>
      </w:r>
      <w:r>
        <w:rPr>
          <w:sz w:val="28"/>
          <w:szCs w:val="28"/>
        </w:rPr>
        <w:t xml:space="preserve"> «Цифровая грамотность». Цель проекта –с</w:t>
      </w:r>
      <w:r w:rsidRPr="002473BC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Pr="002473BC">
        <w:rPr>
          <w:sz w:val="28"/>
          <w:szCs w:val="28"/>
        </w:rPr>
        <w:t>условий для повышения уровня цифровой грамотности жителей города Радужный, увеличение количества горожан, безопасно и эффективно использующих цифровые устройства с доступом в интернет для упрощения решения повседневных задач</w:t>
      </w:r>
      <w:r>
        <w:rPr>
          <w:sz w:val="28"/>
          <w:szCs w:val="28"/>
        </w:rPr>
        <w:t xml:space="preserve"> н</w:t>
      </w:r>
      <w:r w:rsidR="00EC7C16">
        <w:rPr>
          <w:sz w:val="28"/>
          <w:szCs w:val="28"/>
        </w:rPr>
        <w:t>а</w:t>
      </w:r>
      <w:r>
        <w:rPr>
          <w:sz w:val="28"/>
          <w:szCs w:val="28"/>
        </w:rPr>
        <w:t xml:space="preserve"> базе центра общественного доступа Центральной библиотеки (обновлен парк персональных компьютеров в центре общественного доступа Центральной библиотеки, приобрести </w:t>
      </w:r>
      <w:r w:rsidRPr="002F026B">
        <w:rPr>
          <w:sz w:val="28"/>
          <w:szCs w:val="28"/>
        </w:rPr>
        <w:t>очк</w:t>
      </w:r>
      <w:r>
        <w:rPr>
          <w:sz w:val="28"/>
          <w:szCs w:val="28"/>
        </w:rPr>
        <w:t>и</w:t>
      </w:r>
      <w:r w:rsidRPr="002F026B">
        <w:rPr>
          <w:sz w:val="28"/>
          <w:szCs w:val="28"/>
        </w:rPr>
        <w:t xml:space="preserve"> </w:t>
      </w:r>
      <w:r w:rsidRPr="000C67E9">
        <w:rPr>
          <w:sz w:val="28"/>
          <w:szCs w:val="28"/>
        </w:rPr>
        <w:t xml:space="preserve">виртуальной реальности и планшетный </w:t>
      </w:r>
      <w:r w:rsidRPr="003C76B3">
        <w:rPr>
          <w:sz w:val="28"/>
          <w:szCs w:val="28"/>
        </w:rPr>
        <w:t>компьютер)</w:t>
      </w:r>
      <w:r w:rsidR="003C76B3" w:rsidRPr="003C76B3">
        <w:rPr>
          <w:sz w:val="28"/>
          <w:szCs w:val="28"/>
        </w:rPr>
        <w:t>. Реализация данного проекта позволит проводить обучение граждан базовым компетенциям цифровой экономики по следующим обучающим программам: «Основы цифровой грамотности», «Ресурсы и сервисы цифровой экономики», «Основы безопасной работы в сети Интернет», «Мобильные приложения»</w:t>
      </w:r>
      <w:r w:rsidRPr="003C76B3">
        <w:rPr>
          <w:sz w:val="28"/>
          <w:szCs w:val="28"/>
        </w:rPr>
        <w:t>;</w:t>
      </w:r>
    </w:p>
    <w:p w:rsidR="000C67E9" w:rsidRDefault="000C67E9" w:rsidP="00935100">
      <w:pPr>
        <w:pStyle w:val="Default"/>
        <w:tabs>
          <w:tab w:val="left" w:pos="851"/>
        </w:tabs>
        <w:ind w:firstLine="851"/>
        <w:jc w:val="both"/>
        <w:rPr>
          <w:sz w:val="28"/>
          <w:szCs w:val="28"/>
        </w:rPr>
      </w:pPr>
      <w:r w:rsidRPr="000C67E9">
        <w:rPr>
          <w:sz w:val="28"/>
          <w:szCs w:val="28"/>
        </w:rPr>
        <w:t>- инициативный проект «От школьной перемены к будущей профессии».</w:t>
      </w:r>
      <w:r>
        <w:rPr>
          <w:sz w:val="28"/>
          <w:szCs w:val="28"/>
        </w:rPr>
        <w:t xml:space="preserve"> Цель проекта</w:t>
      </w:r>
      <w:r w:rsidRPr="00671AD9">
        <w:rPr>
          <w:sz w:val="28"/>
          <w:szCs w:val="28"/>
        </w:rPr>
        <w:t xml:space="preserve"> заключается в создании дополнительного арт-пространства для школы, которое в свою очередь будет способствовать информационной поддержке образовательного процесса и развитию системы профессионального самоопределения старшеклассников путем организации досуга младших школьников. </w:t>
      </w:r>
      <w:r w:rsidRPr="00194D18">
        <w:rPr>
          <w:sz w:val="28"/>
          <w:szCs w:val="28"/>
        </w:rPr>
        <w:t>Проект направлен на организацию досуга школьников во время перемен. Отличительной особенностью проекта является то, что организаторами досуга на школьной перемене выступают сами дети. Любой школьник может быть одновременно и участником, и наставником. Для реализации проекта создана школьная Лига вожатых, ребята выступают в качестве наставников, учатся общаться сами и обучают этому школьников младших классов</w:t>
      </w:r>
      <w:r>
        <w:rPr>
          <w:sz w:val="28"/>
          <w:szCs w:val="28"/>
        </w:rPr>
        <w:t xml:space="preserve"> и, таким образом, проходят </w:t>
      </w:r>
      <w:proofErr w:type="spellStart"/>
      <w:r>
        <w:rPr>
          <w:sz w:val="28"/>
          <w:szCs w:val="28"/>
        </w:rPr>
        <w:t>профпробы</w:t>
      </w:r>
      <w:proofErr w:type="spellEnd"/>
      <w:r>
        <w:rPr>
          <w:sz w:val="28"/>
          <w:szCs w:val="28"/>
        </w:rPr>
        <w:t xml:space="preserve"> в педагогической</w:t>
      </w:r>
      <w:r w:rsidRPr="00194D18">
        <w:rPr>
          <w:sz w:val="28"/>
          <w:szCs w:val="28"/>
        </w:rPr>
        <w:t xml:space="preserve"> профессии</w:t>
      </w:r>
      <w:r>
        <w:rPr>
          <w:sz w:val="28"/>
          <w:szCs w:val="28"/>
        </w:rPr>
        <w:t>. М</w:t>
      </w:r>
      <w:r w:rsidRPr="00194D18">
        <w:rPr>
          <w:sz w:val="28"/>
          <w:szCs w:val="28"/>
        </w:rPr>
        <w:t xml:space="preserve">едиа-волонтеры освещают </w:t>
      </w:r>
      <w:r>
        <w:rPr>
          <w:sz w:val="28"/>
          <w:szCs w:val="28"/>
        </w:rPr>
        <w:t xml:space="preserve">события </w:t>
      </w:r>
      <w:r w:rsidRPr="00194D18">
        <w:rPr>
          <w:sz w:val="28"/>
          <w:szCs w:val="28"/>
        </w:rPr>
        <w:t xml:space="preserve">в школьные СМИ </w:t>
      </w:r>
      <w:r>
        <w:rPr>
          <w:sz w:val="28"/>
          <w:szCs w:val="28"/>
        </w:rPr>
        <w:t>как</w:t>
      </w:r>
      <w:r w:rsidRPr="00194D18">
        <w:rPr>
          <w:sz w:val="28"/>
          <w:szCs w:val="28"/>
        </w:rPr>
        <w:t xml:space="preserve"> будущие журналисты.</w:t>
      </w:r>
      <w:r w:rsidRPr="000C67E9">
        <w:rPr>
          <w:sz w:val="28"/>
          <w:szCs w:val="28"/>
        </w:rPr>
        <w:t xml:space="preserve"> </w:t>
      </w:r>
      <w:r w:rsidRPr="0074428F">
        <w:rPr>
          <w:sz w:val="28"/>
          <w:szCs w:val="28"/>
        </w:rPr>
        <w:t>Для реализации проекта был</w:t>
      </w:r>
      <w:r>
        <w:rPr>
          <w:sz w:val="28"/>
          <w:szCs w:val="28"/>
        </w:rPr>
        <w:t>и</w:t>
      </w:r>
      <w:r w:rsidRPr="0074428F">
        <w:rPr>
          <w:sz w:val="28"/>
          <w:szCs w:val="28"/>
        </w:rPr>
        <w:t xml:space="preserve"> приобретен</w:t>
      </w:r>
      <w:r>
        <w:rPr>
          <w:sz w:val="28"/>
          <w:szCs w:val="28"/>
        </w:rPr>
        <w:t>ы:</w:t>
      </w:r>
      <w:r w:rsidRPr="0074428F">
        <w:rPr>
          <w:sz w:val="28"/>
          <w:szCs w:val="28"/>
        </w:rPr>
        <w:t xml:space="preserve"> мягкая модульная мебель, необходимая для игровых зон и общения, интерактивная панель, настольные игры, </w:t>
      </w:r>
      <w:proofErr w:type="spellStart"/>
      <w:r w:rsidRPr="0074428F">
        <w:rPr>
          <w:sz w:val="28"/>
          <w:szCs w:val="28"/>
        </w:rPr>
        <w:t>аэрохоккей</w:t>
      </w:r>
      <w:proofErr w:type="spellEnd"/>
      <w:r>
        <w:rPr>
          <w:sz w:val="28"/>
          <w:szCs w:val="28"/>
        </w:rPr>
        <w:t>.</w:t>
      </w:r>
      <w:r w:rsidRPr="00194D18">
        <w:rPr>
          <w:sz w:val="28"/>
          <w:szCs w:val="28"/>
        </w:rPr>
        <w:t xml:space="preserve"> </w:t>
      </w:r>
    </w:p>
    <w:p w:rsidR="00F66CEA" w:rsidRDefault="00935100" w:rsidP="00C03484">
      <w:pPr>
        <w:tabs>
          <w:tab w:val="left" w:pos="0"/>
        </w:tabs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F66CEA" w:rsidRPr="00340B70">
        <w:rPr>
          <w:sz w:val="28"/>
          <w:szCs w:val="28"/>
        </w:rPr>
        <w:t xml:space="preserve">Одним из важнейших результатов реализации практик инициативного бюджетирования </w:t>
      </w:r>
      <w:r w:rsidR="00F66CEA">
        <w:rPr>
          <w:sz w:val="28"/>
          <w:szCs w:val="28"/>
        </w:rPr>
        <w:t xml:space="preserve">является </w:t>
      </w:r>
      <w:r w:rsidR="00F66CEA">
        <w:rPr>
          <w:rFonts w:cs="Arial"/>
          <w:sz w:val="28"/>
          <w:szCs w:val="28"/>
        </w:rPr>
        <w:t>п</w:t>
      </w:r>
      <w:r w:rsidR="00F66CEA" w:rsidRPr="00340B70">
        <w:rPr>
          <w:rFonts w:cs="Arial"/>
          <w:sz w:val="28"/>
          <w:szCs w:val="28"/>
        </w:rPr>
        <w:t>овышение качества предоставления муниципальных услуг</w:t>
      </w:r>
      <w:r w:rsidR="00F66CEA">
        <w:rPr>
          <w:rFonts w:cs="Arial"/>
          <w:sz w:val="28"/>
          <w:szCs w:val="28"/>
        </w:rPr>
        <w:t xml:space="preserve"> населению города Радужный</w:t>
      </w:r>
      <w:r w:rsidR="00F66CEA" w:rsidRPr="00340B70">
        <w:rPr>
          <w:sz w:val="28"/>
          <w:szCs w:val="28"/>
        </w:rPr>
        <w:t xml:space="preserve">, а также </w:t>
      </w:r>
      <w:r w:rsidR="00F66CEA" w:rsidRPr="00340B70">
        <w:rPr>
          <w:rFonts w:cs="Arial"/>
          <w:sz w:val="28"/>
          <w:szCs w:val="28"/>
        </w:rPr>
        <w:t>повышение эффективности бюджетных расходов за счет вовлечения населения в п</w:t>
      </w:r>
      <w:r w:rsidR="00F66CEA">
        <w:rPr>
          <w:rFonts w:cs="Arial"/>
          <w:sz w:val="28"/>
          <w:szCs w:val="28"/>
        </w:rPr>
        <w:t>роцессы местного самоуправления.</w:t>
      </w:r>
    </w:p>
    <w:p w:rsidR="002F489C" w:rsidRPr="00DA33E6" w:rsidRDefault="009F7CA3" w:rsidP="0093510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п</w:t>
      </w:r>
      <w:r w:rsidR="002F489C">
        <w:rPr>
          <w:color w:val="000000"/>
          <w:sz w:val="28"/>
          <w:szCs w:val="28"/>
        </w:rPr>
        <w:t xml:space="preserve">ланируется продолжить практику по </w:t>
      </w:r>
      <w:r w:rsidR="00C03484">
        <w:rPr>
          <w:color w:val="000000"/>
          <w:sz w:val="28"/>
          <w:szCs w:val="28"/>
        </w:rPr>
        <w:t xml:space="preserve">реализации </w:t>
      </w:r>
      <w:r w:rsidR="002F489C">
        <w:rPr>
          <w:color w:val="000000"/>
          <w:sz w:val="28"/>
          <w:szCs w:val="28"/>
        </w:rPr>
        <w:t xml:space="preserve">инициативного бюджетирования и вовлечению населения города в реализацию инициативных проектов. </w:t>
      </w:r>
    </w:p>
    <w:p w:rsidR="000C67E9" w:rsidRDefault="000C67E9" w:rsidP="00C03484">
      <w:pPr>
        <w:pStyle w:val="Default"/>
        <w:ind w:firstLine="709"/>
        <w:jc w:val="both"/>
        <w:rPr>
          <w:sz w:val="28"/>
          <w:szCs w:val="28"/>
        </w:rPr>
      </w:pPr>
    </w:p>
    <w:p w:rsidR="00935100" w:rsidRPr="00D66E53" w:rsidRDefault="00935100" w:rsidP="00C03484">
      <w:pPr>
        <w:pStyle w:val="Default"/>
        <w:ind w:firstLine="709"/>
        <w:jc w:val="both"/>
        <w:rPr>
          <w:sz w:val="28"/>
          <w:szCs w:val="28"/>
        </w:rPr>
      </w:pPr>
    </w:p>
    <w:p w:rsidR="006259A9" w:rsidRDefault="00935100" w:rsidP="00935100">
      <w:pPr>
        <w:widowControl w:val="0"/>
        <w:tabs>
          <w:tab w:val="left" w:pos="33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6259A9" w:rsidSect="009351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E1"/>
    <w:rsid w:val="000718D1"/>
    <w:rsid w:val="000C67E9"/>
    <w:rsid w:val="000D011B"/>
    <w:rsid w:val="001020B8"/>
    <w:rsid w:val="001A2DA7"/>
    <w:rsid w:val="00233EAA"/>
    <w:rsid w:val="00242890"/>
    <w:rsid w:val="0025158C"/>
    <w:rsid w:val="0025177D"/>
    <w:rsid w:val="00282531"/>
    <w:rsid w:val="00290274"/>
    <w:rsid w:val="00291517"/>
    <w:rsid w:val="002A5A37"/>
    <w:rsid w:val="002C113B"/>
    <w:rsid w:val="002F489C"/>
    <w:rsid w:val="002F7C46"/>
    <w:rsid w:val="00347004"/>
    <w:rsid w:val="003C6573"/>
    <w:rsid w:val="003C76B3"/>
    <w:rsid w:val="00421B63"/>
    <w:rsid w:val="00432611"/>
    <w:rsid w:val="00451657"/>
    <w:rsid w:val="004555A7"/>
    <w:rsid w:val="004F30C8"/>
    <w:rsid w:val="005502BF"/>
    <w:rsid w:val="0057171B"/>
    <w:rsid w:val="00576BAE"/>
    <w:rsid w:val="006259A9"/>
    <w:rsid w:val="006B1AF2"/>
    <w:rsid w:val="006C0FE0"/>
    <w:rsid w:val="007732E1"/>
    <w:rsid w:val="007914EF"/>
    <w:rsid w:val="007C480B"/>
    <w:rsid w:val="007D6637"/>
    <w:rsid w:val="008312BF"/>
    <w:rsid w:val="008325FD"/>
    <w:rsid w:val="008649E7"/>
    <w:rsid w:val="00897891"/>
    <w:rsid w:val="008C2814"/>
    <w:rsid w:val="00935100"/>
    <w:rsid w:val="00962356"/>
    <w:rsid w:val="00966615"/>
    <w:rsid w:val="00976417"/>
    <w:rsid w:val="009B7896"/>
    <w:rsid w:val="009C1165"/>
    <w:rsid w:val="009E129F"/>
    <w:rsid w:val="009F1DF9"/>
    <w:rsid w:val="009F7CA3"/>
    <w:rsid w:val="00A109E0"/>
    <w:rsid w:val="00A129A7"/>
    <w:rsid w:val="00A133CE"/>
    <w:rsid w:val="00A42A9E"/>
    <w:rsid w:val="00A52507"/>
    <w:rsid w:val="00A8635E"/>
    <w:rsid w:val="00B0214E"/>
    <w:rsid w:val="00BB6BD1"/>
    <w:rsid w:val="00BD0F02"/>
    <w:rsid w:val="00BE5975"/>
    <w:rsid w:val="00C02824"/>
    <w:rsid w:val="00C03484"/>
    <w:rsid w:val="00C12E99"/>
    <w:rsid w:val="00C44383"/>
    <w:rsid w:val="00CB3B9F"/>
    <w:rsid w:val="00CC2D84"/>
    <w:rsid w:val="00D13E2B"/>
    <w:rsid w:val="00D367DE"/>
    <w:rsid w:val="00D66E53"/>
    <w:rsid w:val="00D8405F"/>
    <w:rsid w:val="00D84617"/>
    <w:rsid w:val="00DB47EB"/>
    <w:rsid w:val="00DB69FA"/>
    <w:rsid w:val="00DD6835"/>
    <w:rsid w:val="00DF5C65"/>
    <w:rsid w:val="00E24438"/>
    <w:rsid w:val="00E279BE"/>
    <w:rsid w:val="00E66546"/>
    <w:rsid w:val="00E84318"/>
    <w:rsid w:val="00E85F6C"/>
    <w:rsid w:val="00EA5ED2"/>
    <w:rsid w:val="00EB50D8"/>
    <w:rsid w:val="00EC7C16"/>
    <w:rsid w:val="00ED1C71"/>
    <w:rsid w:val="00F62ECC"/>
    <w:rsid w:val="00F66CEA"/>
    <w:rsid w:val="00F74F48"/>
    <w:rsid w:val="00F94D9D"/>
    <w:rsid w:val="00FD0BDE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C02824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C1165"/>
  </w:style>
  <w:style w:type="paragraph" w:customStyle="1" w:styleId="ConsPlusTitle">
    <w:name w:val="ConsPlusTitle"/>
    <w:link w:val="ConsPlusTitle0"/>
    <w:rsid w:val="00C1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C12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7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6B1AF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B1AF2"/>
  </w:style>
  <w:style w:type="table" w:styleId="a7">
    <w:name w:val="Table Grid"/>
    <w:basedOn w:val="a1"/>
    <w:uiPriority w:val="39"/>
    <w:rsid w:val="002F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325FD"/>
    <w:rPr>
      <w:color w:val="0000FF"/>
      <w:u w:val="single"/>
    </w:rPr>
  </w:style>
  <w:style w:type="paragraph" w:customStyle="1" w:styleId="Standard">
    <w:name w:val="Standard"/>
    <w:rsid w:val="00E279BE"/>
    <w:pPr>
      <w:suppressAutoHyphens/>
      <w:autoSpaceDN w:val="0"/>
      <w:spacing w:after="0" w:line="240" w:lineRule="auto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48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D840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C02824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C1165"/>
  </w:style>
  <w:style w:type="paragraph" w:customStyle="1" w:styleId="ConsPlusTitle">
    <w:name w:val="ConsPlusTitle"/>
    <w:link w:val="ConsPlusTitle0"/>
    <w:rsid w:val="00C1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C12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7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6B1AF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B1AF2"/>
  </w:style>
  <w:style w:type="table" w:styleId="a7">
    <w:name w:val="Table Grid"/>
    <w:basedOn w:val="a1"/>
    <w:uiPriority w:val="39"/>
    <w:rsid w:val="002F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325FD"/>
    <w:rPr>
      <w:color w:val="0000FF"/>
      <w:u w:val="single"/>
    </w:rPr>
  </w:style>
  <w:style w:type="paragraph" w:customStyle="1" w:styleId="Standard">
    <w:name w:val="Standard"/>
    <w:rsid w:val="00E279BE"/>
    <w:pPr>
      <w:suppressAutoHyphens/>
      <w:autoSpaceDN w:val="0"/>
      <w:spacing w:after="0" w:line="240" w:lineRule="auto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48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D84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С.М.</dc:creator>
  <cp:keywords/>
  <dc:description/>
  <cp:lastModifiedBy>Ермоленко О.В.</cp:lastModifiedBy>
  <cp:revision>49</cp:revision>
  <cp:lastPrinted>2023-11-28T07:01:00Z</cp:lastPrinted>
  <dcterms:created xsi:type="dcterms:W3CDTF">2023-11-16T06:55:00Z</dcterms:created>
  <dcterms:modified xsi:type="dcterms:W3CDTF">2023-11-28T07:03:00Z</dcterms:modified>
</cp:coreProperties>
</file>