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5" w:rsidRDefault="000E5475" w:rsidP="000E5475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0E5475" w:rsidRDefault="000E5475" w:rsidP="000E5475">
      <w:pPr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Cs/>
          <w:i/>
          <w:kern w:val="32"/>
          <w:sz w:val="28"/>
          <w:szCs w:val="28"/>
          <w:lang w:eastAsia="en-US"/>
        </w:rPr>
      </w:pPr>
      <w:r>
        <w:rPr>
          <w:rFonts w:eastAsia="Calibri"/>
          <w:bCs/>
          <w:i/>
          <w:kern w:val="32"/>
          <w:sz w:val="28"/>
          <w:szCs w:val="28"/>
          <w:lang w:eastAsia="en-US"/>
        </w:rPr>
        <w:t>Герб города Радужный</w:t>
      </w:r>
    </w:p>
    <w:p w:rsidR="000E5475" w:rsidRDefault="000E5475" w:rsidP="000E5475">
      <w:pPr>
        <w:rPr>
          <w:rFonts w:eastAsia="Calibri"/>
          <w:sz w:val="28"/>
          <w:szCs w:val="28"/>
          <w:lang w:eastAsia="en-US"/>
        </w:rPr>
      </w:pPr>
    </w:p>
    <w:p w:rsidR="000E5475" w:rsidRDefault="000E5475" w:rsidP="000E547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0E5475" w:rsidRDefault="000E5475" w:rsidP="000E547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0E5475" w:rsidRDefault="000E5475" w:rsidP="000E5475">
      <w:pPr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bCs/>
          <w:kern w:val="32"/>
          <w:sz w:val="28"/>
          <w:szCs w:val="28"/>
          <w:lang w:eastAsia="en-US"/>
        </w:rPr>
        <w:t xml:space="preserve">ДУМА ГОРОДА </w:t>
      </w:r>
      <w:proofErr w:type="gramStart"/>
      <w:r>
        <w:rPr>
          <w:rFonts w:eastAsia="Calibri"/>
          <w:b/>
          <w:bCs/>
          <w:kern w:val="32"/>
          <w:sz w:val="28"/>
          <w:szCs w:val="28"/>
          <w:lang w:eastAsia="en-US"/>
        </w:rPr>
        <w:t>РАДУЖНЫЙ</w:t>
      </w:r>
      <w:proofErr w:type="gramEnd"/>
    </w:p>
    <w:p w:rsidR="000E5475" w:rsidRDefault="000E5475" w:rsidP="000E5475">
      <w:pPr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bCs/>
          <w:kern w:val="32"/>
          <w:sz w:val="28"/>
          <w:szCs w:val="28"/>
          <w:lang w:eastAsia="en-US"/>
        </w:rPr>
        <w:t>РЕШЕНИЕ</w:t>
      </w:r>
    </w:p>
    <w:p w:rsidR="000E5475" w:rsidRDefault="000E5475" w:rsidP="000E5475">
      <w:pPr>
        <w:autoSpaceDE w:val="0"/>
        <w:autoSpaceDN w:val="0"/>
        <w:adjustRightInd w:val="0"/>
        <w:spacing w:before="240" w:after="60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bCs/>
          <w:kern w:val="32"/>
          <w:sz w:val="28"/>
          <w:szCs w:val="28"/>
          <w:lang w:eastAsia="en-US"/>
        </w:rPr>
        <w:t>от ________________ 20__ года</w:t>
      </w:r>
      <w:r>
        <w:rPr>
          <w:rFonts w:eastAsia="Calibri"/>
          <w:b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/>
          <w:bCs/>
          <w:kern w:val="32"/>
          <w:sz w:val="28"/>
          <w:szCs w:val="28"/>
          <w:lang w:eastAsia="en-US"/>
        </w:rPr>
        <w:tab/>
        <w:t xml:space="preserve">          № ____</w:t>
      </w:r>
    </w:p>
    <w:p w:rsidR="000E5475" w:rsidRDefault="000E5475" w:rsidP="000E54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внесении изменений и дополнений в Устав города Радужный</w:t>
      </w:r>
    </w:p>
    <w:p w:rsidR="000E5475" w:rsidRDefault="000E5475" w:rsidP="000E5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475" w:rsidRDefault="000E5475" w:rsidP="000E5475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изменения и дополнения в Устав города Радужный, руководствуясь статьей 44 Федерального закона от 06.10.2003 № 131-ФЗ «Об общих принципах организации местного самоуправления в Российской Федерации», главой 8 Устава города Радужный, Дума города Радужный решила:</w:t>
      </w:r>
    </w:p>
    <w:p w:rsidR="000E5475" w:rsidRDefault="000E5475" w:rsidP="000E547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E5475" w:rsidRDefault="000E5475" w:rsidP="000E5475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города Радужный согласно приложению к настоящему решению.</w:t>
      </w:r>
    </w:p>
    <w:p w:rsidR="000E5475" w:rsidRDefault="000E5475" w:rsidP="000E5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установленном порядке.</w:t>
      </w:r>
    </w:p>
    <w:p w:rsidR="000E5475" w:rsidRDefault="000E5475" w:rsidP="000E5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путем официального опубликования в сетевом издании «Официальный сайт администрации города Радужный» после его государственной регистрации.</w:t>
      </w:r>
    </w:p>
    <w:p w:rsidR="000E5475" w:rsidRDefault="000E5475" w:rsidP="000E5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опубликования, за исключением пункта 1 приложения к решению.</w:t>
      </w: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 Пункт 1 приложения к настоящему решению вступает в силу с 01 сентября 2024 года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E5475" w:rsidRDefault="000E5475" w:rsidP="000E547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E5475" w:rsidRDefault="000E5475" w:rsidP="000E5475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0E5475" w:rsidRDefault="000E5475" w:rsidP="000E54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  Г.П. Борщёв                                  _________   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0E5475" w:rsidRDefault="000E5475" w:rsidP="000E5475">
      <w:pPr>
        <w:autoSpaceDE w:val="0"/>
        <w:autoSpaceDN w:val="0"/>
        <w:adjustRightInd w:val="0"/>
        <w:spacing w:before="240" w:after="60"/>
        <w:jc w:val="both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Cs/>
          <w:kern w:val="32"/>
          <w:sz w:val="28"/>
          <w:szCs w:val="28"/>
          <w:lang w:eastAsia="en-US"/>
        </w:rPr>
        <w:t xml:space="preserve">________________ 20___ года </w:t>
      </w:r>
      <w:r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           ______________ 20___ года</w:t>
      </w:r>
    </w:p>
    <w:p w:rsidR="000E5475" w:rsidRPr="000E5475" w:rsidRDefault="000E5475" w:rsidP="000E5475">
      <w:pPr>
        <w:autoSpaceDE w:val="0"/>
        <w:autoSpaceDN w:val="0"/>
        <w:adjustRightInd w:val="0"/>
        <w:spacing w:before="240" w:after="60"/>
        <w:jc w:val="both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0E5475" w:rsidRDefault="000E5475" w:rsidP="000E54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5475" w:rsidRDefault="000E5475" w:rsidP="000E54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0E5475" w:rsidRDefault="000E5475" w:rsidP="000E54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</w:t>
      </w:r>
    </w:p>
    <w:p w:rsidR="000E5475" w:rsidRDefault="000E5475" w:rsidP="000E54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475" w:rsidRDefault="000E5475" w:rsidP="000E54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 дополнения в Устав города Радужный</w:t>
      </w:r>
    </w:p>
    <w:p w:rsidR="000E5475" w:rsidRDefault="000E5475" w:rsidP="000E54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E5475" w:rsidRDefault="000E5475" w:rsidP="000E547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/>
          <w:sz w:val="28"/>
          <w:szCs w:val="28"/>
        </w:rPr>
        <w:t>В пункте 1 статьи 6:</w:t>
      </w: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подпункт 11 </w:t>
      </w:r>
      <w:r>
        <w:rPr>
          <w:sz w:val="28"/>
          <w:szCs w:val="28"/>
        </w:rPr>
        <w:t>после слова «округа»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округа»;</w:t>
      </w:r>
    </w:p>
    <w:p w:rsidR="000E5475" w:rsidRDefault="000E5475" w:rsidP="000E5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подпункте 29 </w:t>
      </w:r>
      <w:r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исключить.</w:t>
      </w:r>
    </w:p>
    <w:p w:rsidR="000E5475" w:rsidRDefault="000E5475" w:rsidP="000E547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В пункте 1 статьи 26.1</w:t>
      </w:r>
      <w:r>
        <w:rPr>
          <w:sz w:val="28"/>
          <w:szCs w:val="28"/>
        </w:rPr>
        <w:t>:</w:t>
      </w: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подпункт 9</w:t>
      </w:r>
      <w:r>
        <w:rPr>
          <w:sz w:val="28"/>
          <w:szCs w:val="28"/>
        </w:rPr>
        <w:t xml:space="preserve"> изложить в следующей редакции:</w:t>
      </w: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«единовременная выплата к юбилейным датам и праздничным дням»;</w:t>
      </w: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дополнить подпунктом 13</w:t>
      </w:r>
      <w:r>
        <w:rPr>
          <w:sz w:val="28"/>
          <w:szCs w:val="28"/>
        </w:rPr>
        <w:t xml:space="preserve"> следующего содержания:</w:t>
      </w:r>
    </w:p>
    <w:p w:rsidR="000E5475" w:rsidRDefault="000E5475" w:rsidP="000E547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«13)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обратно»;</w:t>
      </w:r>
    </w:p>
    <w:p w:rsidR="000E5475" w:rsidRDefault="000E5475" w:rsidP="000E54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5475" w:rsidRDefault="000E5475" w:rsidP="000E54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Подпункт 3 пункта 1 статьи 45.1</w:t>
      </w:r>
      <w:r>
        <w:rPr>
          <w:sz w:val="28"/>
          <w:szCs w:val="28"/>
        </w:rPr>
        <w:t xml:space="preserve"> изложить в следующей редакции:</w:t>
      </w:r>
    </w:p>
    <w:p w:rsidR="000E5475" w:rsidRDefault="000E5475" w:rsidP="000E547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«единовременная выплата к юбилейным датам».</w:t>
      </w:r>
    </w:p>
    <w:p w:rsidR="000E5475" w:rsidRDefault="000E5475"/>
    <w:p w:rsidR="000E5475" w:rsidRPr="000E5475" w:rsidRDefault="000E5475" w:rsidP="000E5475"/>
    <w:p w:rsidR="000E5475" w:rsidRDefault="000E5475" w:rsidP="000E5475"/>
    <w:p w:rsidR="004F539C" w:rsidRPr="000E5475" w:rsidRDefault="000E5475" w:rsidP="000E5475">
      <w:pPr>
        <w:tabs>
          <w:tab w:val="left" w:pos="3494"/>
        </w:tabs>
        <w:jc w:val="center"/>
      </w:pPr>
      <w:r>
        <w:t>______________________________________</w:t>
      </w:r>
      <w:bookmarkStart w:id="0" w:name="_GoBack"/>
      <w:bookmarkEnd w:id="0"/>
    </w:p>
    <w:sectPr w:rsidR="004F539C" w:rsidRPr="000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F"/>
    <w:rsid w:val="000E5475"/>
    <w:rsid w:val="0015401F"/>
    <w:rsid w:val="004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4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4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4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4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2024-04-01T10:16:00Z</dcterms:created>
  <dcterms:modified xsi:type="dcterms:W3CDTF">2024-04-01T10:18:00Z</dcterms:modified>
</cp:coreProperties>
</file>