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78" w:rsidRDefault="00C27178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C27178" w:rsidRDefault="00C27178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Радужный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C4F96" w:rsidRDefault="001C4F96" w:rsidP="001C4F96">
      <w:pPr>
        <w:widowControl/>
        <w:autoSpaceDE/>
        <w:adjustRightInd/>
        <w:spacing w:line="240" w:lineRule="auto"/>
        <w:jc w:val="center"/>
        <w:rPr>
          <w:b/>
          <w:sz w:val="28"/>
          <w:szCs w:val="28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 xml:space="preserve">ДУМА ГОРОДА </w:t>
      </w:r>
      <w:proofErr w:type="gramStart"/>
      <w:r>
        <w:rPr>
          <w:b/>
          <w:bCs/>
          <w:kern w:val="32"/>
          <w:sz w:val="28"/>
          <w:szCs w:val="28"/>
          <w:lang w:eastAsia="en-US"/>
        </w:rPr>
        <w:t>РАДУЖНЫЙ</w:t>
      </w:r>
      <w:proofErr w:type="gramEnd"/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1C4F96" w:rsidRDefault="001C4F96" w:rsidP="001C4F96">
      <w:pPr>
        <w:widowControl/>
        <w:spacing w:before="240" w:after="6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РЕШЕНИЕ</w:t>
      </w:r>
    </w:p>
    <w:p w:rsidR="001C4F96" w:rsidRDefault="001C4F96" w:rsidP="001C4F96">
      <w:pPr>
        <w:pStyle w:val="a7"/>
        <w:textAlignment w:val="top"/>
        <w:rPr>
          <w:b/>
          <w:sz w:val="28"/>
          <w:szCs w:val="28"/>
        </w:rPr>
      </w:pPr>
    </w:p>
    <w:p w:rsidR="001C4F96" w:rsidRDefault="0073513A" w:rsidP="001C4F96">
      <w:pPr>
        <w:pStyle w:val="a7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 __ января</w:t>
      </w:r>
      <w:r w:rsidR="001C4F9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1C4F96">
        <w:rPr>
          <w:b/>
          <w:sz w:val="28"/>
          <w:szCs w:val="28"/>
        </w:rPr>
        <w:t xml:space="preserve"> года                                                  </w:t>
      </w:r>
      <w:r w:rsidR="00C27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№ </w:t>
      </w:r>
      <w:r w:rsidR="001C4F96">
        <w:rPr>
          <w:b/>
          <w:sz w:val="28"/>
          <w:szCs w:val="28"/>
        </w:rPr>
        <w:t xml:space="preserve">          </w:t>
      </w: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деятельности председателя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и деятельности Думы города Радужный за 202</w:t>
      </w:r>
      <w:r w:rsidR="007351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1C4F96" w:rsidRDefault="001C4F96" w:rsidP="001C4F96">
      <w:pPr>
        <w:spacing w:line="240" w:lineRule="auto"/>
        <w:jc w:val="center"/>
        <w:rPr>
          <w:b/>
          <w:bCs/>
          <w:sz w:val="28"/>
          <w:szCs w:val="28"/>
        </w:rPr>
      </w:pPr>
    </w:p>
    <w:p w:rsidR="001C4F96" w:rsidRDefault="001C4F96" w:rsidP="00C27178">
      <w:pPr>
        <w:tabs>
          <w:tab w:val="left" w:pos="851"/>
        </w:tabs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деятельности председателя Думы города Радужный и деятельности Думы города Радужный за 202</w:t>
      </w:r>
      <w:r w:rsidR="0073513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год, руководствуясь Федеральным законом от 06.10.2003 № 131-ФЗ «Об общих принципах организации местного самоуправления в Российской Федерации», Уставом города Радужный, решением Думы города от </w:t>
      </w:r>
      <w:r>
        <w:rPr>
          <w:bCs/>
          <w:sz w:val="28"/>
          <w:szCs w:val="28"/>
        </w:rPr>
        <w:t>29.02.201</w:t>
      </w:r>
      <w:r w:rsidR="00791060">
        <w:rPr>
          <w:bCs/>
          <w:sz w:val="28"/>
          <w:szCs w:val="28"/>
        </w:rPr>
        <w:t>6</w:t>
      </w:r>
      <w:bookmarkStart w:id="0" w:name="_GoBack"/>
      <w:bookmarkEnd w:id="0"/>
      <w:r>
        <w:rPr>
          <w:bCs/>
          <w:sz w:val="28"/>
          <w:szCs w:val="28"/>
        </w:rPr>
        <w:t xml:space="preserve"> № 77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</w:t>
      </w:r>
      <w:r>
        <w:rPr>
          <w:sz w:val="28"/>
          <w:szCs w:val="28"/>
        </w:rPr>
        <w:t>», Дума города Радужный решила:</w:t>
      </w:r>
    </w:p>
    <w:p w:rsidR="001C4F96" w:rsidRDefault="001C4F96" w:rsidP="001C4F96">
      <w:pPr>
        <w:spacing w:line="240" w:lineRule="auto"/>
        <w:ind w:firstLine="900"/>
        <w:rPr>
          <w:sz w:val="28"/>
          <w:szCs w:val="28"/>
        </w:rPr>
      </w:pPr>
    </w:p>
    <w:p w:rsidR="001C4F96" w:rsidRDefault="00C27178" w:rsidP="00C27178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C4F96">
        <w:rPr>
          <w:sz w:val="28"/>
          <w:szCs w:val="28"/>
        </w:rPr>
        <w:t>1. Отчет</w:t>
      </w:r>
      <w:r w:rsidR="001C4F96">
        <w:rPr>
          <w:b/>
          <w:sz w:val="28"/>
          <w:szCs w:val="28"/>
        </w:rPr>
        <w:t xml:space="preserve"> </w:t>
      </w:r>
      <w:r w:rsidR="001C4F96">
        <w:rPr>
          <w:sz w:val="28"/>
          <w:szCs w:val="28"/>
        </w:rPr>
        <w:t>о деятельности председателя Думы города Радужный и деятельности Думы города Радужный за 202</w:t>
      </w:r>
      <w:r w:rsidR="0073513A">
        <w:rPr>
          <w:sz w:val="28"/>
          <w:szCs w:val="28"/>
        </w:rPr>
        <w:t>4</w:t>
      </w:r>
      <w:r w:rsidR="001C4F96">
        <w:rPr>
          <w:sz w:val="28"/>
          <w:szCs w:val="28"/>
        </w:rPr>
        <w:t xml:space="preserve"> год принять к сведению (Приложение).</w:t>
      </w:r>
    </w:p>
    <w:p w:rsidR="000E638E" w:rsidRDefault="000E638E" w:rsidP="000E638E">
      <w:pPr>
        <w:tabs>
          <w:tab w:val="left" w:pos="851"/>
        </w:tabs>
        <w:spacing w:line="240" w:lineRule="auto"/>
        <w:ind w:firstLine="900"/>
        <w:rPr>
          <w:sz w:val="28"/>
          <w:szCs w:val="28"/>
        </w:rPr>
      </w:pPr>
    </w:p>
    <w:p w:rsidR="001C4F96" w:rsidRPr="001C4F96" w:rsidRDefault="00C27178" w:rsidP="00C27178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F96" w:rsidRPr="001C4F96">
        <w:rPr>
          <w:sz w:val="28"/>
          <w:szCs w:val="28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1C4F96" w:rsidRPr="001C4F96" w:rsidRDefault="001C4F96" w:rsidP="001C4F96">
      <w:pPr>
        <w:pStyle w:val="a8"/>
        <w:jc w:val="both"/>
        <w:rPr>
          <w:sz w:val="22"/>
          <w:lang w:val="ru-RU"/>
        </w:rPr>
      </w:pPr>
    </w:p>
    <w:p w:rsidR="001C4F96" w:rsidRDefault="001C4F96" w:rsidP="001C4F96">
      <w:pPr>
        <w:pStyle w:val="a8"/>
        <w:jc w:val="both"/>
        <w:rPr>
          <w:sz w:val="22"/>
        </w:rPr>
      </w:pPr>
    </w:p>
    <w:p w:rsidR="001C4F96" w:rsidRDefault="001C4F96" w:rsidP="001C4F96">
      <w:pPr>
        <w:rPr>
          <w:sz w:val="20"/>
        </w:rPr>
      </w:pP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Председатель Думы города </w:t>
      </w:r>
      <w:r>
        <w:rPr>
          <w:rFonts w:eastAsia="Times New Roman"/>
          <w:b/>
          <w:sz w:val="28"/>
          <w:szCs w:val="28"/>
        </w:rPr>
        <w:tab/>
        <w:t xml:space="preserve"> </w:t>
      </w:r>
      <w:r w:rsidR="00C27178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Г.П. Борщёв</w:t>
      </w:r>
    </w:p>
    <w:p w:rsidR="001C4F96" w:rsidRDefault="001C4F96" w:rsidP="001C4F96">
      <w:pPr>
        <w:widowControl/>
        <w:tabs>
          <w:tab w:val="left" w:pos="7371"/>
        </w:tabs>
        <w:autoSpaceDE/>
        <w:adjustRightInd/>
        <w:spacing w:line="240" w:lineRule="auto"/>
        <w:jc w:val="left"/>
        <w:rPr>
          <w:rFonts w:eastAsia="Times New Roman"/>
          <w:b/>
          <w:sz w:val="28"/>
          <w:szCs w:val="28"/>
        </w:rPr>
      </w:pPr>
    </w:p>
    <w:p w:rsidR="001C4F96" w:rsidRDefault="001C4F96" w:rsidP="001C4F96">
      <w:pPr>
        <w:widowControl/>
        <w:tabs>
          <w:tab w:val="left" w:pos="5954"/>
        </w:tabs>
        <w:spacing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«___» __________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</w:t>
      </w:r>
      <w:r w:rsidR="0073513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года</w:t>
      </w:r>
    </w:p>
    <w:p w:rsidR="001C4F96" w:rsidRDefault="001C4F96" w:rsidP="001C4F96"/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center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textAlignment w:val="top"/>
        <w:rPr>
          <w:sz w:val="28"/>
          <w:szCs w:val="28"/>
        </w:rPr>
      </w:pPr>
    </w:p>
    <w:p w:rsidR="00C27178" w:rsidRDefault="00C27178" w:rsidP="001C4F96">
      <w:pPr>
        <w:pStyle w:val="a7"/>
        <w:textAlignment w:val="top"/>
        <w:rPr>
          <w:sz w:val="28"/>
          <w:szCs w:val="28"/>
        </w:rPr>
      </w:pP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 решению Думы города </w:t>
      </w:r>
    </w:p>
    <w:p w:rsidR="001C4F96" w:rsidRDefault="0073513A" w:rsidP="001C4F96">
      <w:pPr>
        <w:pStyle w:val="a7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от __</w:t>
      </w:r>
      <w:r w:rsidR="00C2717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C27178">
        <w:rPr>
          <w:sz w:val="28"/>
          <w:szCs w:val="28"/>
        </w:rPr>
        <w:t>.202</w:t>
      </w:r>
      <w:r>
        <w:rPr>
          <w:sz w:val="28"/>
          <w:szCs w:val="28"/>
        </w:rPr>
        <w:t xml:space="preserve">5 № </w:t>
      </w:r>
    </w:p>
    <w:p w:rsidR="001C4F96" w:rsidRDefault="001C4F96" w:rsidP="001C4F96">
      <w:pPr>
        <w:pStyle w:val="a7"/>
        <w:jc w:val="right"/>
        <w:textAlignment w:val="top"/>
        <w:rPr>
          <w:sz w:val="28"/>
          <w:szCs w:val="28"/>
        </w:rPr>
      </w:pPr>
    </w:p>
    <w:p w:rsidR="001C4F96" w:rsidRPr="001C4F96" w:rsidRDefault="001C4F96" w:rsidP="001C4F96">
      <w:pPr>
        <w:pStyle w:val="a7"/>
        <w:jc w:val="center"/>
        <w:textAlignment w:val="top"/>
        <w:rPr>
          <w:b/>
          <w:sz w:val="28"/>
          <w:szCs w:val="28"/>
        </w:rPr>
      </w:pPr>
      <w:r w:rsidRPr="001C4F96">
        <w:rPr>
          <w:b/>
          <w:sz w:val="28"/>
          <w:szCs w:val="28"/>
        </w:rPr>
        <w:t>Отчет</w:t>
      </w:r>
    </w:p>
    <w:p w:rsidR="009157FA" w:rsidRDefault="009B688D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  <w:r w:rsidR="001C4F96">
        <w:rPr>
          <w:b/>
          <w:sz w:val="28"/>
          <w:szCs w:val="28"/>
        </w:rPr>
        <w:t>о</w:t>
      </w:r>
      <w:r w:rsidR="009157FA" w:rsidRPr="009157FA">
        <w:rPr>
          <w:b/>
          <w:sz w:val="28"/>
          <w:szCs w:val="28"/>
        </w:rPr>
        <w:t xml:space="preserve"> деятельности председателя Думы города </w:t>
      </w:r>
      <w:proofErr w:type="gramStart"/>
      <w:r w:rsidR="009157FA" w:rsidRPr="009157FA">
        <w:rPr>
          <w:b/>
          <w:sz w:val="28"/>
          <w:szCs w:val="28"/>
        </w:rPr>
        <w:t>Радужный</w:t>
      </w:r>
      <w:proofErr w:type="gramEnd"/>
      <w:r w:rsidR="009157FA" w:rsidRPr="009157FA">
        <w:rPr>
          <w:b/>
          <w:sz w:val="28"/>
          <w:szCs w:val="28"/>
        </w:rPr>
        <w:t xml:space="preserve"> и </w:t>
      </w:r>
    </w:p>
    <w:p w:rsidR="00CA05EF" w:rsidRDefault="009157FA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деятельности Думы города </w:t>
      </w:r>
      <w:proofErr w:type="gramStart"/>
      <w:r w:rsidRPr="009157FA">
        <w:rPr>
          <w:b/>
          <w:sz w:val="28"/>
          <w:szCs w:val="28"/>
        </w:rPr>
        <w:t>Радужный</w:t>
      </w:r>
      <w:proofErr w:type="gramEnd"/>
      <w:r w:rsidRPr="009157FA">
        <w:rPr>
          <w:b/>
          <w:sz w:val="28"/>
          <w:szCs w:val="28"/>
        </w:rPr>
        <w:t xml:space="preserve"> в 202</w:t>
      </w:r>
      <w:r w:rsidR="0073513A">
        <w:rPr>
          <w:b/>
          <w:sz w:val="28"/>
          <w:szCs w:val="28"/>
        </w:rPr>
        <w:t>4</w:t>
      </w:r>
      <w:r w:rsidRPr="009157FA">
        <w:rPr>
          <w:b/>
          <w:sz w:val="28"/>
          <w:szCs w:val="28"/>
        </w:rPr>
        <w:t xml:space="preserve"> году</w:t>
      </w:r>
    </w:p>
    <w:p w:rsidR="001643A4" w:rsidRDefault="001643A4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</w:p>
    <w:p w:rsidR="001643A4" w:rsidRDefault="001643A4" w:rsidP="001643A4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Деятельность </w:t>
      </w:r>
      <w:r>
        <w:rPr>
          <w:sz w:val="28"/>
          <w:szCs w:val="28"/>
        </w:rPr>
        <w:t>Думы города Радужный</w:t>
      </w:r>
      <w:r>
        <w:rPr>
          <w:sz w:val="28"/>
          <w:szCs w:val="28"/>
          <w:shd w:val="clear" w:color="auto" w:fill="FFFFFF"/>
        </w:rPr>
        <w:t xml:space="preserve"> в 2024 году была организована в соответствии с Федеральным законом от 06.10.2003 № 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города Радужный</w:t>
      </w:r>
      <w:r>
        <w:rPr>
          <w:sz w:val="28"/>
          <w:szCs w:val="28"/>
          <w:shd w:val="clear" w:color="auto" w:fill="FFFFFF"/>
        </w:rPr>
        <w:t xml:space="preserve">, Регламентом Думы </w:t>
      </w:r>
      <w:r>
        <w:rPr>
          <w:sz w:val="28"/>
          <w:szCs w:val="28"/>
        </w:rPr>
        <w:t>города Радужный, утвержденным решением Думы города от 28.10.2021 № 108, планом работы Думы города на 2024 год</w:t>
      </w:r>
      <w:r>
        <w:rPr>
          <w:sz w:val="28"/>
          <w:szCs w:val="28"/>
          <w:shd w:val="clear" w:color="auto" w:fill="FFFFFF"/>
        </w:rPr>
        <w:t>.</w:t>
      </w:r>
    </w:p>
    <w:p w:rsidR="001643A4" w:rsidRDefault="001643A4" w:rsidP="001643A4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Дума города </w:t>
      </w:r>
      <w:proofErr w:type="gramStart"/>
      <w:r>
        <w:rPr>
          <w:sz w:val="28"/>
          <w:szCs w:val="28"/>
          <w:shd w:val="clear" w:color="auto" w:fill="FFFFFF"/>
        </w:rPr>
        <w:t>Радужный</w:t>
      </w:r>
      <w:proofErr w:type="gramEnd"/>
      <w:r>
        <w:rPr>
          <w:sz w:val="28"/>
          <w:szCs w:val="28"/>
          <w:shd w:val="clear" w:color="auto" w:fill="FFFFFF"/>
        </w:rPr>
        <w:t xml:space="preserve"> седьмого созыва была избрана в сентябре 2020 года. Согласно Уставу города в состав Думы города вошли 20 депутатов. Организацию деятельности Думы города осуществляет председатель Думы города.  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Руководствуясь решением Думы города от 29.04.2010 №20 «О постоянных депутатских комиссиях Думы города </w:t>
      </w:r>
      <w:proofErr w:type="gramStart"/>
      <w:r>
        <w:rPr>
          <w:sz w:val="28"/>
          <w:szCs w:val="28"/>
          <w:shd w:val="clear" w:color="auto" w:fill="FFFFFF"/>
        </w:rPr>
        <w:t>Радужный</w:t>
      </w:r>
      <w:proofErr w:type="gramEnd"/>
      <w:r>
        <w:rPr>
          <w:sz w:val="28"/>
          <w:szCs w:val="28"/>
          <w:shd w:val="clear" w:color="auto" w:fill="FFFFFF"/>
        </w:rPr>
        <w:t xml:space="preserve">» на основании заявлений, поданных депутатами, сформированы и действуют 3 постоянных депутатских комиссии: по бюджету, налогам и финансам; по социальной политике и по соблюдению законности и правопорядка. </w:t>
      </w:r>
    </w:p>
    <w:p w:rsidR="001643A4" w:rsidRDefault="001643A4" w:rsidP="001643A4">
      <w:pPr>
        <w:shd w:val="clear" w:color="auto" w:fill="FFFFFF"/>
        <w:tabs>
          <w:tab w:val="left" w:pos="90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Работа по основным направлениям деятельности Думы города проводилась в различных видах и формах в соответствии с её компетенцией. Основными видами деятельности Думы города в 2024 году являлись:</w:t>
      </w:r>
    </w:p>
    <w:p w:rsidR="001643A4" w:rsidRDefault="001643A4" w:rsidP="001643A4">
      <w:pPr>
        <w:shd w:val="clear" w:color="auto" w:fill="FFFFFF"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 принятие решений Думы города;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правотворческая работа в постоянных депутатских комиссиях, на рабочих и пленарных заседаниях Думы, совещаниях, публичных слушаниях;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осуществление экспертной работы по оценке нормативных правовых актов;</w:t>
      </w:r>
    </w:p>
    <w:p w:rsidR="001643A4" w:rsidRDefault="001643A4" w:rsidP="001643A4">
      <w:pPr>
        <w:widowControl/>
        <w:shd w:val="clear" w:color="auto" w:fill="FFFFFF"/>
        <w:autoSpaceDE/>
        <w:adjustRightInd/>
        <w:spacing w:line="240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работа с населением, обеспечение обратной связи между депутатским корпусом и избирателями;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- конструктивное взаимодействие и совместное решение проблемных вопросов с органами государственной власти, администрацией города, консультативно-совещательными органами, руководителями предприятий и учреждений города.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депутаты Думы города провели 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совместных заседаний постоянных депутатских комиссий. Как правило, заседания проводились перед каждым очередным заседанием. На совместных заседаниях рассмотрено </w:t>
      </w:r>
      <w:r>
        <w:rPr>
          <w:sz w:val="28"/>
          <w:szCs w:val="28"/>
        </w:rPr>
        <w:t>88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проектов решений, внесенных в повестку дня очередного заседания Думы города.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рассмотрения проектов решений Думы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материалов к ним, депутаты активно обсуждали возникающие проблемы, вносили свои предложения, замечания и рекомендации по обсуждаемым вопросам.</w:t>
      </w:r>
      <w:r>
        <w:rPr>
          <w:color w:val="000000"/>
          <w:sz w:val="28"/>
          <w:szCs w:val="28"/>
        </w:rPr>
        <w:t xml:space="preserve">  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формой деятельности Думы города являются заседания. В 2024 году состоялось 14 заседаний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 Из них 4 – внеочередных.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Приняты 83 решения Думы города. Из них: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- 5 решений по внесению изменений в Устав города;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- 6 решений по вопросам бюджета города;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-13 решений – заслушивание отчётов руководителей о деятельности органов местного самоуправления, об исполнении муниципальных программ, о готовности образовательных организаций города к новому учебному году, об организации летней оздоровительной кампании, готовности объектов ЖКХ к осенне-зимнему периоду.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color w:val="000000"/>
          <w:sz w:val="28"/>
          <w:szCs w:val="28"/>
        </w:rPr>
      </w:pPr>
    </w:p>
    <w:p w:rsidR="001643A4" w:rsidRDefault="001643A4" w:rsidP="001643A4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Одним из важнейших направлений деятельности представительного органа муниципального образования является принятие изменений и дополнений в Устав города, регламент Думы города и нормативные правовые акты, обеспечивающие правовую и организационную деятельность органов местного самоуправления. В 2024 году решения о внесении изменений в Устав города Радужный принимались в целях приведения Устава города Радужный в соответствие с изменениями в действующем законодательстве.</w:t>
      </w:r>
    </w:p>
    <w:p w:rsidR="001643A4" w:rsidRDefault="001643A4" w:rsidP="001643A4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Утвержден главный финансовый документ – бюджет города Радужный на 2025 год и плановый период 2026 и 2027 годов. Проект бюджета предварительно прошел процедуру публичных слушаний, был рассмотрен на депутатских слушаниях.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Доходы бюджета запланированы на 2025 год в сумме 4 344 350,60 тыс. рублей, на 2026 год в сумме 3 766 873,60 тыс. рублей, на 2027 год в сумме 3 836 017,60 тыс. рублей. Расходы бюджета на 2025 год запланированы в сумме 4 430 350,60 тыс. рублей, на 2026 год в сумме 3 853 873,60 тыс. рублей, на 2027 год в сумме 3 923 017,60 тыс. рублей.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Бюджет города Радужный на предстоящий трехлетний период спрогнозирован с дефицитом бюджета города Радужный на 2025 год в сумме 86 000,00 тыс. рублей, на 2026 год в сумме 87 000,00 тыс. рублей, на 2027 год в сумме 87 000,00 тыс. рублей.</w:t>
      </w:r>
    </w:p>
    <w:p w:rsidR="001643A4" w:rsidRDefault="001643A4" w:rsidP="001643A4">
      <w:pPr>
        <w:spacing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>Неизменными приоритетами бюджетной политики остаются социальная сфера, образование, область благоустройства и жилищно-коммунального хозяйства, вопросы жизнеобеспечения города.</w:t>
      </w:r>
    </w:p>
    <w:p w:rsidR="001643A4" w:rsidRDefault="001643A4" w:rsidP="001643A4">
      <w:pPr>
        <w:spacing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принята программа комплексного развития систем коммунальной инфраструктуры города Радужного на период до 2040 года. Данный документ разработан в соответствии с Постановлением Правительства РФ, Градостроительным кодексом и другими нормативными актами и направлен на обеспечение надежности, повышение качества предоставляемых коммунальных услуг за счет модернизации коммунальной инфраструктуры на территории города. В целом программа предполагает развитие инфраструктуры по пяти направлениям – модернизации электроснабжения, теплоснабжения, водоснабжения, водоотведения и </w:t>
      </w:r>
      <w:r>
        <w:rPr>
          <w:sz w:val="28"/>
          <w:szCs w:val="28"/>
        </w:rPr>
        <w:lastRenderedPageBreak/>
        <w:t>обращения с ТКО. Общий объем капитальных вложений для реализации программы до 2040 года составит 7 982,07 млн. рублей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досрочным прекращением полномочий главы города Н.А. </w:t>
      </w:r>
      <w:proofErr w:type="spellStart"/>
      <w:r>
        <w:rPr>
          <w:rFonts w:eastAsiaTheme="minorHAnsi"/>
          <w:sz w:val="28"/>
          <w:szCs w:val="28"/>
          <w:lang w:eastAsia="en-US"/>
        </w:rPr>
        <w:t>Гулиной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принят ряд решений по объявлению и проведению конкурса по отбору кандидатур на должность главы города Радужный.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должность главы города претендовали 6 человек. Конкурсная комиссия отобрала 4 кандидатуры и представила их на рассмотрение депутатам Думы.  28 июня принято решение об избрании главой города </w:t>
      </w:r>
      <w:proofErr w:type="gramStart"/>
      <w:r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Жестовского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С.П.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целях реализации полномочий Думы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>
        <w:rPr>
          <w:rFonts w:eastAsia="Times New Roman"/>
          <w:color w:val="000000"/>
          <w:sz w:val="28"/>
          <w:szCs w:val="28"/>
        </w:rPr>
        <w:t xml:space="preserve"> было заслушано </w:t>
      </w:r>
      <w:r>
        <w:rPr>
          <w:rFonts w:eastAsia="Times New Roman"/>
          <w:sz w:val="28"/>
          <w:szCs w:val="28"/>
        </w:rPr>
        <w:t>13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отчётов о деятельности, в том числе отчёт о деятельности главы города и администрации города Радужный в 2023 году, о деятельности председателя Думы и Думы города Радужный в 2023 году, о деятельности Счетной палаты города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, отдела Министерства внутренних дел по городу </w:t>
      </w:r>
      <w:proofErr w:type="gramStart"/>
      <w:r>
        <w:rPr>
          <w:rFonts w:eastAsia="Times New Roman"/>
          <w:color w:val="000000"/>
          <w:sz w:val="28"/>
          <w:szCs w:val="28"/>
        </w:rPr>
        <w:t>Радужный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Также заслушаны отчёты об итогах реализации в 2023 году муниципальных программ города. 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Среди которых: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 организации доступности объектов социальной инфраструктуры и услуг для инвалидов и других маломобильных групп населения. Мероприятия проводятся в рамках муниципальной программы «Доступная среда в городе </w:t>
      </w:r>
      <w:proofErr w:type="gramStart"/>
      <w:r>
        <w:rPr>
          <w:rFonts w:eastAsia="Times New Roman"/>
          <w:color w:val="000000"/>
          <w:sz w:val="28"/>
          <w:szCs w:val="28"/>
        </w:rPr>
        <w:t>Радужный</w:t>
      </w:r>
      <w:proofErr w:type="gramEnd"/>
      <w:r>
        <w:rPr>
          <w:rFonts w:eastAsia="Times New Roman"/>
          <w:color w:val="000000"/>
          <w:sz w:val="28"/>
          <w:szCs w:val="28"/>
        </w:rPr>
        <w:t>» и направлены на создание различных реабилитационных услуг для улучшения жизни инвалидов. Общий объем финансирования программы составил 5,30 млн. рублей и был исполнен на 100%;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 готовности предприятий жилищно-коммунального комплекса к осенне-зимнему сезону 2024 – 2025 годов. Все запланированные мероприятия выполнены на 100 %, с 01.09.2024 было подано отопление на объекты социальной сферы и с 15.09.2024 в полном объеме на жилой фонд;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 организации отдыха и оздоровления детей в 2024 году. Охват детей организованным отдыхом в этом сезоне составит свыше 6,6 тысяч детей. Планируются как выездные лагеря, так и лагеря с дневным пребыванием, площадки выходного дня, лагеря труда и отдыха. Также дети отправятся в лагеря Краснодарского края, Тюменской и Свердловской областей, республики Башкортостан. Особое внимание уделяется детям из неблагополучных семей и подросткам, состоящих на учёте; 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 итогах реализации муниципальной программы «Развитие малого и среднего предпринимательства в городе </w:t>
      </w:r>
      <w:proofErr w:type="gramStart"/>
      <w:r>
        <w:rPr>
          <w:rFonts w:eastAsia="Times New Roman"/>
          <w:color w:val="000000"/>
          <w:sz w:val="28"/>
          <w:szCs w:val="28"/>
        </w:rPr>
        <w:t>Радужный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» в 2023 году. Целевые показатели программы достигнуты,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rFonts w:eastAsia="Times New Roman"/>
          <w:color w:val="000000"/>
          <w:sz w:val="28"/>
          <w:szCs w:val="28"/>
        </w:rPr>
        <w:t>самозанятых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граждан, составила 5,3 тыс. человек. Все запланированные на 2023 год мероприятия по программе выполнены;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 готовности образовательных организаций к новому 2024 – 2025 учебному году.  В 100% образовательных организаций обеспечены безопасные и комфортные условия пребывания обучающихся,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воспитанников и педагогов; педагогические кадры имеют высокий образовательный уровень и уровень квалификации; все обучающиеся обеспечены горячим питанием в общеобразовательных организациях; обеспеченность школьными учебниками – 100%.  </w:t>
      </w:r>
    </w:p>
    <w:p w:rsidR="001643A4" w:rsidRDefault="001643A4" w:rsidP="001643A4">
      <w:pPr>
        <w:widowControl/>
        <w:autoSpaceDE/>
        <w:adjustRightInd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1643A4" w:rsidRDefault="001643A4" w:rsidP="001643A4">
      <w:pPr>
        <w:widowControl/>
        <w:autoSpaceDE/>
        <w:adjustRightInd/>
        <w:spacing w:after="160"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 декабря на внеочередном заседании принят бюджет города Радужный на 2025 год и на плановый период 2026 – 2027 годов.  Проект бюджета предварительно был рассмотрен и на публичных и на депутатских слушаниях, на заседании комиссии по бюджету, налогам и финансам. Главный финансовый документ, по-прежнему, остается социально ориентированным.</w:t>
      </w:r>
    </w:p>
    <w:p w:rsidR="001643A4" w:rsidRDefault="001643A4" w:rsidP="001643A4">
      <w:pPr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2024 году поступил 1 протест прокурора на решение Думы города от 16.02.2023 №240 «О назначении, перерасчёте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Радужный». Протест прокурора удовлетворен частично. Соответствующие изменения в решение Думы города от 16.02.2023 № 240 будут внесены не позднее 1 апреля 2025 года.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  <w:shd w:val="clear" w:color="auto" w:fill="FFFFFF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Для поощрения граждан и организаций за деятельность, направленную на обеспечение благополучия города Радужный и рост благосостояния его населения, высокое профессиональное мастерство и многолетний добросовестный труд, признание выдающихся заслуг в сфере общественной деятельности, развитие экономики, культуры, искусства, за значительный вклад в области образования, здравоохранения, за иную деятельность, способствующую всестороннему развитию города, в 2024 году гражданам города было вручено 85 Почетных грамот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 97 Благодарственных писем Думы города.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  <w:shd w:val="clear" w:color="auto" w:fill="FFFFFF"/>
        </w:rPr>
      </w:pP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Думе города регулярно ведётся приём граждан по личным вопросам. </w:t>
      </w:r>
      <w:r>
        <w:rPr>
          <w:rFonts w:eastAsiaTheme="minorHAnsi"/>
          <w:sz w:val="28"/>
          <w:szCs w:val="28"/>
          <w:lang w:eastAsia="en-US"/>
        </w:rPr>
        <w:t xml:space="preserve">За данный период поступило 55 обращений граждан. Из них 1 </w:t>
      </w:r>
      <w:proofErr w:type="gramStart"/>
      <w:r>
        <w:rPr>
          <w:rFonts w:eastAsiaTheme="minorHAnsi"/>
          <w:sz w:val="28"/>
          <w:szCs w:val="28"/>
          <w:lang w:eastAsia="en-US"/>
        </w:rPr>
        <w:t>письменное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54 обращения с личного приема.  Ни одно обращение не осталось без внимания, все получили оперативный отклик. 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прошедшем году актуальными остались вопросы, касающиеся сферы социального обеспечения граждан, улучшения жилищных условий, качество предоставляемых жилищно-коммунальных услуг, благоустройства городской среды, в том числе придомовых территорий, </w:t>
      </w:r>
      <w:proofErr w:type="spellStart"/>
      <w:r>
        <w:rPr>
          <w:rFonts w:eastAsiaTheme="minorHAnsi"/>
          <w:sz w:val="28"/>
          <w:szCs w:val="28"/>
          <w:lang w:eastAsia="en-US"/>
        </w:rPr>
        <w:t>трудозанятость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В основном ответы на обращения носили разъяснительный или консультативный характер. Для более детального изучения проблем депутаты, члены депутатского объединения выезжали непосредственно на объекты.  Также необходимо отметить, что в настоящее время особое внимание уделяется работе с семьями участников СВО. Депутаты находятся практически на прямой связи с такими семьями. Максимально оперативно участвуют в решении возникающих бытовых проблем, оказывают помощь в решении </w:t>
      </w:r>
      <w:r>
        <w:rPr>
          <w:rFonts w:eastAsia="Times New Roman"/>
          <w:color w:val="000000"/>
          <w:sz w:val="28"/>
          <w:szCs w:val="28"/>
        </w:rPr>
        <w:lastRenderedPageBreak/>
        <w:t>возникающих юридических вопросов, оказывают посильную материальную поддержку.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643A4" w:rsidRDefault="001643A4" w:rsidP="001643A4">
      <w:pPr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Думе города седьмого созыва образовано депутатское объединение политической партии «Единая Россия». В него вошли 18 депутатов. Полномочия руководителя фракции исполняет председатель Думы города Борщёв Григорий Петрович.  </w:t>
      </w:r>
      <w:r>
        <w:rPr>
          <w:rFonts w:eastAsiaTheme="minorHAnsi"/>
          <w:iCs/>
          <w:sz w:val="28"/>
          <w:szCs w:val="28"/>
          <w:lang w:eastAsia="en-US"/>
        </w:rPr>
        <w:t xml:space="preserve">В текущем году депутаты фракции осуществляли свои полномочия в соответствии с Положением о депутатском объединении и планом работы. За отчетный период проведено 11 заседаний. На заседаниях депутаты рассматривали вопросы повестки очередных заседаний Думы города 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Радужный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, а также обсуждались и анализировались мероприятия по реализации Карты развития Югры.  Члены Депутатского объединения неоднократно принимали участие в межведомственных 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выезд-рейдах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для осуществления контроля за производством работ, принимали активное участие в партийных проектах и городских мероприятиях.</w:t>
      </w:r>
    </w:p>
    <w:p w:rsidR="001643A4" w:rsidRDefault="001643A4" w:rsidP="001643A4">
      <w:pPr>
        <w:widowControl/>
        <w:autoSpaceDE/>
        <w:adjustRightInd/>
        <w:spacing w:line="240" w:lineRule="auto"/>
        <w:ind w:firstLine="568"/>
        <w:rPr>
          <w:rFonts w:eastAsia="Times New Roman"/>
          <w:color w:val="000000"/>
          <w:sz w:val="28"/>
          <w:szCs w:val="28"/>
        </w:rPr>
      </w:pPr>
    </w:p>
    <w:p w:rsidR="001643A4" w:rsidRDefault="001643A4" w:rsidP="001643A4">
      <w:pPr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обеспечения деятельности представительного органа местного самоуправления создан аппарат Думы города Радужный, общее руководство которым осуществляет председатель Думы. </w:t>
      </w:r>
      <w:proofErr w:type="gramStart"/>
      <w:r>
        <w:rPr>
          <w:sz w:val="28"/>
          <w:szCs w:val="28"/>
          <w:shd w:val="clear" w:color="auto" w:fill="FFFFFF"/>
        </w:rPr>
        <w:t>Аппарат Думы в соответствии с установленными полномочиями создает необходимые условия для эффективной работы представительного органа: обеспечивает подготовку заседаний Думы, постоянных депутатских комиссий, приёмов граждан по личным вопросам, депутатских слушаний, осуществляет материально-техническое, правовое и информационное обеспечение деятельности Думы города.</w:t>
      </w:r>
      <w:proofErr w:type="gramEnd"/>
      <w:r>
        <w:rPr>
          <w:sz w:val="28"/>
          <w:szCs w:val="28"/>
          <w:shd w:val="clear" w:color="auto" w:fill="FFFFFF"/>
        </w:rPr>
        <w:t xml:space="preserve"> Общая численность муниципальных служащих аппарата Думы по состоянию на 31.12.2024 - 5 человек. </w:t>
      </w:r>
    </w:p>
    <w:p w:rsidR="001643A4" w:rsidRDefault="001643A4" w:rsidP="001643A4">
      <w:pPr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Работники аппарата Думы участвуют в разработке проектов муниципальных правовых актов, принимаемых Думой, председателем Думы, участвуют в формировании планов работы Думы, осуществляют контроль исполнения решений Думы города и протокольных поручений Думы города, комиссий. За отчетный период аппаратом Думы подготовлено </w:t>
      </w:r>
      <w:r>
        <w:rPr>
          <w:rFonts w:eastAsia="Times New Roman"/>
          <w:sz w:val="28"/>
          <w:szCs w:val="28"/>
        </w:rPr>
        <w:t>145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правовых актов председателя Думы, их них постановлений – </w:t>
      </w:r>
      <w:r>
        <w:rPr>
          <w:rFonts w:eastAsia="Times New Roman"/>
          <w:sz w:val="28"/>
          <w:szCs w:val="28"/>
        </w:rPr>
        <w:t>26,</w:t>
      </w:r>
      <w:r>
        <w:rPr>
          <w:rFonts w:eastAsia="Times New Roman"/>
          <w:color w:val="000000"/>
          <w:sz w:val="28"/>
          <w:szCs w:val="28"/>
        </w:rPr>
        <w:t xml:space="preserve"> распоряжений – </w:t>
      </w:r>
      <w:r>
        <w:rPr>
          <w:rFonts w:eastAsia="Times New Roman"/>
          <w:sz w:val="28"/>
          <w:szCs w:val="28"/>
        </w:rPr>
        <w:t>79</w:t>
      </w:r>
      <w:r>
        <w:rPr>
          <w:rFonts w:eastAsia="Times New Roman"/>
          <w:color w:val="000000"/>
          <w:sz w:val="28"/>
          <w:szCs w:val="28"/>
        </w:rPr>
        <w:t xml:space="preserve">, а также разработано и внесено на рассмотрение Думы города </w:t>
      </w:r>
      <w:r>
        <w:rPr>
          <w:rFonts w:eastAsia="Times New Roman"/>
          <w:sz w:val="28"/>
          <w:szCs w:val="28"/>
        </w:rPr>
        <w:t>40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проектов муниципальных правовых актов Думы города.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законодательства в сфере противодействия коррупции аппаратом Думы города осуществляется 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нормативных правовых актов председателя Думы и Думы города, осуществляется антикоррупционная экспертиза проектов нормативных правовых актов. Таким образом, за 2024 год выявлен 1 </w:t>
      </w:r>
      <w:proofErr w:type="spellStart"/>
      <w:r>
        <w:rPr>
          <w:sz w:val="28"/>
          <w:szCs w:val="28"/>
        </w:rPr>
        <w:t>коррупциогенный</w:t>
      </w:r>
      <w:proofErr w:type="spellEnd"/>
      <w:r>
        <w:rPr>
          <w:sz w:val="28"/>
          <w:szCs w:val="28"/>
        </w:rPr>
        <w:t xml:space="preserve"> фактор в проекте правового актов Думы города, который был своевременно устранен.  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требований законодательства о противодействии коррупции работниками аппарата Думы города проводились консультативные и информационные мероприятия в отношении лиц, замещающих муниципальные должности по вопросу предоставления </w:t>
      </w:r>
      <w:r>
        <w:rPr>
          <w:sz w:val="28"/>
          <w:szCs w:val="28"/>
        </w:rPr>
        <w:lastRenderedPageBreak/>
        <w:t xml:space="preserve">сведений о доходах, расходах, об имуществе и обязательствах имущественного характера своих, своих супруга (супруги), несовершеннолетних детей. Лицам, замещающим муниципальные должности, были направлены правовые акты, регулирующие указанные вопросы, в течение года с депутатами регулярно проводились консультации, в том числе и личные, оказывалась помощь в разъяснении порядка заполнения указанных сведений. Аналогичные мероприятия осуществлялись в течение года и в отношении муниципальных служащих.  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 доходах за 2023 год в полном объёме и в установленные законодательством сроки отчитались председатель Думы города и муниципальные служащие аппарата Думы города. </w:t>
      </w:r>
      <w:proofErr w:type="gramStart"/>
      <w:r>
        <w:rPr>
          <w:sz w:val="28"/>
          <w:szCs w:val="28"/>
        </w:rPr>
        <w:t xml:space="preserve">Депутаты Думы города, осуществляющие свои полномочия на непостоянной основе, отчитались о своих доходах в форме Сообщений на имя Губернатора автономного округа об отсутствии совершенных в отчётном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Аппарат Думы города осуществляет постоянное текущее взаимодействие с органами законодательной и исполнительной власти Ханты-Мансийского автономного округа – Югры. Данное взаимодействие включает в себя подготовку статистических данных и отчетности, оперативное информирование о заседаниях Думы города и принятых решениях, актуализацию данных по депутатскому корпусу. </w:t>
      </w:r>
    </w:p>
    <w:p w:rsidR="001643A4" w:rsidRDefault="001643A4" w:rsidP="001643A4">
      <w:pPr>
        <w:spacing w:line="240" w:lineRule="auto"/>
        <w:ind w:firstLine="708"/>
        <w:rPr>
          <w:rFonts w:eastAsia="Times New Roman"/>
          <w:bCs/>
          <w:i/>
          <w:kern w:val="36"/>
          <w:sz w:val="28"/>
          <w:szCs w:val="28"/>
          <w:lang w:eastAsia="x-none"/>
        </w:rPr>
      </w:pP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Координационный совет представительных органов местного самоуправления муниципальных образований и Думы Ханты-Мансийского автономного округа – Югры (далее – Координационный совет) создан с целью координации деятельности представительных органов местного самоуправления муниципальных образований Ханты-Мансийского автономного округа – Югры по важнейшим вопросам местного самоуправления в Ханты-Мансийском автономном округе – Югре, укрепления взаимодействия Думы Ханты-Мансийского автономного округа – Югры и представительных органов по совершенствованию нормотворческого процесса в сфере местного самоуправления</w:t>
      </w:r>
      <w:proofErr w:type="gramEnd"/>
      <w:r>
        <w:rPr>
          <w:sz w:val="28"/>
          <w:szCs w:val="28"/>
        </w:rPr>
        <w:t xml:space="preserve">.  Председатель Думы города Г.П. Борщёв, являясь членом Координационного совета, принял участие во всех заседаниях.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Информации об исполнении решений Координационного совета в установленные сроки направляются в Думу Ханты-Мансийского автономного округа – Югры.</w:t>
      </w:r>
    </w:p>
    <w:p w:rsidR="001643A4" w:rsidRDefault="001643A4" w:rsidP="001643A4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полномочий по представлению Думы города Радужный в отношениях с органами государственной власти Ханты-Мансийского автономного округа-Югры, председатель Думы города  участвовал в  заседаниях Совета при Губернаторе ХМАО – Югры по развитию местного самоуправления в Ханты – Мансийском автономном округе – Югре, Комиссии по вопросам обеспечения устойчивого развития экономики и социальной стабильности, мониторингу достижения целевых показателей </w:t>
      </w:r>
      <w:r>
        <w:rPr>
          <w:sz w:val="28"/>
          <w:szCs w:val="28"/>
        </w:rPr>
        <w:lastRenderedPageBreak/>
        <w:t>социально – экономического развития Ханты – Мансийского автономного округа – Югры</w:t>
      </w:r>
      <w:proofErr w:type="gramEnd"/>
      <w:r>
        <w:rPr>
          <w:sz w:val="28"/>
          <w:szCs w:val="28"/>
        </w:rPr>
        <w:t xml:space="preserve"> и др.</w:t>
      </w:r>
      <w:r>
        <w:rPr>
          <w:color w:val="FF0000"/>
          <w:sz w:val="28"/>
          <w:szCs w:val="28"/>
        </w:rPr>
        <w:t xml:space="preserve"> 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мае 2024 года председатель Думы города Борщёв Григорий Петрович совместно с депутатами и работниками аппаратов представительных органов местного самоуправления городов Когалыма, </w:t>
      </w:r>
      <w:proofErr w:type="spellStart"/>
      <w:r>
        <w:rPr>
          <w:sz w:val="28"/>
          <w:szCs w:val="28"/>
        </w:rPr>
        <w:t>Лангепаса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>, Сургута, Нефтеюганска и Нижневартовска принял участие в семинаре-совещании «Об отдельных вопросах организации деятельности Думы ХМАО — Югры и представительных органов местного самоуправления». Мероприятие было организовано Думой Ханты-Мансийского автономного округа-Югры на площадке города Когалыма. Руководитель аппарата Думы города выступила с докладом «О практике работы с обращениями граждан в Думе города Радужный».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Theme="minorHAnsi"/>
          <w:iCs/>
          <w:sz w:val="28"/>
          <w:szCs w:val="28"/>
          <w:lang w:eastAsia="en-US"/>
        </w:rPr>
      </w:pPr>
    </w:p>
    <w:p w:rsidR="001643A4" w:rsidRDefault="001643A4" w:rsidP="001643A4">
      <w:pPr>
        <w:widowControl/>
        <w:autoSpaceDE/>
        <w:adjustRightInd/>
        <w:spacing w:after="160" w:line="240" w:lineRule="auto"/>
        <w:ind w:firstLine="709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2024 году депутаты Думы города неоднократно встречались с депутатом Тюменской областной Думы Лосевой Инной Вениаминовной и депутатом Думы Ханты-Мансийского автономного округа – Югры Нохриным Александром Владимировичем. В ходе встреч обсуждались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актуальные для муниципалитета вопросы. Были проведены совместные встречи с коллективами организаций города.</w:t>
      </w:r>
    </w:p>
    <w:p w:rsidR="001643A4" w:rsidRDefault="001643A4" w:rsidP="001643A4">
      <w:pPr>
        <w:widowControl/>
        <w:autoSpaceDE/>
        <w:adjustRightInd/>
        <w:spacing w:after="160" w:line="240" w:lineRule="auto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643A4" w:rsidRDefault="001643A4" w:rsidP="001643A4">
      <w:pPr>
        <w:tabs>
          <w:tab w:val="left" w:pos="851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Депутаты Думы принимали активное участие в культурно-массовых и спортивных городских мероприятиях, патриотических, региональных, всероссийских, и международных акциях.  Среди них:</w:t>
      </w:r>
    </w:p>
    <w:p w:rsidR="001643A4" w:rsidRDefault="001643A4" w:rsidP="001643A4">
      <w:pPr>
        <w:widowControl/>
        <w:autoSpaceDE/>
        <w:adjustRightInd/>
        <w:spacing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Всероссийская акция «Диктант Победы» направлена на сохранение исторической памяти граждан о Великой Отечественной Войне.</w:t>
      </w:r>
    </w:p>
    <w:p w:rsidR="001643A4" w:rsidRDefault="001643A4" w:rsidP="001643A4">
      <w:pPr>
        <w:widowControl/>
        <w:autoSpaceDE/>
        <w:adjustRightInd/>
        <w:spacing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Всероссийская акция «Красная гвоздика» направлена на сбор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я оказания медицинской помощи ветеранам Великой Отечественной войны.   </w:t>
      </w:r>
    </w:p>
    <w:p w:rsidR="001643A4" w:rsidRDefault="001643A4" w:rsidP="001643A4">
      <w:pPr>
        <w:widowControl/>
        <w:autoSpaceDE/>
        <w:adjustRightInd/>
        <w:spacing w:line="256" w:lineRule="auto"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>
        <w:rPr>
          <w:sz w:val="28"/>
          <w:szCs w:val="28"/>
        </w:rPr>
        <w:t>Вахта Памяти, посвященная Дню солидарности в борьбе с терроризмом. Эта дата напрямую связана с трагическими событиями в городе Беслан.</w:t>
      </w:r>
    </w:p>
    <w:p w:rsidR="001643A4" w:rsidRDefault="001643A4" w:rsidP="001643A4">
      <w:pPr>
        <w:widowControl/>
        <w:autoSpaceDE/>
        <w:adjustRightInd/>
        <w:spacing w:line="25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Акция «Декада добрых дел» - спортивный «Фестиваль здоровья». Мероприятие собрало участников с ограниченными возможностями здоровья, которые продемонстрировали свою силу, выносливость и стремление к активной жизни;</w:t>
      </w:r>
    </w:p>
    <w:p w:rsidR="001643A4" w:rsidRDefault="001643A4" w:rsidP="001643A4">
      <w:pPr>
        <w:widowControl/>
        <w:autoSpaceDE/>
        <w:adjustRightInd/>
        <w:spacing w:line="25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марафон «Добрые дела - лучший подарок Президенту» - депутаты Думы собрали гуманитарную помощь жителям новых регионов, участникам СВО, военным госпиталям;</w:t>
      </w:r>
    </w:p>
    <w:p w:rsidR="001643A4" w:rsidRDefault="001643A4" w:rsidP="001643A4">
      <w:pPr>
        <w:widowControl/>
        <w:autoSpaceDE/>
        <w:adjustRightInd/>
        <w:spacing w:line="25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Акция «Коробка храбрости» - собраны детские игрушки и товары для творчества для детей, находящихся на лечении.</w:t>
      </w: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образовательных учреждениях, библиотеках Радужного прошли уроки памяти, посвященные 80-летию полного снятия блокады Ленинграда с участием депутатов. </w:t>
      </w: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преддверии 35-й годовщины вывода советских войск из Афганистана депутаты Думы города приняли участие в мероприятии в МАДОУ Детский сад №16 «Снежинка», посвященном этой памятной дате.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Цель этого мероприятия – сохранение памяти о воинах – интернационалистах и привлечение внимания подрастающего поколения о россиянах, исполнявших служебный долг за пределами Отечества.</w:t>
      </w: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реализации проекта «</w:t>
      </w:r>
      <w:proofErr w:type="spellStart"/>
      <w:r>
        <w:rPr>
          <w:rFonts w:eastAsiaTheme="minorHAnsi"/>
          <w:sz w:val="28"/>
          <w:szCs w:val="28"/>
          <w:lang w:eastAsia="en-US"/>
        </w:rPr>
        <w:t>Za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Самбо», который направлен на популяризацию и пропаганду </w:t>
      </w:r>
      <w:proofErr w:type="gramStart"/>
      <w:r>
        <w:rPr>
          <w:rFonts w:eastAsiaTheme="minorHAnsi"/>
          <w:sz w:val="28"/>
          <w:szCs w:val="28"/>
          <w:lang w:eastAsia="en-US"/>
        </w:rPr>
        <w:t>самбо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отечественного вида спорта, так и важной составляющей российской культуры, депутаты приняли участие в открытии регионального турнира по самбо среди юношей и девушек 11-12 лет, на призы заслуженного тренера России </w:t>
      </w:r>
      <w:proofErr w:type="spellStart"/>
      <w:r>
        <w:rPr>
          <w:rFonts w:eastAsiaTheme="minorHAnsi"/>
          <w:sz w:val="28"/>
          <w:szCs w:val="28"/>
          <w:lang w:eastAsia="en-US"/>
        </w:rPr>
        <w:t>Минсеета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Минзагитовича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Исхакова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Для учеников МБОУ СОШ № 4 прошло профилактическое мероприятие на тему «Экстремизм в интернете».  Также с ребятами была проведена разъяснительная работа о недопустимости участия в противоправных действиях, вовлеченности в неформальные молодежные объединения. </w:t>
      </w:r>
    </w:p>
    <w:p w:rsidR="001643A4" w:rsidRDefault="001643A4" w:rsidP="001643A4">
      <w:pPr>
        <w:spacing w:line="240" w:lineRule="auto"/>
        <w:rPr>
          <w:sz w:val="28"/>
          <w:szCs w:val="28"/>
        </w:rPr>
      </w:pP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рамках «Народных обсуждений» в сфере развития молодежного парламентаризма состоялось знакомство молодых активистов Движения первых с работой Думы и молодёжной палатой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Ребята смогли задать вопросы председателю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Григорию Петровичу Борщёву.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Накануне праздника Великой Победы 9 мая депутаты Думы города приняли участие в возложении цветов к мемориалу в Парке Победы.</w:t>
      </w: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Депутаты-женщины являются активными участницами партийного проекта «Женское движение Единой России». Орлова Елена Васильевна, заместитель председателя Думы города является куратором данного проекта в </w:t>
      </w:r>
      <w:proofErr w:type="gramStart"/>
      <w:r>
        <w:rPr>
          <w:rFonts w:eastAsiaTheme="minorHAnsi"/>
          <w:sz w:val="28"/>
          <w:szCs w:val="28"/>
          <w:lang w:eastAsia="en-US"/>
        </w:rPr>
        <w:t>Радужном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Помощь участникам СВО – одно из направлений проекта Женского движения Единой России». На базе </w:t>
      </w:r>
      <w:proofErr w:type="spellStart"/>
      <w:r>
        <w:rPr>
          <w:rFonts w:eastAsiaTheme="minorHAnsi"/>
          <w:sz w:val="28"/>
          <w:szCs w:val="28"/>
          <w:lang w:eastAsia="en-US"/>
        </w:rPr>
        <w:t>коворкинг</w:t>
      </w:r>
      <w:proofErr w:type="spellEnd"/>
      <w:r>
        <w:rPr>
          <w:rFonts w:eastAsiaTheme="minorHAnsi"/>
          <w:sz w:val="28"/>
          <w:szCs w:val="28"/>
          <w:lang w:eastAsia="en-US"/>
        </w:rPr>
        <w:t>-центра «Вместе» неоднократно проводились мастер классы по изготовлению маскировочных сетей, которые используют для маскировки самих бойцов, крупной военной техники, полевых штабов и других важных объектов, «сухого душа», мастер-класс «Звезда для Героя», посвященный Дню защитника Отечества.</w:t>
      </w:r>
    </w:p>
    <w:p w:rsidR="001643A4" w:rsidRDefault="001643A4" w:rsidP="001643A4">
      <w:pPr>
        <w:widowControl/>
        <w:autoSpaceDE/>
        <w:adjustRightInd/>
        <w:spacing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На безе </w:t>
      </w:r>
      <w:proofErr w:type="spellStart"/>
      <w:r>
        <w:rPr>
          <w:rFonts w:eastAsiaTheme="minorHAnsi"/>
          <w:sz w:val="28"/>
          <w:szCs w:val="28"/>
          <w:lang w:eastAsia="en-US"/>
        </w:rPr>
        <w:t>коворкин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центра «Вместе», для семей, чьи близкие находятся в зоне СВО, было организовано комплексное обследование здоровья. После диагностических обследований, участники были проконсультированы врачами-терапевтами и кардиологами. Дополнительно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была оказана консультационная помощь по юридическим, социальным и психологическим вопросам.  </w:t>
      </w:r>
    </w:p>
    <w:p w:rsidR="001643A4" w:rsidRDefault="001643A4" w:rsidP="001643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традиционной акции «Ёлка желаний» было организовано поздравление для детей из Макеевки и Курска, а также для </w:t>
      </w:r>
      <w:proofErr w:type="spellStart"/>
      <w:r>
        <w:rPr>
          <w:sz w:val="28"/>
          <w:szCs w:val="28"/>
        </w:rPr>
        <w:t>радужнинских</w:t>
      </w:r>
      <w:proofErr w:type="spellEnd"/>
      <w:r>
        <w:rPr>
          <w:sz w:val="28"/>
          <w:szCs w:val="28"/>
        </w:rPr>
        <w:t xml:space="preserve"> детей из семей погибших защитников Родины.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 же стало традиционным присутствие депутатов Думы города на таких мероприятиях как: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- Торжественное вручение паспортов детям, достигшим 14-летнего возраста;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участие в торжественных мероприятиях «Последний звонок» в школах города;  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Вручение аттестатов выпускникам школ города. </w:t>
      </w:r>
    </w:p>
    <w:p w:rsidR="001643A4" w:rsidRDefault="001643A4" w:rsidP="001643A4">
      <w:pPr>
        <w:widowControl/>
        <w:autoSpaceDE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1643A4" w:rsidRDefault="001643A4" w:rsidP="001643A4">
      <w:pPr>
        <w:widowControl/>
        <w:spacing w:line="240" w:lineRule="auto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zh-CN"/>
        </w:rPr>
        <w:t xml:space="preserve">Информационная политика по освещению деятельности Думы города </w:t>
      </w:r>
      <w:proofErr w:type="gramStart"/>
      <w:r>
        <w:rPr>
          <w:sz w:val="28"/>
          <w:szCs w:val="28"/>
          <w:lang w:eastAsia="zh-CN"/>
        </w:rPr>
        <w:t>Радужный</w:t>
      </w:r>
      <w:proofErr w:type="gramEnd"/>
      <w:r>
        <w:rPr>
          <w:sz w:val="28"/>
          <w:szCs w:val="28"/>
          <w:lang w:eastAsia="zh-CN"/>
        </w:rPr>
        <w:t xml:space="preserve"> строится на принципах открытости и доступности для населения города достоверной информации о деятельности представительного органа местного самоуправления.  </w:t>
      </w:r>
      <w:proofErr w:type="gramStart"/>
      <w:r>
        <w:rPr>
          <w:sz w:val="28"/>
          <w:szCs w:val="28"/>
          <w:shd w:val="clear" w:color="auto" w:fill="FFFFFF"/>
        </w:rPr>
        <w:t>Информирование населения города Радужный о деятельности представительного органа осуществлялось в 2024 году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решением Думы города Радужный от 19.12.2019 № 515 «</w:t>
      </w:r>
      <w:r>
        <w:rPr>
          <w:sz w:val="28"/>
          <w:szCs w:val="28"/>
        </w:rPr>
        <w:t xml:space="preserve">Об обеспечении доступа к информации о деятельности Думы города Радужный», </w:t>
      </w:r>
      <w:r>
        <w:rPr>
          <w:sz w:val="28"/>
          <w:szCs w:val="28"/>
          <w:shd w:val="clear" w:color="auto" w:fill="FFFFFF"/>
        </w:rPr>
        <w:t>Уставом города, Регламентом Думы города через официальный сайт Думы города</w:t>
      </w:r>
      <w:proofErr w:type="gramEnd"/>
      <w:r>
        <w:rPr>
          <w:sz w:val="28"/>
          <w:szCs w:val="28"/>
          <w:shd w:val="clear" w:color="auto" w:fill="FFFFFF"/>
        </w:rPr>
        <w:t xml:space="preserve">, социальные сети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ВКонтакте</w:t>
      </w:r>
      <w:proofErr w:type="spellEnd"/>
      <w:r>
        <w:rPr>
          <w:rFonts w:eastAsia="Times New Roman"/>
          <w:sz w:val="28"/>
          <w:szCs w:val="28"/>
        </w:rPr>
        <w:t xml:space="preserve">» и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Телеграмм</w:t>
      </w:r>
      <w:proofErr w:type="gramEnd"/>
      <w:r>
        <w:rPr>
          <w:rFonts w:eastAsia="Times New Roman"/>
          <w:sz w:val="28"/>
          <w:szCs w:val="28"/>
        </w:rPr>
        <w:t xml:space="preserve"> канале Думы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городские средства  массовой информации</w:t>
      </w:r>
      <w:r>
        <w:rPr>
          <w:rFonts w:eastAsia="Times New Roman"/>
          <w:sz w:val="28"/>
          <w:szCs w:val="28"/>
        </w:rPr>
        <w:t>.</w:t>
      </w:r>
    </w:p>
    <w:p w:rsidR="001643A4" w:rsidRDefault="001643A4" w:rsidP="001643A4">
      <w:pPr>
        <w:widowControl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1643A4" w:rsidRDefault="001643A4" w:rsidP="001643A4">
      <w:pPr>
        <w:widowControl/>
        <w:shd w:val="clear" w:color="auto" w:fill="FFFFFF"/>
        <w:tabs>
          <w:tab w:val="left" w:pos="851"/>
        </w:tabs>
        <w:autoSpaceDE/>
        <w:adjustRightInd/>
        <w:spacing w:line="240" w:lineRule="auto"/>
        <w:ind w:firstLine="851"/>
        <w:outlineLvl w:val="0"/>
        <w:rPr>
          <w:rFonts w:eastAsia="Times New Roman"/>
          <w:bCs/>
          <w:kern w:val="36"/>
          <w:sz w:val="28"/>
          <w:szCs w:val="28"/>
          <w:lang w:eastAsia="x-none"/>
        </w:rPr>
      </w:pPr>
      <w:r>
        <w:rPr>
          <w:rFonts w:eastAsia="Times New Roman"/>
          <w:bCs/>
          <w:kern w:val="36"/>
          <w:sz w:val="28"/>
          <w:szCs w:val="28"/>
          <w:lang w:val="x-none" w:eastAsia="x-none"/>
        </w:rPr>
        <w:t>На основании изложенного можно сделать вывод об исполнении Плана работы Думы города на 202</w:t>
      </w:r>
      <w:r>
        <w:rPr>
          <w:rFonts w:eastAsia="Times New Roman"/>
          <w:bCs/>
          <w:kern w:val="36"/>
          <w:sz w:val="28"/>
          <w:szCs w:val="28"/>
          <w:lang w:eastAsia="x-none"/>
        </w:rPr>
        <w:t>4</w:t>
      </w:r>
      <w:r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год в полном объеме, полномочия, возложенные законодательством на представительный орган местного самоуправления, успешно реализованы.  </w:t>
      </w:r>
    </w:p>
    <w:p w:rsidR="001643A4" w:rsidRPr="009157FA" w:rsidRDefault="001643A4" w:rsidP="00A25601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</w:p>
    <w:p w:rsidR="00A25601" w:rsidRPr="001C4F96" w:rsidRDefault="009157FA" w:rsidP="001C4F96">
      <w:pPr>
        <w:widowControl/>
        <w:autoSpaceDE/>
        <w:autoSpaceDN/>
        <w:adjustRightInd/>
        <w:spacing w:line="240" w:lineRule="auto"/>
        <w:jc w:val="center"/>
        <w:rPr>
          <w:b/>
          <w:sz w:val="28"/>
          <w:szCs w:val="28"/>
        </w:rPr>
      </w:pPr>
      <w:r w:rsidRPr="009157FA">
        <w:rPr>
          <w:b/>
          <w:sz w:val="28"/>
          <w:szCs w:val="28"/>
        </w:rPr>
        <w:t xml:space="preserve"> </w:t>
      </w:r>
    </w:p>
    <w:p w:rsidR="00764C08" w:rsidRPr="00E604B5" w:rsidRDefault="00764C08" w:rsidP="00E604B5">
      <w:pPr>
        <w:widowControl/>
        <w:autoSpaceDE/>
        <w:autoSpaceDN/>
        <w:adjustRightInd/>
        <w:spacing w:line="240" w:lineRule="auto"/>
        <w:ind w:firstLine="708"/>
        <w:rPr>
          <w:rFonts w:eastAsia="Times New Roman"/>
          <w:sz w:val="28"/>
          <w:szCs w:val="28"/>
        </w:rPr>
      </w:pPr>
    </w:p>
    <w:p w:rsidR="00E604B5" w:rsidRDefault="00E604B5" w:rsidP="0077343C">
      <w:pPr>
        <w:widowControl/>
        <w:autoSpaceDE/>
        <w:autoSpaceDN/>
        <w:adjustRightInd/>
        <w:spacing w:line="240" w:lineRule="auto"/>
        <w:ind w:firstLine="71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B4EFE" w:rsidRPr="0077343C" w:rsidRDefault="006B4EFE" w:rsidP="009157FA">
      <w:pPr>
        <w:widowControl/>
        <w:autoSpaceDE/>
        <w:autoSpaceDN/>
        <w:adjustRightInd/>
        <w:spacing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9648AD" w:rsidRPr="006B4EFE" w:rsidRDefault="001C4F96" w:rsidP="001C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sectPr w:rsidR="009648AD" w:rsidRPr="006B4EFE" w:rsidSect="00682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92"/>
    <w:rsid w:val="000E638E"/>
    <w:rsid w:val="000F6D68"/>
    <w:rsid w:val="001643A4"/>
    <w:rsid w:val="001A6835"/>
    <w:rsid w:val="001C4F96"/>
    <w:rsid w:val="002734FD"/>
    <w:rsid w:val="002C31DE"/>
    <w:rsid w:val="00301FFC"/>
    <w:rsid w:val="00384FAF"/>
    <w:rsid w:val="003D300E"/>
    <w:rsid w:val="004C403F"/>
    <w:rsid w:val="005C6207"/>
    <w:rsid w:val="006821D5"/>
    <w:rsid w:val="006B4EFE"/>
    <w:rsid w:val="0073513A"/>
    <w:rsid w:val="00764C08"/>
    <w:rsid w:val="0077343C"/>
    <w:rsid w:val="00781F93"/>
    <w:rsid w:val="00791060"/>
    <w:rsid w:val="00791848"/>
    <w:rsid w:val="007A1C73"/>
    <w:rsid w:val="007B4FFA"/>
    <w:rsid w:val="00834BC0"/>
    <w:rsid w:val="009157FA"/>
    <w:rsid w:val="009648AD"/>
    <w:rsid w:val="009875B3"/>
    <w:rsid w:val="009B688D"/>
    <w:rsid w:val="009E4058"/>
    <w:rsid w:val="00A25601"/>
    <w:rsid w:val="00A31C92"/>
    <w:rsid w:val="00A85EA4"/>
    <w:rsid w:val="00C27178"/>
    <w:rsid w:val="00C60F61"/>
    <w:rsid w:val="00CA05EF"/>
    <w:rsid w:val="00D13E13"/>
    <w:rsid w:val="00D750C9"/>
    <w:rsid w:val="00DA7492"/>
    <w:rsid w:val="00E604B5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1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8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qFormat/>
    <w:rsid w:val="00791848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Варианты ответов Знак"/>
    <w:link w:val="a3"/>
    <w:locked/>
    <w:rsid w:val="00791848"/>
    <w:rPr>
      <w:rFonts w:ascii="Calibri" w:eastAsia="Times New Roman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B4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F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C4F96"/>
    <w:pPr>
      <w:widowControl/>
      <w:autoSpaceDE/>
      <w:autoSpaceDN/>
      <w:adjustRightInd/>
      <w:spacing w:line="240" w:lineRule="auto"/>
      <w:jc w:val="left"/>
    </w:pPr>
    <w:rPr>
      <w:rFonts w:eastAsia="Times New Roman"/>
    </w:rPr>
  </w:style>
  <w:style w:type="paragraph" w:styleId="a8">
    <w:name w:val="Title"/>
    <w:basedOn w:val="a"/>
    <w:link w:val="1"/>
    <w:uiPriority w:val="99"/>
    <w:qFormat/>
    <w:rsid w:val="001C4F96"/>
    <w:pPr>
      <w:widowControl/>
      <w:autoSpaceDE/>
      <w:autoSpaceDN/>
      <w:adjustRightInd/>
      <w:spacing w:line="24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uiPriority w:val="10"/>
    <w:rsid w:val="001C4F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8"/>
    <w:uiPriority w:val="99"/>
    <w:locked/>
    <w:rsid w:val="001C4F9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Ганичева С.Г.</dc:creator>
  <cp:keywords/>
  <dc:description/>
  <cp:lastModifiedBy>Ермоленко О.В.</cp:lastModifiedBy>
  <cp:revision>23</cp:revision>
  <cp:lastPrinted>2024-04-15T10:22:00Z</cp:lastPrinted>
  <dcterms:created xsi:type="dcterms:W3CDTF">2023-01-03T06:17:00Z</dcterms:created>
  <dcterms:modified xsi:type="dcterms:W3CDTF">2025-01-22T03:53:00Z</dcterms:modified>
</cp:coreProperties>
</file>