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78" w:rsidRDefault="000D0F1E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-390525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Радужный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РЕШЕНИЕ</w:t>
      </w:r>
    </w:p>
    <w:p w:rsidR="001C4F96" w:rsidRDefault="001C4F96" w:rsidP="001C4F96">
      <w:pPr>
        <w:pStyle w:val="a7"/>
        <w:textAlignment w:val="top"/>
        <w:rPr>
          <w:b/>
          <w:sz w:val="28"/>
          <w:szCs w:val="28"/>
        </w:rPr>
      </w:pPr>
    </w:p>
    <w:p w:rsidR="001C4F96" w:rsidRDefault="000D0F1E" w:rsidP="001C4F96">
      <w:pPr>
        <w:pStyle w:val="a7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r w:rsidR="0073513A">
        <w:rPr>
          <w:b/>
          <w:sz w:val="28"/>
          <w:szCs w:val="28"/>
        </w:rPr>
        <w:t xml:space="preserve"> января</w:t>
      </w:r>
      <w:r w:rsidR="001C4F96">
        <w:rPr>
          <w:b/>
          <w:sz w:val="28"/>
          <w:szCs w:val="28"/>
        </w:rPr>
        <w:t xml:space="preserve"> 202</w:t>
      </w:r>
      <w:r w:rsidR="0073513A">
        <w:rPr>
          <w:b/>
          <w:sz w:val="28"/>
          <w:szCs w:val="28"/>
        </w:rPr>
        <w:t>5</w:t>
      </w:r>
      <w:r w:rsidR="001C4F96">
        <w:rPr>
          <w:b/>
          <w:sz w:val="28"/>
          <w:szCs w:val="28"/>
        </w:rPr>
        <w:t xml:space="preserve"> года                                                  </w:t>
      </w:r>
      <w:r w:rsidR="00C27178">
        <w:rPr>
          <w:b/>
          <w:sz w:val="28"/>
          <w:szCs w:val="28"/>
        </w:rPr>
        <w:t xml:space="preserve"> </w:t>
      </w:r>
      <w:r w:rsidR="0073513A">
        <w:rPr>
          <w:b/>
          <w:sz w:val="28"/>
          <w:szCs w:val="28"/>
        </w:rPr>
        <w:t xml:space="preserve">                          </w:t>
      </w:r>
      <w:r w:rsidR="00FE499F">
        <w:rPr>
          <w:b/>
          <w:sz w:val="28"/>
          <w:szCs w:val="28"/>
        </w:rPr>
        <w:t xml:space="preserve">  </w:t>
      </w:r>
      <w:r w:rsidR="0073513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404</w:t>
      </w:r>
      <w:r w:rsidR="001C4F96">
        <w:rPr>
          <w:b/>
          <w:sz w:val="28"/>
          <w:szCs w:val="28"/>
        </w:rPr>
        <w:t xml:space="preserve">          </w:t>
      </w: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 председателя Думы города Радужный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и деятельности Думы города Радужный за 202</w:t>
      </w:r>
      <w:r w:rsidR="007351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</w:p>
    <w:p w:rsidR="001C4F96" w:rsidRDefault="001C4F96" w:rsidP="00F57087">
      <w:pPr>
        <w:tabs>
          <w:tab w:val="left" w:pos="851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деятельности председателя Думы города Радужный и де</w:t>
      </w:r>
      <w:r w:rsidR="00FE499F">
        <w:rPr>
          <w:sz w:val="28"/>
          <w:szCs w:val="28"/>
        </w:rPr>
        <w:t xml:space="preserve">ятельности Думы города Радужный </w:t>
      </w:r>
      <w:r>
        <w:rPr>
          <w:sz w:val="28"/>
          <w:szCs w:val="28"/>
        </w:rPr>
        <w:t>за 202</w:t>
      </w:r>
      <w:r w:rsidR="0073513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год, руководствуясь Федеральным законом от 06.10.2003 № 131-ФЗ «Об общих принципах организации местного самоуправления в Российской Федерации», Уставом города Радужный, решением Думы города от </w:t>
      </w:r>
      <w:r>
        <w:rPr>
          <w:bCs/>
          <w:sz w:val="28"/>
          <w:szCs w:val="28"/>
        </w:rPr>
        <w:t>29.02.201</w:t>
      </w:r>
      <w:r w:rsidR="0079106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77 «О положении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</w:t>
      </w:r>
      <w:r>
        <w:rPr>
          <w:sz w:val="28"/>
          <w:szCs w:val="28"/>
        </w:rPr>
        <w:t>», Дума города Радужный решила:</w:t>
      </w:r>
    </w:p>
    <w:p w:rsidR="001C4F96" w:rsidRDefault="001C4F96" w:rsidP="001C4F96">
      <w:pPr>
        <w:spacing w:line="240" w:lineRule="auto"/>
        <w:ind w:firstLine="900"/>
        <w:rPr>
          <w:sz w:val="28"/>
          <w:szCs w:val="28"/>
        </w:rPr>
      </w:pPr>
    </w:p>
    <w:p w:rsidR="001C4F96" w:rsidRDefault="00C27178" w:rsidP="00FE499F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C4F96">
        <w:rPr>
          <w:sz w:val="28"/>
          <w:szCs w:val="28"/>
        </w:rPr>
        <w:t>1. Отчет</w:t>
      </w:r>
      <w:r w:rsidR="001C4F96">
        <w:rPr>
          <w:b/>
          <w:sz w:val="28"/>
          <w:szCs w:val="28"/>
        </w:rPr>
        <w:t xml:space="preserve"> </w:t>
      </w:r>
      <w:r w:rsidR="001C4F96">
        <w:rPr>
          <w:sz w:val="28"/>
          <w:szCs w:val="28"/>
        </w:rPr>
        <w:t>о деятельности председателя Думы города Радужный и деятельности Думы города Радужный за 202</w:t>
      </w:r>
      <w:r w:rsidR="0073513A">
        <w:rPr>
          <w:sz w:val="28"/>
          <w:szCs w:val="28"/>
        </w:rPr>
        <w:t>4</w:t>
      </w:r>
      <w:r w:rsidR="001C4F96">
        <w:rPr>
          <w:sz w:val="28"/>
          <w:szCs w:val="28"/>
        </w:rPr>
        <w:t xml:space="preserve"> год принять к сведению (Приложение).</w:t>
      </w:r>
    </w:p>
    <w:p w:rsidR="000E638E" w:rsidRDefault="000E638E" w:rsidP="000E638E">
      <w:pPr>
        <w:tabs>
          <w:tab w:val="left" w:pos="851"/>
        </w:tabs>
        <w:spacing w:line="240" w:lineRule="auto"/>
        <w:ind w:firstLine="900"/>
        <w:rPr>
          <w:sz w:val="28"/>
          <w:szCs w:val="28"/>
        </w:rPr>
      </w:pPr>
    </w:p>
    <w:p w:rsidR="001C4F96" w:rsidRPr="001C4F96" w:rsidRDefault="00C27178" w:rsidP="00C27178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F96" w:rsidRPr="001C4F96"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1C4F96" w:rsidRPr="001C4F96" w:rsidRDefault="001C4F96" w:rsidP="001C4F96">
      <w:pPr>
        <w:pStyle w:val="a8"/>
        <w:jc w:val="both"/>
        <w:rPr>
          <w:sz w:val="22"/>
          <w:lang w:val="ru-RU"/>
        </w:rPr>
      </w:pPr>
    </w:p>
    <w:p w:rsidR="001C4F96" w:rsidRDefault="001C4F96" w:rsidP="001C4F96">
      <w:pPr>
        <w:pStyle w:val="a8"/>
        <w:jc w:val="both"/>
        <w:rPr>
          <w:sz w:val="22"/>
        </w:rPr>
      </w:pPr>
    </w:p>
    <w:p w:rsidR="001C4F96" w:rsidRDefault="001C4F96" w:rsidP="001C4F96">
      <w:pPr>
        <w:rPr>
          <w:sz w:val="20"/>
        </w:rPr>
      </w:pP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Председатель Думы города </w:t>
      </w:r>
      <w:r>
        <w:rPr>
          <w:rFonts w:eastAsia="Times New Roman"/>
          <w:b/>
          <w:sz w:val="28"/>
          <w:szCs w:val="28"/>
        </w:rPr>
        <w:tab/>
        <w:t xml:space="preserve"> </w:t>
      </w:r>
      <w:r w:rsidR="00C27178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Г.П. Борщёв</w:t>
      </w: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</w:p>
    <w:p w:rsidR="001C4F96" w:rsidRDefault="001C4F96" w:rsidP="001C4F96">
      <w:pPr>
        <w:widowControl/>
        <w:tabs>
          <w:tab w:val="left" w:pos="5954"/>
        </w:tabs>
        <w:spacing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«___» __________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</w:t>
      </w:r>
      <w:r w:rsidR="0073513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</w:t>
      </w:r>
    </w:p>
    <w:p w:rsidR="001C4F96" w:rsidRDefault="001C4F96" w:rsidP="001C4F96"/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</w:t>
      </w:r>
    </w:p>
    <w:p w:rsidR="001C4F96" w:rsidRDefault="000D0F1E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от 30</w:t>
      </w:r>
      <w:r w:rsidR="00C27178">
        <w:rPr>
          <w:sz w:val="28"/>
          <w:szCs w:val="28"/>
        </w:rPr>
        <w:t>.0</w:t>
      </w:r>
      <w:r w:rsidR="0073513A">
        <w:rPr>
          <w:sz w:val="28"/>
          <w:szCs w:val="28"/>
        </w:rPr>
        <w:t>1</w:t>
      </w:r>
      <w:r w:rsidR="00C27178">
        <w:rPr>
          <w:sz w:val="28"/>
          <w:szCs w:val="28"/>
        </w:rPr>
        <w:t>.202</w:t>
      </w:r>
      <w:r w:rsidR="0073513A">
        <w:rPr>
          <w:sz w:val="28"/>
          <w:szCs w:val="28"/>
        </w:rPr>
        <w:t>5 №</w:t>
      </w:r>
      <w:r>
        <w:rPr>
          <w:sz w:val="28"/>
          <w:szCs w:val="28"/>
        </w:rPr>
        <w:t xml:space="preserve"> 404</w:t>
      </w:r>
      <w:r w:rsidR="0073513A">
        <w:rPr>
          <w:sz w:val="28"/>
          <w:szCs w:val="28"/>
        </w:rPr>
        <w:t xml:space="preserve"> 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</w:p>
    <w:p w:rsidR="001C4F96" w:rsidRPr="001C4F96" w:rsidRDefault="001C4F96" w:rsidP="001C4F96">
      <w:pPr>
        <w:pStyle w:val="a7"/>
        <w:jc w:val="center"/>
        <w:textAlignment w:val="top"/>
        <w:rPr>
          <w:b/>
          <w:sz w:val="28"/>
          <w:szCs w:val="28"/>
        </w:rPr>
      </w:pPr>
      <w:r w:rsidRPr="001C4F96">
        <w:rPr>
          <w:b/>
          <w:sz w:val="28"/>
          <w:szCs w:val="28"/>
        </w:rPr>
        <w:t>Отчет</w:t>
      </w:r>
    </w:p>
    <w:p w:rsidR="009157FA" w:rsidRDefault="009B688D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  <w:r w:rsidR="001C4F96">
        <w:rPr>
          <w:b/>
          <w:sz w:val="28"/>
          <w:szCs w:val="28"/>
        </w:rPr>
        <w:t>о</w:t>
      </w:r>
      <w:r w:rsidR="009157FA" w:rsidRPr="009157FA">
        <w:rPr>
          <w:b/>
          <w:sz w:val="28"/>
          <w:szCs w:val="28"/>
        </w:rPr>
        <w:t xml:space="preserve"> деятельности председателя Думы города Радужный и </w:t>
      </w:r>
    </w:p>
    <w:p w:rsidR="00CA05EF" w:rsidRDefault="009157FA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>деятельности Думы города Радужный в 202</w:t>
      </w:r>
      <w:r w:rsidR="0073513A">
        <w:rPr>
          <w:b/>
          <w:sz w:val="28"/>
          <w:szCs w:val="28"/>
        </w:rPr>
        <w:t>4</w:t>
      </w:r>
      <w:r w:rsidRPr="009157FA">
        <w:rPr>
          <w:b/>
          <w:sz w:val="28"/>
          <w:szCs w:val="28"/>
        </w:rPr>
        <w:t xml:space="preserve"> году</w:t>
      </w:r>
    </w:p>
    <w:p w:rsidR="001643A4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1643A4" w:rsidRDefault="001643A4" w:rsidP="00F57087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>
        <w:rPr>
          <w:sz w:val="28"/>
          <w:szCs w:val="28"/>
        </w:rPr>
        <w:t>Думы города Радужный</w:t>
      </w:r>
      <w:r>
        <w:rPr>
          <w:sz w:val="28"/>
          <w:szCs w:val="28"/>
          <w:shd w:val="clear" w:color="auto" w:fill="FFFFFF"/>
        </w:rPr>
        <w:t xml:space="preserve"> в 2024 году была организована в соответствии с Федеральным законом от 06.10.2003 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города Радужный</w:t>
      </w:r>
      <w:r>
        <w:rPr>
          <w:sz w:val="28"/>
          <w:szCs w:val="28"/>
          <w:shd w:val="clear" w:color="auto" w:fill="FFFFFF"/>
        </w:rPr>
        <w:t xml:space="preserve">, Регламентом Думы </w:t>
      </w:r>
      <w:r>
        <w:rPr>
          <w:sz w:val="28"/>
          <w:szCs w:val="28"/>
        </w:rPr>
        <w:t>города Радужный, утвержденным решением Думы города от 28.10.2021 № 108, планом работы Думы города на 2024 год</w:t>
      </w:r>
      <w:r>
        <w:rPr>
          <w:sz w:val="28"/>
          <w:szCs w:val="28"/>
          <w:shd w:val="clear" w:color="auto" w:fill="FFFFFF"/>
        </w:rPr>
        <w:t>.</w:t>
      </w:r>
    </w:p>
    <w:p w:rsidR="001643A4" w:rsidRDefault="001643A4" w:rsidP="00FE499F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Дума города Радужный седьмого созыва была избрана в сентябре 2020 года. Согласно Уставу города в состав Думы города вошли 20 депутатов. Организацию деятельности Думы города осуществляет председатель Думы города. 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Руководствуясь решением Думы города от 29.04.2010 №20 «О постоянных депутатских комиссиях Думы города Радужный» на основании заявлений, поданных депутатами, сформированы и действуют 3 постоянных депутатских комиссии: по бюджету, налогам и финансам; по социальной политике и по соблюдению законности и правопорядка. </w:t>
      </w:r>
    </w:p>
    <w:p w:rsidR="001643A4" w:rsidRDefault="001643A4" w:rsidP="001643A4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Работа по основным направлениям деятельности Думы города проводилась в различных видах и формах в соответствии с её компетенцией. Основными видами деятельности Думы города в 2024 году являлись:</w:t>
      </w:r>
    </w:p>
    <w:p w:rsidR="001643A4" w:rsidRDefault="001643A4" w:rsidP="001643A4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 принятие решений Думы города;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правотворческая работа в постоянных депутатских комиссиях, на рабочих и пленарных заседаниях Думы, совещаниях, публичных слушаниях;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осуществление экспертной работы по оценке нормативных правовых актов;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F57087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депутаты Думы города провели 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совместных заседаний постоянных депутатских комиссий. Как правило, заседания проводились пер</w:t>
      </w:r>
      <w:r w:rsidR="00FE499F">
        <w:rPr>
          <w:color w:val="000000"/>
          <w:sz w:val="28"/>
          <w:szCs w:val="28"/>
        </w:rPr>
        <w:t xml:space="preserve">ед каждым очередным заседанием. </w:t>
      </w:r>
      <w:r>
        <w:rPr>
          <w:color w:val="000000"/>
          <w:sz w:val="28"/>
          <w:szCs w:val="28"/>
        </w:rPr>
        <w:t xml:space="preserve">На совместных заседаниях рассмотрено </w:t>
      </w:r>
      <w:r>
        <w:rPr>
          <w:sz w:val="28"/>
          <w:szCs w:val="28"/>
        </w:rPr>
        <w:t>88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проектов решений, внесенных в повестку дня очередного заседания Думы города. </w:t>
      </w:r>
      <w:r>
        <w:rPr>
          <w:rFonts w:ascii="Times New Roman CYR" w:hAnsi="Times New Roman CYR" w:cs="Times New Roman CYR"/>
          <w:sz w:val="28"/>
          <w:szCs w:val="28"/>
        </w:rPr>
        <w:t>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вопросам.</w:t>
      </w:r>
      <w:r>
        <w:rPr>
          <w:color w:val="000000"/>
          <w:sz w:val="28"/>
          <w:szCs w:val="28"/>
        </w:rPr>
        <w:t xml:space="preserve">  </w:t>
      </w:r>
    </w:p>
    <w:p w:rsidR="001643A4" w:rsidRDefault="00855185" w:rsidP="00FE499F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643A4">
        <w:rPr>
          <w:sz w:val="28"/>
          <w:szCs w:val="28"/>
        </w:rPr>
        <w:t>Основной формой деятельности Думы города являются заседания. В 2024 году состоялось 14 заседаний Думы города Радужный. Из них 4 – внеочередных.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Приняты 83 решения Думы города. Из них: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- 5 решений по внесению изменений в Устав города;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- 6 решений по вопросам бюджета города;</w:t>
      </w:r>
    </w:p>
    <w:p w:rsidR="001643A4" w:rsidRPr="00855185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-</w:t>
      </w:r>
      <w:r w:rsidR="000D0F1E">
        <w:rPr>
          <w:sz w:val="28"/>
          <w:szCs w:val="28"/>
        </w:rPr>
        <w:t xml:space="preserve"> </w:t>
      </w:r>
      <w:r w:rsidR="001643A4">
        <w:rPr>
          <w:sz w:val="28"/>
          <w:szCs w:val="28"/>
        </w:rPr>
        <w:t>13 решений – заслушивание отчётов руководителей о деятельности органов местного самоуправления, об исполнении муниципальных программ, о готовности образовательных организаций города к новому учебному году, об организации летней оздоровительной кампании, готовности объектов ЖКХ к осенне-зимнему периоду.</w:t>
      </w:r>
    </w:p>
    <w:p w:rsidR="001643A4" w:rsidRDefault="001643A4" w:rsidP="00FE499F">
      <w:pPr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855185"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Одним из важнейших направлений деятельности представительного органа муниципального образования является принятие изменений и дополнений в Устав города, регламент Думы города и нормативные правовые акты, обеспечивающие правовую и организационную деятельность органов местного самоуправления. В 2024 году решения о внесении изменений в Устав города Радужный принимались в целях приведения Устава города Радужный в соответствие с изменениями в действующем законодательстве.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Утвержден главный финансовый документ – бюджет города Радужный на 2025 год и плановый период 2026 и 2027 годов. Проект бюджета предварительно прошел процедуру публичных слушаний, был рассмотрен на депутатских слушаниях.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Доходы бюджета запл</w:t>
      </w:r>
      <w:r w:rsidR="00FE499F">
        <w:rPr>
          <w:sz w:val="28"/>
          <w:szCs w:val="28"/>
        </w:rPr>
        <w:t>анированы на 2025 год в сумме 4344</w:t>
      </w:r>
      <w:r w:rsidR="001643A4">
        <w:rPr>
          <w:sz w:val="28"/>
          <w:szCs w:val="28"/>
        </w:rPr>
        <w:t>350,60 тыс</w:t>
      </w:r>
      <w:r w:rsidR="00FE499F">
        <w:rPr>
          <w:sz w:val="28"/>
          <w:szCs w:val="28"/>
        </w:rPr>
        <w:t>. рублей, на 2026 год в сумме 3766</w:t>
      </w:r>
      <w:r w:rsidR="001643A4">
        <w:rPr>
          <w:sz w:val="28"/>
          <w:szCs w:val="28"/>
        </w:rPr>
        <w:t>873,60 тыс</w:t>
      </w:r>
      <w:r w:rsidR="00FE499F">
        <w:rPr>
          <w:sz w:val="28"/>
          <w:szCs w:val="28"/>
        </w:rPr>
        <w:t>. рублей, на 2027 год в сумме 3836</w:t>
      </w:r>
      <w:r w:rsidR="001643A4">
        <w:rPr>
          <w:sz w:val="28"/>
          <w:szCs w:val="28"/>
        </w:rPr>
        <w:t xml:space="preserve">017,60 тыс. рублей. Расходы бюджета на 2025 год запланированы в </w:t>
      </w:r>
      <w:r w:rsidR="00FE499F">
        <w:rPr>
          <w:sz w:val="28"/>
          <w:szCs w:val="28"/>
        </w:rPr>
        <w:t>сумме 4430</w:t>
      </w:r>
      <w:r w:rsidR="001643A4">
        <w:rPr>
          <w:sz w:val="28"/>
          <w:szCs w:val="28"/>
        </w:rPr>
        <w:t>350,60 тыс</w:t>
      </w:r>
      <w:r w:rsidR="00FE499F">
        <w:rPr>
          <w:sz w:val="28"/>
          <w:szCs w:val="28"/>
        </w:rPr>
        <w:t>. рублей, на 2026 год в сумме 3853</w:t>
      </w:r>
      <w:r w:rsidR="001643A4">
        <w:rPr>
          <w:sz w:val="28"/>
          <w:szCs w:val="28"/>
        </w:rPr>
        <w:t>873,60 тыс</w:t>
      </w:r>
      <w:r w:rsidR="00FE499F">
        <w:rPr>
          <w:sz w:val="28"/>
          <w:szCs w:val="28"/>
        </w:rPr>
        <w:t>. рублей, на 2027 год в сумме 3923</w:t>
      </w:r>
      <w:r w:rsidR="001643A4">
        <w:rPr>
          <w:sz w:val="28"/>
          <w:szCs w:val="28"/>
        </w:rPr>
        <w:t>017,60 тыс. рублей.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Бюджет города Радужный на предстоящий трехлетний период спрогнозирован с дефицитом бюджета города Радужный на 2025 год в сумме 86 000,00 тыс. рублей, на 2026 год в сумме 87 000,00 тыс. рублей, на 2027 год в сумме 87 000,00 тыс. рублей.</w:t>
      </w:r>
    </w:p>
    <w:p w:rsidR="001643A4" w:rsidRDefault="00855185" w:rsidP="004F0193">
      <w:pPr>
        <w:tabs>
          <w:tab w:val="left" w:pos="851"/>
        </w:tabs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Неизменными приоритетами бюджетной политики остаются социальная сфера, образование, область благоустройства и жилищно-коммунального хозяйства, вопросы жизнеобеспечения города.</w:t>
      </w:r>
    </w:p>
    <w:p w:rsidR="001643A4" w:rsidRDefault="00855185" w:rsidP="00855185">
      <w:pPr>
        <w:tabs>
          <w:tab w:val="left" w:pos="851"/>
        </w:tabs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новой редакции принята программа комплексного развития систем коммунальной инфраструктуры города Радужного на период до 2040 года. Данный документ разработан в соответствии с Постановлением Правительства РФ, Градостроительным кодексом и другими нормативными актами и направлен на обеспечение надежности, повышение качества предоставляемых коммунальных услуг за счет модернизации коммунальной инфраструктуры на территории города. В целом программа предполагает развитие инфраструктуры по пяти направлениям – модернизации электроснабжения, теплоснабжения, водоснабжения, водоотведения и обращения с ТКО. Общий объем капитальных вложений для реализации </w:t>
      </w:r>
      <w:r w:rsidR="001643A4">
        <w:rPr>
          <w:sz w:val="28"/>
          <w:szCs w:val="28"/>
        </w:rPr>
        <w:lastRenderedPageBreak/>
        <w:t>программы до 2040 года составит 7 982,07 млн. рублей</w:t>
      </w:r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В связи с досрочным прекращением полномочий главы города Н.А.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Гулиной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принят ряд решений по объявлению и проведению конкурса по отбору кандидатур на должность главы города Радужный.</w:t>
      </w:r>
      <w:r w:rsidR="001643A4">
        <w:t xml:space="preserve"> </w:t>
      </w:r>
      <w:r w:rsidR="001643A4">
        <w:rPr>
          <w:rFonts w:eastAsiaTheme="minorHAnsi"/>
          <w:sz w:val="28"/>
          <w:szCs w:val="28"/>
          <w:lang w:eastAsia="en-US"/>
        </w:rPr>
        <w:t>На должность главы</w:t>
      </w:r>
      <w:r w:rsidR="004F0193">
        <w:rPr>
          <w:rFonts w:eastAsiaTheme="minorHAnsi"/>
          <w:sz w:val="28"/>
          <w:szCs w:val="28"/>
          <w:lang w:eastAsia="en-US"/>
        </w:rPr>
        <w:t xml:space="preserve"> города претендовали 6 человек. </w:t>
      </w:r>
      <w:r w:rsidR="001643A4">
        <w:rPr>
          <w:rFonts w:eastAsiaTheme="minorHAnsi"/>
          <w:sz w:val="28"/>
          <w:szCs w:val="28"/>
          <w:lang w:eastAsia="en-US"/>
        </w:rPr>
        <w:t>Конкурсная комиссия отобрала 4 кандидатуры и представила их н</w:t>
      </w:r>
      <w:r>
        <w:rPr>
          <w:rFonts w:eastAsiaTheme="minorHAnsi"/>
          <w:sz w:val="28"/>
          <w:szCs w:val="28"/>
          <w:lang w:eastAsia="en-US"/>
        </w:rPr>
        <w:t xml:space="preserve">а рассмотрение депутатам Думы. </w:t>
      </w:r>
      <w:r w:rsidR="001643A4">
        <w:rPr>
          <w:rFonts w:eastAsiaTheme="minorHAnsi"/>
          <w:sz w:val="28"/>
          <w:szCs w:val="28"/>
          <w:lang w:eastAsia="en-US"/>
        </w:rPr>
        <w:t xml:space="preserve">28 июня принято решение об избрании главой города Радужный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Жестовского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С.П.</w:t>
      </w:r>
    </w:p>
    <w:p w:rsidR="001643A4" w:rsidRDefault="00855185" w:rsidP="000D0F1E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="001643A4">
        <w:rPr>
          <w:rFonts w:eastAsia="Times New Roman"/>
          <w:color w:val="000000"/>
          <w:sz w:val="28"/>
          <w:szCs w:val="28"/>
        </w:rPr>
        <w:t xml:space="preserve"> было заслушано </w:t>
      </w:r>
      <w:r w:rsidR="001643A4">
        <w:rPr>
          <w:rFonts w:eastAsia="Times New Roman"/>
          <w:sz w:val="28"/>
          <w:szCs w:val="28"/>
        </w:rPr>
        <w:t>13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>отчётов о деятельности, в том числе отчёт о деятельности главы города и администрации города Радужный в 2023 году, о деятельности председателя Думы и Думы города Радужный в 2023 году, о деятельности Счетной палаты города, отдела Министерства вну</w:t>
      </w:r>
      <w:r w:rsidR="004F0193">
        <w:rPr>
          <w:rFonts w:eastAsia="Times New Roman"/>
          <w:color w:val="000000"/>
          <w:sz w:val="28"/>
          <w:szCs w:val="28"/>
        </w:rPr>
        <w:t xml:space="preserve">тренних дел по городу Радужный. </w:t>
      </w:r>
      <w:r w:rsidR="001643A4">
        <w:rPr>
          <w:rFonts w:eastAsia="Times New Roman"/>
          <w:color w:val="000000"/>
          <w:sz w:val="28"/>
          <w:szCs w:val="28"/>
        </w:rPr>
        <w:t>Также заслушаны отчёты об итогах реализации в 2023 году</w:t>
      </w:r>
      <w:r>
        <w:rPr>
          <w:rFonts w:eastAsia="Times New Roman"/>
          <w:color w:val="000000"/>
          <w:sz w:val="28"/>
          <w:szCs w:val="28"/>
        </w:rPr>
        <w:t xml:space="preserve"> муниципальных программ города, с</w:t>
      </w:r>
      <w:r w:rsidR="001643A4">
        <w:rPr>
          <w:rFonts w:eastAsia="Times New Roman"/>
          <w:color w:val="000000"/>
          <w:sz w:val="28"/>
          <w:szCs w:val="28"/>
        </w:rPr>
        <w:t>реди которых:</w:t>
      </w:r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об организации доступности объектов социальной инфраструктуры и услуг для инвалидов и других маломобильных групп населения. Мероприятия проводятся в рамках муниципальной программы «Доступная среда в городе Радужный» и направлены на создание различных реабилитационных услуг для улучшения жизни инвалидов. Общий объем финансирования программы составил 5,30 млн. рублей и был исполнен на 100%;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 готовности предприятий жилищно-коммунального комплекса к осенне-зимнему сезону 2024 – 2025 годов. Все запланированные мероприятия выполнены на 100 %, с 01.09.2024 было подано отопление на объекты социальной сферы и с 15.09.2024 в полном объеме на жилой фонд;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 xml:space="preserve">- об итогах реализации муниципальной программы «Развитие малого и среднего предпринимательства в городе Радужный» в 2023 году. Целевые показатели программы достигнуты, 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="001643A4">
        <w:rPr>
          <w:rFonts w:eastAsia="Times New Roman"/>
          <w:color w:val="000000"/>
          <w:sz w:val="28"/>
          <w:szCs w:val="28"/>
        </w:rPr>
        <w:t>самозанятых</w:t>
      </w:r>
      <w:proofErr w:type="spellEnd"/>
      <w:r w:rsidR="001643A4">
        <w:rPr>
          <w:rFonts w:eastAsia="Times New Roman"/>
          <w:color w:val="000000"/>
          <w:sz w:val="28"/>
          <w:szCs w:val="28"/>
        </w:rPr>
        <w:t xml:space="preserve"> граждан, составила 5,3 тыс. человек. Все запланированные на 2023 год мероприятия по программе выполнены;</w:t>
      </w:r>
    </w:p>
    <w:p w:rsidR="00A967D7" w:rsidRDefault="00855185" w:rsidP="00A967D7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- о готовности образовательных организаций к новому 2024</w:t>
      </w:r>
      <w:r w:rsidR="004F0193">
        <w:rPr>
          <w:rFonts w:eastAsia="Times New Roman"/>
          <w:color w:val="000000"/>
          <w:sz w:val="28"/>
          <w:szCs w:val="28"/>
        </w:rPr>
        <w:t xml:space="preserve"> – 2025 учебному году. </w:t>
      </w:r>
      <w:r w:rsidR="001643A4">
        <w:rPr>
          <w:rFonts w:eastAsia="Times New Roman"/>
          <w:color w:val="000000"/>
          <w:sz w:val="28"/>
          <w:szCs w:val="28"/>
        </w:rPr>
        <w:t xml:space="preserve">В 100% образовательных организаций обеспечены безопасные и комфортные условия пребывания обучающихся, воспитанников и педагогов; педагогические кадры имеют высокий образовательный уровень и уровень квалификации; все обучающиеся обеспечены горячим питанием в общеобразовательных организациях; обеспеченность школьными учебниками – 100%.  </w:t>
      </w:r>
    </w:p>
    <w:p w:rsidR="001643A4" w:rsidRPr="00855185" w:rsidRDefault="00A967D7" w:rsidP="00A967D7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Единогласно</w:t>
      </w:r>
      <w:r w:rsidRPr="00A967D7">
        <w:rPr>
          <w:rFonts w:eastAsia="Times New Roman"/>
          <w:color w:val="000000"/>
          <w:sz w:val="28"/>
          <w:szCs w:val="28"/>
        </w:rPr>
        <w:t xml:space="preserve"> приня</w:t>
      </w:r>
      <w:r>
        <w:rPr>
          <w:rFonts w:eastAsia="Times New Roman"/>
          <w:color w:val="000000"/>
          <w:sz w:val="28"/>
          <w:szCs w:val="28"/>
        </w:rPr>
        <w:t>та</w:t>
      </w:r>
      <w:r w:rsidRPr="00A967D7">
        <w:rPr>
          <w:rFonts w:eastAsia="Times New Roman"/>
          <w:color w:val="000000"/>
          <w:sz w:val="28"/>
          <w:szCs w:val="28"/>
        </w:rPr>
        <w:t xml:space="preserve"> информаци</w:t>
      </w:r>
      <w:r>
        <w:rPr>
          <w:rFonts w:eastAsia="Times New Roman"/>
          <w:color w:val="000000"/>
          <w:sz w:val="28"/>
          <w:szCs w:val="28"/>
        </w:rPr>
        <w:t>я</w:t>
      </w:r>
      <w:r w:rsidRPr="00A967D7">
        <w:rPr>
          <w:rFonts w:eastAsia="Times New Roman"/>
          <w:color w:val="000000"/>
          <w:sz w:val="28"/>
          <w:szCs w:val="28"/>
        </w:rPr>
        <w:t xml:space="preserve"> об организации отдыха и оздоровления детей в 2024 году. Охват детей организованным отдыхом в этом сезоне составит свыше 6,6 тысяч детей. Планируются как выездные лагеря, так и лагеря с дневным пребыванием, площадки выходного дня, лагеря труда и отдыха. Также дети отправятся в лагеря Краснодарского края, </w:t>
      </w:r>
      <w:r w:rsidRPr="00A967D7">
        <w:rPr>
          <w:rFonts w:eastAsia="Times New Roman"/>
          <w:color w:val="000000"/>
          <w:sz w:val="28"/>
          <w:szCs w:val="28"/>
        </w:rPr>
        <w:lastRenderedPageBreak/>
        <w:t>Тюменской и Свердловской областей, республ</w:t>
      </w:r>
      <w:r>
        <w:rPr>
          <w:rFonts w:eastAsia="Times New Roman"/>
          <w:color w:val="000000"/>
          <w:sz w:val="28"/>
          <w:szCs w:val="28"/>
        </w:rPr>
        <w:t>ики Башкортостан. О</w:t>
      </w:r>
      <w:r w:rsidRPr="00A967D7">
        <w:rPr>
          <w:rFonts w:eastAsia="Times New Roman"/>
          <w:color w:val="000000"/>
          <w:sz w:val="28"/>
          <w:szCs w:val="28"/>
        </w:rPr>
        <w:t xml:space="preserve">собое внимание уделяется детям из неблагополучных семей и подросткам, состоящих на учёте. </w:t>
      </w:r>
      <w:r>
        <w:rPr>
          <w:sz w:val="28"/>
          <w:szCs w:val="28"/>
        </w:rPr>
        <w:t xml:space="preserve"> </w:t>
      </w:r>
    </w:p>
    <w:p w:rsidR="001643A4" w:rsidRDefault="00855185" w:rsidP="004F0193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6 декабря на внеочередном заседании принят бюджет города Радужный на 2025 год и на план</w:t>
      </w:r>
      <w:r w:rsidR="004F0193">
        <w:rPr>
          <w:rFonts w:eastAsiaTheme="minorHAnsi"/>
          <w:sz w:val="28"/>
          <w:szCs w:val="28"/>
          <w:lang w:eastAsia="en-US"/>
        </w:rPr>
        <w:t xml:space="preserve">овый период 2026 – 2027 годов. </w:t>
      </w:r>
      <w:r w:rsidR="001643A4">
        <w:rPr>
          <w:rFonts w:eastAsiaTheme="minorHAnsi"/>
          <w:sz w:val="28"/>
          <w:szCs w:val="28"/>
          <w:lang w:eastAsia="en-US"/>
        </w:rPr>
        <w:t>Проект бюджета предварительно был рассмотрен и на публичных и на депутатских слушаниях, на заседании комиссии по бюджету, налогам и финансам. Главный финансовый документ, по-прежнему, остается социально ориентированным.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2024 году поступил 1 протест прокурора на решение Думы города от 16.02.2023 №240 «О назначении, перерасчёте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 Протест прокурора удовлетворен частично. Соответствующие изменения в решение Думы города от 16.02.2023 № 240 будут внесены не позднее 1 апреля 2025 года.</w:t>
      </w:r>
      <w:r w:rsidR="001643A4">
        <w:rPr>
          <w:rFonts w:eastAsia="Times New Roman"/>
          <w:color w:val="000000"/>
          <w:sz w:val="28"/>
          <w:szCs w:val="28"/>
        </w:rPr>
        <w:t xml:space="preserve"> 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>Для поощрения граждан и организаций за деятельность, направленную на обеспечение благополучия города Радужный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развитие экономики, культуры, искусства, за значительный вклад в области образования, здравоохранения, за иную деятельность, способствующую всестороннему развитию города, в 2024 году гражданам города было вручено 85 Почетных грамот и 97 Благодарственных писем Думы города.</w:t>
      </w:r>
      <w:r w:rsidR="001643A4"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855185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В Думе города регулярно ведётся приём граждан по личным вопросам. </w:t>
      </w:r>
      <w:r>
        <w:rPr>
          <w:rFonts w:eastAsiaTheme="minorHAnsi"/>
          <w:sz w:val="28"/>
          <w:szCs w:val="28"/>
          <w:lang w:eastAsia="en-US"/>
        </w:rPr>
        <w:t>За данный период поступило 55 обращений г</w:t>
      </w:r>
      <w:r w:rsidR="004F0193">
        <w:rPr>
          <w:rFonts w:eastAsiaTheme="minorHAnsi"/>
          <w:sz w:val="28"/>
          <w:szCs w:val="28"/>
          <w:lang w:eastAsia="en-US"/>
        </w:rPr>
        <w:t xml:space="preserve">раждан. Из них 1 письменное, </w:t>
      </w:r>
      <w:r w:rsidR="000D0F1E">
        <w:rPr>
          <w:rFonts w:eastAsiaTheme="minorHAnsi"/>
          <w:sz w:val="28"/>
          <w:szCs w:val="28"/>
          <w:lang w:eastAsia="en-US"/>
        </w:rPr>
        <w:t xml:space="preserve">54 обращения с личного приема. </w:t>
      </w:r>
      <w:r>
        <w:rPr>
          <w:rFonts w:eastAsiaTheme="minorHAnsi"/>
          <w:sz w:val="28"/>
          <w:szCs w:val="28"/>
          <w:lang w:eastAsia="en-US"/>
        </w:rPr>
        <w:t xml:space="preserve">Ни одно обращение не осталось без внимания, все получили оперативный отклик. 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прошедшем год</w:t>
      </w:r>
      <w:r w:rsidR="004F0193">
        <w:rPr>
          <w:rFonts w:eastAsiaTheme="minorHAnsi"/>
          <w:sz w:val="28"/>
          <w:szCs w:val="28"/>
          <w:lang w:eastAsia="en-US"/>
        </w:rPr>
        <w:t xml:space="preserve">у актуальными остались вопросы, </w:t>
      </w:r>
      <w:r w:rsidR="001643A4">
        <w:rPr>
          <w:rFonts w:eastAsiaTheme="minorHAnsi"/>
          <w:sz w:val="28"/>
          <w:szCs w:val="28"/>
          <w:lang w:eastAsia="en-US"/>
        </w:rPr>
        <w:t xml:space="preserve">касающиеся сферы социального обеспечения граждан, улучшения жилищных условий, качество предоставляемых жилищно-коммунальных услуг, благоустройства городской среды, в том числе придомовых территорий,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трудозанятость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. </w:t>
      </w:r>
      <w:r w:rsidR="001643A4">
        <w:rPr>
          <w:rFonts w:eastAsia="Times New Roman"/>
          <w:color w:val="000000"/>
          <w:sz w:val="28"/>
          <w:szCs w:val="28"/>
        </w:rPr>
        <w:t>В основном ответы на обращения носили разъяснительный или консультативный характер. Для более детального изучения проблем депутаты, члены депутатского объединения выезжа</w:t>
      </w:r>
      <w:r w:rsidR="004F0193">
        <w:rPr>
          <w:rFonts w:eastAsia="Times New Roman"/>
          <w:color w:val="000000"/>
          <w:sz w:val="28"/>
          <w:szCs w:val="28"/>
        </w:rPr>
        <w:t xml:space="preserve">ли непосредственно на объекты. </w:t>
      </w:r>
      <w:r w:rsidR="001643A4">
        <w:rPr>
          <w:rFonts w:eastAsia="Times New Roman"/>
          <w:color w:val="000000"/>
          <w:sz w:val="28"/>
          <w:szCs w:val="28"/>
        </w:rPr>
        <w:t>Также необходимо отметить, что в настоящее время особое внимание уделяется работе с семьями участников СВО. Депутаты находятся практически на прямой связи с такими семьями. Максимально оперативно участвуют в решении возникающих бытовых проблем, оказывают помощь в решении возникающих юридических вопросов, оказывают посильную материальную поддержку.</w:t>
      </w:r>
    </w:p>
    <w:p w:rsidR="001643A4" w:rsidRPr="00855185" w:rsidRDefault="00855185" w:rsidP="004F0193">
      <w:pPr>
        <w:tabs>
          <w:tab w:val="left" w:pos="851"/>
        </w:tabs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ab/>
      </w:r>
      <w:r w:rsidR="001643A4">
        <w:rPr>
          <w:sz w:val="28"/>
          <w:szCs w:val="28"/>
          <w:shd w:val="clear" w:color="auto" w:fill="FFFFFF"/>
        </w:rPr>
        <w:t>В Думе города седьмого созыва образовано депутатское объединение политической партии «Единая Россия». В него вошли 18 депутатов. Полномочия руководителя фракции исполняет председатель Думы го</w:t>
      </w:r>
      <w:r w:rsidR="000D0F1E">
        <w:rPr>
          <w:sz w:val="28"/>
          <w:szCs w:val="28"/>
          <w:shd w:val="clear" w:color="auto" w:fill="FFFFFF"/>
        </w:rPr>
        <w:t xml:space="preserve">рода </w:t>
      </w:r>
      <w:r w:rsidR="000D0F1E">
        <w:rPr>
          <w:sz w:val="28"/>
          <w:szCs w:val="28"/>
          <w:shd w:val="clear" w:color="auto" w:fill="FFFFFF"/>
        </w:rPr>
        <w:lastRenderedPageBreak/>
        <w:t xml:space="preserve">Борщёв Григорий Петрович. </w:t>
      </w:r>
      <w:r w:rsidR="001643A4">
        <w:rPr>
          <w:rFonts w:eastAsiaTheme="minorHAnsi"/>
          <w:iCs/>
          <w:sz w:val="28"/>
          <w:szCs w:val="28"/>
          <w:lang w:eastAsia="en-US"/>
        </w:rPr>
        <w:t>В текущем году депутаты фракции осуществляли свои полномочия в соответствии с Положением о депутатском объединении и планом работы. За отчетный период проведено 11 заседаний. На заседаниях депутаты рассматривали вопросы повестки очередных заседаний Думы города Радужный, а также обсуждались и анализировались мероприятия по р</w:t>
      </w:r>
      <w:r w:rsidR="000D0F1E">
        <w:rPr>
          <w:rFonts w:eastAsiaTheme="minorHAnsi"/>
          <w:iCs/>
          <w:sz w:val="28"/>
          <w:szCs w:val="28"/>
          <w:lang w:eastAsia="en-US"/>
        </w:rPr>
        <w:t xml:space="preserve">еализации Карты развития Югры. </w:t>
      </w:r>
      <w:r w:rsidR="001643A4">
        <w:rPr>
          <w:rFonts w:eastAsiaTheme="minorHAnsi"/>
          <w:iCs/>
          <w:sz w:val="28"/>
          <w:szCs w:val="28"/>
          <w:lang w:eastAsia="en-US"/>
        </w:rPr>
        <w:t>Члены Депутатского объединения неоднократно принимали участие в межведомственных выезд-рейдах для осуществления контроля за производством работ, принимали активное участие в партийных проектах и городских мероприятиях.</w:t>
      </w:r>
    </w:p>
    <w:p w:rsidR="001643A4" w:rsidRDefault="00855185" w:rsidP="000D0F1E">
      <w:pPr>
        <w:tabs>
          <w:tab w:val="left" w:pos="851"/>
        </w:tabs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643A4">
        <w:rPr>
          <w:sz w:val="28"/>
          <w:szCs w:val="28"/>
          <w:shd w:val="clear" w:color="auto" w:fill="FFFFFF"/>
        </w:rPr>
        <w:t>Для обеспечения деятельности представительного органа местного самоуправления создан аппарат Думы города Радужный, общее руководство которым осуществляет председатель Думы. Аппарат Думы в соответствии с установленными полномочиями создает необходимые условия для эффективной работы представительного органа: обеспечивает подготовку заседаний Думы, постоянных депутатских комиссий, приёмов граждан по личным вопросам, депутатских слушаний, осуществляет материально-техническое, правовое и информационное обеспечение деятельности Думы города. Общая численность муниципальных служащих аппарата Ду</w:t>
      </w:r>
      <w:r>
        <w:rPr>
          <w:sz w:val="28"/>
          <w:szCs w:val="28"/>
          <w:shd w:val="clear" w:color="auto" w:fill="FFFFFF"/>
        </w:rPr>
        <w:t xml:space="preserve">мы по состоянию на 31.12.2024 – </w:t>
      </w:r>
      <w:r w:rsidR="001643A4">
        <w:rPr>
          <w:sz w:val="28"/>
          <w:szCs w:val="28"/>
          <w:shd w:val="clear" w:color="auto" w:fill="FFFFFF"/>
        </w:rPr>
        <w:t xml:space="preserve">5 человек. 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643A4">
        <w:rPr>
          <w:rFonts w:eastAsia="Times New Roman"/>
          <w:color w:val="000000"/>
          <w:sz w:val="28"/>
          <w:szCs w:val="28"/>
        </w:rPr>
        <w:t xml:space="preserve">Работники аппарата Думы участвуют в разработке проектов муниципальных правовых актов, принимаемых Думой, председателем Думы, участвуют в формировании планов работы Думы,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 w:rsidR="001643A4">
        <w:rPr>
          <w:rFonts w:eastAsia="Times New Roman"/>
          <w:sz w:val="28"/>
          <w:szCs w:val="28"/>
        </w:rPr>
        <w:t>145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 xml:space="preserve">правовых актов председателя Думы, их них постановлений – </w:t>
      </w:r>
      <w:r w:rsidR="001643A4">
        <w:rPr>
          <w:rFonts w:eastAsia="Times New Roman"/>
          <w:sz w:val="28"/>
          <w:szCs w:val="28"/>
        </w:rPr>
        <w:t>26,</w:t>
      </w:r>
      <w:r w:rsidR="001643A4">
        <w:rPr>
          <w:rFonts w:eastAsia="Times New Roman"/>
          <w:color w:val="000000"/>
          <w:sz w:val="28"/>
          <w:szCs w:val="28"/>
        </w:rPr>
        <w:t xml:space="preserve"> распоряжений – </w:t>
      </w:r>
      <w:r w:rsidR="001643A4">
        <w:rPr>
          <w:rFonts w:eastAsia="Times New Roman"/>
          <w:sz w:val="28"/>
          <w:szCs w:val="28"/>
        </w:rPr>
        <w:t>79</w:t>
      </w:r>
      <w:r w:rsidR="001643A4">
        <w:rPr>
          <w:rFonts w:eastAsia="Times New Roman"/>
          <w:color w:val="000000"/>
          <w:sz w:val="28"/>
          <w:szCs w:val="28"/>
        </w:rPr>
        <w:t xml:space="preserve">, а также разработано и внесено на рассмотрение Думы города </w:t>
      </w:r>
      <w:r w:rsidR="001643A4">
        <w:rPr>
          <w:rFonts w:eastAsia="Times New Roman"/>
          <w:sz w:val="28"/>
          <w:szCs w:val="28"/>
        </w:rPr>
        <w:t>40</w:t>
      </w:r>
      <w:r w:rsidR="001643A4">
        <w:rPr>
          <w:rFonts w:eastAsia="Times New Roman"/>
          <w:color w:val="FF0000"/>
          <w:sz w:val="28"/>
          <w:szCs w:val="28"/>
        </w:rPr>
        <w:t xml:space="preserve"> </w:t>
      </w:r>
      <w:r w:rsidR="001643A4">
        <w:rPr>
          <w:rFonts w:eastAsia="Times New Roman"/>
          <w:color w:val="000000"/>
          <w:sz w:val="28"/>
          <w:szCs w:val="28"/>
        </w:rPr>
        <w:t>проектов муниципальных правовых актов Думы города.</w:t>
      </w:r>
    </w:p>
    <w:p w:rsidR="001643A4" w:rsidRDefault="00855185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рамках реализации законодательства в сфере противодействия коррупции аппаратом Думы города осуществляется мониторинг </w:t>
      </w:r>
      <w:proofErr w:type="spellStart"/>
      <w:r w:rsidR="001643A4">
        <w:rPr>
          <w:sz w:val="28"/>
          <w:szCs w:val="28"/>
        </w:rPr>
        <w:t>правоприменения</w:t>
      </w:r>
      <w:proofErr w:type="spellEnd"/>
      <w:r w:rsidR="001643A4">
        <w:rPr>
          <w:sz w:val="28"/>
          <w:szCs w:val="28"/>
        </w:rPr>
        <w:t xml:space="preserve"> нормативных правовых актов председателя Думы и Думы города, осуществляет</w:t>
      </w:r>
      <w:r w:rsidR="004F0193">
        <w:rPr>
          <w:sz w:val="28"/>
          <w:szCs w:val="28"/>
        </w:rPr>
        <w:t xml:space="preserve">ся антикоррупционная экспертиза </w:t>
      </w:r>
      <w:r w:rsidR="001643A4">
        <w:rPr>
          <w:sz w:val="28"/>
          <w:szCs w:val="28"/>
        </w:rPr>
        <w:t xml:space="preserve">проектов нормативных правовых актов. Таким образом, за 2024 год выявлен 1 </w:t>
      </w:r>
      <w:proofErr w:type="spellStart"/>
      <w:r w:rsidR="001643A4">
        <w:rPr>
          <w:sz w:val="28"/>
          <w:szCs w:val="28"/>
        </w:rPr>
        <w:t>коррупциогенный</w:t>
      </w:r>
      <w:proofErr w:type="spellEnd"/>
      <w:r w:rsidR="001643A4">
        <w:rPr>
          <w:sz w:val="28"/>
          <w:szCs w:val="28"/>
        </w:rPr>
        <w:t xml:space="preserve"> фактор в проекте правового актов Думы города, который был своевременно устранен.  </w:t>
      </w:r>
    </w:p>
    <w:p w:rsidR="001643A4" w:rsidRDefault="000D0F1E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В целях соблюдения требований законодательства о противодействии коррупции работниками аппарата Думы города проводились консультативные и информационные мероприятия в отношении лиц, замещающих муниципальные должности по вопросу предоставления сведений о доходах, расходах, об имуществе и обязательствах имущественного характера своих, своих супруга (супруги), н</w:t>
      </w:r>
      <w:r>
        <w:rPr>
          <w:sz w:val="28"/>
          <w:szCs w:val="28"/>
        </w:rPr>
        <w:t>есовершеннолетних дете</w:t>
      </w:r>
      <w:r w:rsidR="004F0193">
        <w:rPr>
          <w:sz w:val="28"/>
          <w:szCs w:val="28"/>
        </w:rPr>
        <w:t xml:space="preserve">й. Лицам, </w:t>
      </w:r>
      <w:r w:rsidR="001643A4">
        <w:rPr>
          <w:sz w:val="28"/>
          <w:szCs w:val="28"/>
        </w:rPr>
        <w:t xml:space="preserve">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</w:t>
      </w:r>
      <w:r w:rsidR="001643A4">
        <w:rPr>
          <w:sz w:val="28"/>
          <w:szCs w:val="28"/>
        </w:rPr>
        <w:lastRenderedPageBreak/>
        <w:t xml:space="preserve">в течение года и в отношении муниципальных служащих.  </w:t>
      </w:r>
    </w:p>
    <w:p w:rsidR="001643A4" w:rsidRDefault="00855185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О доходах за 2023 год в полном объёме и в установленные законодательством сроки отчитались председатель Думы города и муниципальные служащие аппарата Думы города. Депутаты Думы города, осуществляющие свои полномочия на непостоянной основе, отчитались о своих доходах в форме Сообщений на имя Губернатора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 w:rsidR="001643A4">
        <w:rPr>
          <w:sz w:val="28"/>
          <w:szCs w:val="28"/>
        </w:rPr>
        <w:t xml:space="preserve">об отсутствии совершенных в отчётном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 </w:t>
      </w:r>
    </w:p>
    <w:p w:rsidR="001643A4" w:rsidRPr="00855185" w:rsidRDefault="00855185" w:rsidP="000D0F1E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Аппарат Думы города осуществляет постоянное текущее взаимодействие с органами законодательной и исполнительной власти Ханты-Мансийского автономного округа – Югры. Данное взаимодействие включает в себя 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корпусу.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(далее – Координационный совет) 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самоуправления.  Председатель Думы города Г.П. Борщёв, являясь членом Координационного совета, прин</w:t>
      </w:r>
      <w:r w:rsidR="000D0F1E">
        <w:rPr>
          <w:sz w:val="28"/>
          <w:szCs w:val="28"/>
        </w:rPr>
        <w:t xml:space="preserve">ял участие во всех заседаниях. </w:t>
      </w:r>
      <w:r>
        <w:rPr>
          <w:sz w:val="28"/>
          <w:szCs w:val="28"/>
        </w:rPr>
        <w:t>Информации об исполнении решений Координационного совета в установленные сроки направляются в Думу Ханты-Мансийского автономного округа – Югры.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рамках полномочий по представлению Думы города Радужный в отношениях с органами государственной власти Ханты</w:t>
      </w:r>
      <w:r w:rsidR="000D0F1E">
        <w:rPr>
          <w:sz w:val="28"/>
          <w:szCs w:val="28"/>
        </w:rPr>
        <w:t xml:space="preserve">-Мансийского автономного округа – </w:t>
      </w:r>
      <w:r>
        <w:rPr>
          <w:sz w:val="28"/>
          <w:szCs w:val="28"/>
        </w:rPr>
        <w:t>Ю</w:t>
      </w:r>
      <w:r w:rsidR="004F0193">
        <w:rPr>
          <w:sz w:val="28"/>
          <w:szCs w:val="28"/>
        </w:rPr>
        <w:t xml:space="preserve">гры, председатель Думы города </w:t>
      </w:r>
      <w:r>
        <w:rPr>
          <w:sz w:val="28"/>
          <w:szCs w:val="28"/>
        </w:rPr>
        <w:t xml:space="preserve">участвовал в  заседаниях Совета при Губернаторе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по развитию местного самоуправления в Ха</w:t>
      </w:r>
      <w:r w:rsidR="004F0193">
        <w:rPr>
          <w:sz w:val="28"/>
          <w:szCs w:val="28"/>
        </w:rPr>
        <w:t>нты-</w:t>
      </w:r>
      <w:r>
        <w:rPr>
          <w:sz w:val="28"/>
          <w:szCs w:val="28"/>
        </w:rPr>
        <w:t xml:space="preserve">Мансийском автономном округе – Югре, Комиссии по вопросам обеспечения устойчивого развития экономики и социальной стабильности, мониторингу достижения целевых показателей социально – </w:t>
      </w:r>
      <w:r w:rsidR="000D0F1E">
        <w:rPr>
          <w:sz w:val="28"/>
          <w:szCs w:val="28"/>
        </w:rPr>
        <w:t>экономического развития Ханты-</w:t>
      </w:r>
      <w:r>
        <w:rPr>
          <w:sz w:val="28"/>
          <w:szCs w:val="28"/>
        </w:rPr>
        <w:t>Мансийского автономного округа – Югры и др.</w:t>
      </w:r>
      <w:r>
        <w:rPr>
          <w:color w:val="FF0000"/>
          <w:sz w:val="28"/>
          <w:szCs w:val="28"/>
        </w:rPr>
        <w:t xml:space="preserve"> </w:t>
      </w:r>
    </w:p>
    <w:p w:rsidR="001643A4" w:rsidRPr="00855185" w:rsidRDefault="00855185" w:rsidP="004F0193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мае 2024 года председатель Думы города Борщёв Григорий Петрович совместно с депутатами и работниками аппаратов представительных органов местного самоуправления городов Когалыма, </w:t>
      </w:r>
      <w:proofErr w:type="spellStart"/>
      <w:r w:rsidR="001643A4">
        <w:rPr>
          <w:sz w:val="28"/>
          <w:szCs w:val="28"/>
        </w:rPr>
        <w:t>Лангепаса</w:t>
      </w:r>
      <w:proofErr w:type="spellEnd"/>
      <w:r w:rsidR="001643A4">
        <w:rPr>
          <w:sz w:val="28"/>
          <w:szCs w:val="28"/>
        </w:rPr>
        <w:t xml:space="preserve">, </w:t>
      </w:r>
      <w:proofErr w:type="spellStart"/>
      <w:r w:rsidR="001643A4">
        <w:rPr>
          <w:sz w:val="28"/>
          <w:szCs w:val="28"/>
        </w:rPr>
        <w:t>Покачи</w:t>
      </w:r>
      <w:proofErr w:type="spellEnd"/>
      <w:r w:rsidR="001643A4">
        <w:rPr>
          <w:sz w:val="28"/>
          <w:szCs w:val="28"/>
        </w:rPr>
        <w:t xml:space="preserve">, Сургута, Нефтеюганска и Нижневартовска принял участие в семинаре-совещании «Об отдельных вопросах организации деятельности Думы </w:t>
      </w:r>
      <w:r w:rsidR="004F0193">
        <w:rPr>
          <w:sz w:val="28"/>
          <w:szCs w:val="28"/>
        </w:rPr>
        <w:t xml:space="preserve">Ханты-Мансийского автономного округа – Югры </w:t>
      </w:r>
      <w:r w:rsidR="001643A4">
        <w:rPr>
          <w:sz w:val="28"/>
          <w:szCs w:val="28"/>
        </w:rPr>
        <w:t xml:space="preserve">и </w:t>
      </w:r>
      <w:r w:rsidR="001643A4">
        <w:rPr>
          <w:sz w:val="28"/>
          <w:szCs w:val="28"/>
        </w:rPr>
        <w:lastRenderedPageBreak/>
        <w:t>представительных органов местного самоуправления». Мероприятие было организовано Думой Ханты-</w:t>
      </w:r>
      <w:r w:rsidR="004F0193">
        <w:rPr>
          <w:sz w:val="28"/>
          <w:szCs w:val="28"/>
        </w:rPr>
        <w:t xml:space="preserve">Мансийского автономного округа – </w:t>
      </w:r>
      <w:r w:rsidR="001643A4">
        <w:rPr>
          <w:sz w:val="28"/>
          <w:szCs w:val="28"/>
        </w:rPr>
        <w:t>Югры на площадке города Когалыма. Руководитель аппарата Думы города выступила с докладом «О практике работы с обращениями граждан в Думе города Радужный».</w:t>
      </w:r>
    </w:p>
    <w:p w:rsidR="001643A4" w:rsidRDefault="00855185" w:rsidP="000D0F1E">
      <w:pPr>
        <w:widowControl/>
        <w:tabs>
          <w:tab w:val="left" w:pos="851"/>
        </w:tabs>
        <w:autoSpaceDE/>
        <w:adjustRightInd/>
        <w:spacing w:after="160" w:line="240" w:lineRule="auto"/>
        <w:ind w:firstLine="709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В 2024 году депутаты Думы города неоднократно встречались с депутатом Тюменской областной Думы Лосевой Инной Вениаминовной и депутатом Думы Ханты-Мансийского автономного округа – Югры Нохриным Александром Владимировичем. В ходе встреч обсуждались </w:t>
      </w:r>
      <w:r w:rsidR="001643A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актуальные для муниципалитета вопросы. Были проведены совместные встречи с коллективами организаций города.</w:t>
      </w:r>
    </w:p>
    <w:p w:rsidR="001643A4" w:rsidRDefault="001643A4" w:rsidP="0085518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Депутаты Думы принимали активное участие в культурно-массовых и спортивных городских мероприятиях, патриотических, региональных, всероссийских, и международных акциях.  Среди них: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0D0F1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сероссийская акция «Диктант Победы» направлена на сохранение исторической памяти гражда</w:t>
      </w:r>
      <w:r w:rsidR="000D0F1E">
        <w:rPr>
          <w:rFonts w:eastAsiaTheme="minorHAnsi"/>
          <w:sz w:val="28"/>
          <w:szCs w:val="28"/>
          <w:lang w:eastAsia="en-US"/>
        </w:rPr>
        <w:t>н о Великой Отечественной Войне;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D0F1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сероссийская акция «Красная гвоздика» направлена на сбор средств для оказания медицинской помощи ветеранам</w:t>
      </w:r>
      <w:r w:rsidR="000D0F1E">
        <w:rPr>
          <w:rFonts w:eastAsiaTheme="minorHAnsi"/>
          <w:sz w:val="28"/>
          <w:szCs w:val="28"/>
          <w:lang w:eastAsia="en-US"/>
        </w:rPr>
        <w:t xml:space="preserve"> Великой Отечественной войны;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0D0F1E">
        <w:rPr>
          <w:sz w:val="28"/>
          <w:szCs w:val="28"/>
        </w:rPr>
        <w:t>в</w:t>
      </w:r>
      <w:r>
        <w:rPr>
          <w:sz w:val="28"/>
          <w:szCs w:val="28"/>
        </w:rPr>
        <w:t>ахта Памяти, посвященная Дню солидарности в борьбе с терроризмом. Эта дата напрямую связана с трагиче</w:t>
      </w:r>
      <w:r w:rsidR="000D0F1E">
        <w:rPr>
          <w:sz w:val="28"/>
          <w:szCs w:val="28"/>
        </w:rPr>
        <w:t>скими событиями в городе Беслан;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F1E">
        <w:rPr>
          <w:sz w:val="28"/>
          <w:szCs w:val="28"/>
        </w:rPr>
        <w:t>а</w:t>
      </w:r>
      <w:r>
        <w:rPr>
          <w:sz w:val="28"/>
          <w:szCs w:val="28"/>
        </w:rPr>
        <w:t>кция «Декада добрых дел» - спортивный «Фестиваль здоровья». Мероприятие собрало участников с ограниченными возможностями здоровья, которые продемонстрировали свою силу, выносливость и стремление к активной жизни;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марафон «Добрые дела</w:t>
      </w:r>
      <w:r w:rsidR="000D0F1E">
        <w:rPr>
          <w:sz w:val="28"/>
          <w:szCs w:val="28"/>
        </w:rPr>
        <w:t xml:space="preserve"> - лучший подарок Президенту» </w:t>
      </w:r>
      <w:r w:rsidR="004F0193">
        <w:rPr>
          <w:rFonts w:eastAsiaTheme="minorHAnsi"/>
          <w:sz w:val="28"/>
          <w:szCs w:val="28"/>
          <w:lang w:eastAsia="en-US"/>
        </w:rPr>
        <w:t>–</w:t>
      </w:r>
      <w:r w:rsidR="000D0F1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депутаты Думы собрали гуманитарную помощь жителям новых регионов, участникам СВО, военным госпиталям;</w:t>
      </w:r>
    </w:p>
    <w:p w:rsidR="001643A4" w:rsidRDefault="001643A4" w:rsidP="00855185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F1E">
        <w:rPr>
          <w:sz w:val="28"/>
          <w:szCs w:val="28"/>
        </w:rPr>
        <w:t>а</w:t>
      </w:r>
      <w:r>
        <w:rPr>
          <w:sz w:val="28"/>
          <w:szCs w:val="28"/>
        </w:rPr>
        <w:t>кция «Коробка храбрости» - собраны детские игрушки и товары для творчества для детей, находящихся на лечении.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образовательных учреждениях, библиотеках Радужного прошли уроки памяти, посвященные 80-летию полного снятия</w:t>
      </w:r>
      <w:r>
        <w:rPr>
          <w:rFonts w:eastAsiaTheme="minorHAnsi"/>
          <w:sz w:val="28"/>
          <w:szCs w:val="28"/>
          <w:lang w:eastAsia="en-US"/>
        </w:rPr>
        <w:t xml:space="preserve"> блокады Ленинграда с участием д</w:t>
      </w:r>
      <w:r w:rsidR="001643A4">
        <w:rPr>
          <w:rFonts w:eastAsiaTheme="minorHAnsi"/>
          <w:sz w:val="28"/>
          <w:szCs w:val="28"/>
          <w:lang w:eastAsia="en-US"/>
        </w:rPr>
        <w:t xml:space="preserve">епутатов. </w:t>
      </w:r>
    </w:p>
    <w:p w:rsidR="001643A4" w:rsidRDefault="00855185" w:rsidP="00855185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преддверии 35-й годовщины вывода советских войск из Афганистана депутаты Думы города приняли участие в мероприятии в МАДОУ Детский сад №16 «Снежинка», посвященном этой памятной дате.</w:t>
      </w:r>
      <w:r w:rsidR="001643A4">
        <w:t xml:space="preserve"> </w:t>
      </w:r>
      <w:r w:rsidR="001643A4">
        <w:rPr>
          <w:rFonts w:eastAsiaTheme="minorHAnsi"/>
          <w:sz w:val="28"/>
          <w:szCs w:val="28"/>
          <w:lang w:eastAsia="en-US"/>
        </w:rPr>
        <w:t>Цель этого мероприятия – сохранение памяти о воинах – интернационалистах и привлечение внимания подрастающего поколения о россиянах, исполнявших служебный долг за пределами Отечества.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В рамках реализации проекта «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Za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Самбо», который направлен на популяризацию и пропаганду самбо как отечественного вида спорта, так и важной составляющей российской культуры, депутаты приняли участие в открытии регионального турнира по самбо среди юношей и девушек 11-12 </w:t>
      </w:r>
      <w:r w:rsidR="001643A4">
        <w:rPr>
          <w:rFonts w:eastAsiaTheme="minorHAnsi"/>
          <w:sz w:val="28"/>
          <w:szCs w:val="28"/>
          <w:lang w:eastAsia="en-US"/>
        </w:rPr>
        <w:lastRenderedPageBreak/>
        <w:t xml:space="preserve">лет, на призы заслуженного тренера России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Минсеета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Минзагитовича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Исхакова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>.</w:t>
      </w:r>
    </w:p>
    <w:p w:rsidR="001643A4" w:rsidRDefault="001643A4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D0F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Для учеников МБОУ СОШ № 4 прошло профилактическое мероприятие на </w:t>
      </w:r>
      <w:r w:rsidR="000D0F1E">
        <w:rPr>
          <w:sz w:val="28"/>
          <w:szCs w:val="28"/>
        </w:rPr>
        <w:t xml:space="preserve">тему «Экстремизм в интернете». </w:t>
      </w:r>
      <w:r>
        <w:rPr>
          <w:sz w:val="28"/>
          <w:szCs w:val="28"/>
        </w:rPr>
        <w:t xml:space="preserve">Также с ребятами была проведена разъяснительная работа о недопустимости участия в противоправных действиях, вовлеченности в неформальные молодежные объединения. </w:t>
      </w:r>
    </w:p>
    <w:p w:rsidR="001643A4" w:rsidRDefault="001643A4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рамках «Народных обсуждений» в сфере развития молодежного парламентаризма состоялось знакомство молодых активистов Движения первых с работой Думы и молодёжной палатой города Радужный.</w:t>
      </w:r>
      <w:r>
        <w:t xml:space="preserve"> </w:t>
      </w:r>
      <w:r>
        <w:rPr>
          <w:sz w:val="28"/>
          <w:szCs w:val="28"/>
        </w:rPr>
        <w:t>Ребята смогли задать вопросы председателю Думы города Радужный Григорию Петровичу Борщёву.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>Накануне праздника Великой Победы 9 мая депутаты Думы города приняли участие в возложении цветов к мемориалу в Парке Победы.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>Депутаты-женщины являются активными участницами партийного проекта «Женское движение Единой России». Орлова Елена Васильевна, заместитель председателя Думы города</w:t>
      </w:r>
      <w:r w:rsidR="004F0193">
        <w:rPr>
          <w:rFonts w:eastAsiaTheme="minorHAnsi"/>
          <w:sz w:val="28"/>
          <w:szCs w:val="28"/>
          <w:lang w:eastAsia="en-US"/>
        </w:rPr>
        <w:t>,</w:t>
      </w:r>
      <w:r w:rsidR="001643A4">
        <w:rPr>
          <w:rFonts w:eastAsiaTheme="minorHAnsi"/>
          <w:sz w:val="28"/>
          <w:szCs w:val="28"/>
          <w:lang w:eastAsia="en-US"/>
        </w:rPr>
        <w:t xml:space="preserve"> является куратором данного проекта в Радужном.</w:t>
      </w:r>
    </w:p>
    <w:p w:rsidR="001643A4" w:rsidRPr="00F57087" w:rsidRDefault="000D0F1E" w:rsidP="00F57087">
      <w:pPr>
        <w:spacing w:line="240" w:lineRule="auto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 w:rsidRPr="00F57087">
        <w:rPr>
          <w:rFonts w:eastAsiaTheme="minorHAnsi"/>
          <w:sz w:val="28"/>
          <w:szCs w:val="28"/>
          <w:lang w:eastAsia="en-US"/>
        </w:rPr>
        <w:t xml:space="preserve">Помощь участникам </w:t>
      </w:r>
      <w:r w:rsidR="00F57087" w:rsidRPr="00F57087">
        <w:rPr>
          <w:color w:val="000000"/>
          <w:sz w:val="28"/>
          <w:szCs w:val="28"/>
        </w:rPr>
        <w:t>специальной военной</w:t>
      </w:r>
      <w:r w:rsidR="00F57087">
        <w:rPr>
          <w:color w:val="000000"/>
          <w:sz w:val="28"/>
          <w:szCs w:val="28"/>
        </w:rPr>
        <w:t xml:space="preserve"> </w:t>
      </w:r>
      <w:r w:rsidR="00F57087" w:rsidRPr="00F57087">
        <w:rPr>
          <w:color w:val="000000"/>
          <w:sz w:val="28"/>
          <w:szCs w:val="28"/>
        </w:rPr>
        <w:t>операции</w:t>
      </w:r>
      <w:r w:rsidR="001643A4" w:rsidRPr="00F57087">
        <w:rPr>
          <w:rFonts w:eastAsiaTheme="minorHAnsi"/>
          <w:sz w:val="28"/>
          <w:szCs w:val="28"/>
          <w:lang w:eastAsia="en-US"/>
        </w:rPr>
        <w:t xml:space="preserve"> – о</w:t>
      </w:r>
      <w:r w:rsidR="001643A4">
        <w:rPr>
          <w:rFonts w:eastAsiaTheme="minorHAnsi"/>
          <w:sz w:val="28"/>
          <w:szCs w:val="28"/>
          <w:lang w:eastAsia="en-US"/>
        </w:rPr>
        <w:t xml:space="preserve">дно из направлений проекта </w:t>
      </w:r>
      <w:r w:rsidR="00F57087">
        <w:rPr>
          <w:rFonts w:eastAsiaTheme="minorHAnsi"/>
          <w:sz w:val="28"/>
          <w:szCs w:val="28"/>
          <w:lang w:eastAsia="en-US"/>
        </w:rPr>
        <w:t>«</w:t>
      </w:r>
      <w:r w:rsidR="001643A4">
        <w:rPr>
          <w:rFonts w:eastAsiaTheme="minorHAnsi"/>
          <w:sz w:val="28"/>
          <w:szCs w:val="28"/>
          <w:lang w:eastAsia="en-US"/>
        </w:rPr>
        <w:t>Же</w:t>
      </w:r>
      <w:r>
        <w:rPr>
          <w:rFonts w:eastAsiaTheme="minorHAnsi"/>
          <w:sz w:val="28"/>
          <w:szCs w:val="28"/>
          <w:lang w:eastAsia="en-US"/>
        </w:rPr>
        <w:t xml:space="preserve">нского движения Единой России». </w:t>
      </w:r>
      <w:r w:rsidR="001643A4">
        <w:rPr>
          <w:rFonts w:eastAsiaTheme="minorHAnsi"/>
          <w:sz w:val="28"/>
          <w:szCs w:val="28"/>
          <w:lang w:eastAsia="en-US"/>
        </w:rPr>
        <w:t xml:space="preserve">На базе </w:t>
      </w:r>
      <w:proofErr w:type="spellStart"/>
      <w:r w:rsidR="001643A4">
        <w:rPr>
          <w:rFonts w:eastAsiaTheme="minorHAnsi"/>
          <w:sz w:val="28"/>
          <w:szCs w:val="28"/>
          <w:lang w:eastAsia="en-US"/>
        </w:rPr>
        <w:t>коворкинг</w:t>
      </w:r>
      <w:proofErr w:type="spellEnd"/>
      <w:r w:rsidR="001643A4">
        <w:rPr>
          <w:rFonts w:eastAsiaTheme="minorHAnsi"/>
          <w:sz w:val="28"/>
          <w:szCs w:val="28"/>
          <w:lang w:eastAsia="en-US"/>
        </w:rPr>
        <w:t>-центра «Вместе» неоднократно проводились мастер классы по изготовлению маскировочных сетей, которые 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Отечества.</w:t>
      </w:r>
    </w:p>
    <w:p w:rsidR="001643A4" w:rsidRDefault="001643A4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На безе </w:t>
      </w:r>
      <w:proofErr w:type="spellStart"/>
      <w:r>
        <w:rPr>
          <w:rFonts w:eastAsiaTheme="minorHAnsi"/>
          <w:sz w:val="28"/>
          <w:szCs w:val="28"/>
          <w:lang w:eastAsia="en-US"/>
        </w:rPr>
        <w:t>ковор</w:t>
      </w:r>
      <w:r w:rsidR="00F57087">
        <w:rPr>
          <w:rFonts w:eastAsiaTheme="minorHAnsi"/>
          <w:sz w:val="28"/>
          <w:szCs w:val="28"/>
          <w:lang w:eastAsia="en-US"/>
        </w:rPr>
        <w:t>кинг</w:t>
      </w:r>
      <w:proofErr w:type="spellEnd"/>
      <w:r w:rsidR="00F5708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центра «Вместе», для семей, чьи близкие находятся в зоне </w:t>
      </w:r>
      <w:r w:rsidR="00F57087" w:rsidRPr="00F57087">
        <w:rPr>
          <w:color w:val="000000"/>
          <w:sz w:val="28"/>
          <w:szCs w:val="28"/>
        </w:rPr>
        <w:t>специальной военной</w:t>
      </w:r>
      <w:r w:rsidR="00F57087">
        <w:rPr>
          <w:color w:val="000000"/>
          <w:sz w:val="28"/>
          <w:szCs w:val="28"/>
        </w:rPr>
        <w:t xml:space="preserve"> </w:t>
      </w:r>
      <w:r w:rsidR="00F57087" w:rsidRPr="00F57087">
        <w:rPr>
          <w:color w:val="000000"/>
          <w:sz w:val="28"/>
          <w:szCs w:val="28"/>
        </w:rPr>
        <w:t>операции</w:t>
      </w:r>
      <w:r>
        <w:rPr>
          <w:rFonts w:eastAsiaTheme="minorHAnsi"/>
          <w:sz w:val="28"/>
          <w:szCs w:val="28"/>
          <w:lang w:eastAsia="en-US"/>
        </w:rPr>
        <w:t xml:space="preserve">, было организовано комплексное обследование здоровья. После диагностических обследований, участники были проконсультированы врачами-терапевтами и кардиологами. Дополнительно была оказана консультационная помощь по юридическим, социальным и психологическим вопросам.  </w:t>
      </w:r>
    </w:p>
    <w:p w:rsidR="001643A4" w:rsidRDefault="000D0F1E" w:rsidP="000D0F1E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1643A4">
        <w:rPr>
          <w:sz w:val="28"/>
          <w:szCs w:val="28"/>
        </w:rPr>
        <w:t xml:space="preserve">В рамках традиционной акции «Ёлка желаний» было организовано поздравление для детей из Макеевки и Курска, а также для </w:t>
      </w:r>
      <w:proofErr w:type="spellStart"/>
      <w:r w:rsidR="001643A4">
        <w:rPr>
          <w:sz w:val="28"/>
          <w:szCs w:val="28"/>
        </w:rPr>
        <w:t>радужнинских</w:t>
      </w:r>
      <w:proofErr w:type="spellEnd"/>
      <w:r w:rsidR="001643A4">
        <w:rPr>
          <w:sz w:val="28"/>
          <w:szCs w:val="28"/>
        </w:rPr>
        <w:t xml:space="preserve"> детей из семей погибших защитников Родины.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>Так же стало традиционным присутствие депутатов Думы города на таких мероприятиях как: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</w:t>
      </w:r>
      <w:r w:rsidR="001643A4">
        <w:rPr>
          <w:rFonts w:eastAsia="Times New Roman"/>
          <w:sz w:val="28"/>
          <w:szCs w:val="28"/>
        </w:rPr>
        <w:t>оржественное вручение паспортов детям, достигшим 14-летнего возраста;</w:t>
      </w:r>
      <w:r w:rsidR="001643A4">
        <w:rPr>
          <w:rFonts w:eastAsiaTheme="minorHAnsi"/>
          <w:sz w:val="28"/>
          <w:szCs w:val="28"/>
          <w:lang w:eastAsia="en-US"/>
        </w:rPr>
        <w:t xml:space="preserve"> 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643A4">
        <w:rPr>
          <w:rFonts w:eastAsiaTheme="minorHAnsi"/>
          <w:sz w:val="28"/>
          <w:szCs w:val="28"/>
          <w:lang w:eastAsia="en-US"/>
        </w:rPr>
        <w:t xml:space="preserve">- участие в торжественных мероприятиях «Последний звонок» в школах города;  </w:t>
      </w:r>
    </w:p>
    <w:p w:rsidR="001643A4" w:rsidRDefault="000D0F1E" w:rsidP="000D0F1E">
      <w:pPr>
        <w:widowControl/>
        <w:tabs>
          <w:tab w:val="left" w:pos="851"/>
        </w:tabs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43A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</w:t>
      </w:r>
      <w:r w:rsidR="001643A4">
        <w:rPr>
          <w:rFonts w:eastAsia="Times New Roman"/>
          <w:sz w:val="28"/>
          <w:szCs w:val="28"/>
        </w:rPr>
        <w:t xml:space="preserve">ручение аттестатов выпускникам школ города. </w:t>
      </w:r>
    </w:p>
    <w:p w:rsidR="001643A4" w:rsidRDefault="000D0F1E" w:rsidP="000D0F1E">
      <w:pPr>
        <w:widowControl/>
        <w:tabs>
          <w:tab w:val="left" w:pos="851"/>
        </w:tabs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1643A4">
        <w:rPr>
          <w:sz w:val="28"/>
          <w:szCs w:val="28"/>
          <w:lang w:eastAsia="zh-CN"/>
        </w:rPr>
        <w:t xml:space="preserve">Информационная политика по освещению деятельности Думы города Радужный строится на принципах открытости и доступности для населения города достоверной информации о деятельности представительного органа местного самоуправления.  </w:t>
      </w:r>
      <w:r w:rsidR="001643A4">
        <w:rPr>
          <w:sz w:val="28"/>
          <w:szCs w:val="28"/>
          <w:shd w:val="clear" w:color="auto" w:fill="FFFFFF"/>
        </w:rPr>
        <w:t xml:space="preserve">Информирование населения города Радужный о </w:t>
      </w:r>
      <w:r w:rsidR="001643A4">
        <w:rPr>
          <w:sz w:val="28"/>
          <w:szCs w:val="28"/>
          <w:shd w:val="clear" w:color="auto" w:fill="FFFFFF"/>
        </w:rPr>
        <w:lastRenderedPageBreak/>
        <w:t>деятельности представительного органа осуществлялось в 2024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решением Думы города Радужный от 19.12.2019 № 515 «</w:t>
      </w:r>
      <w:r w:rsidR="001643A4">
        <w:rPr>
          <w:sz w:val="28"/>
          <w:szCs w:val="28"/>
        </w:rPr>
        <w:t xml:space="preserve">Об обеспечении доступа к информации о деятельности Думы города Радужный», </w:t>
      </w:r>
      <w:r w:rsidR="001643A4">
        <w:rPr>
          <w:sz w:val="28"/>
          <w:szCs w:val="28"/>
          <w:shd w:val="clear" w:color="auto" w:fill="FFFFFF"/>
        </w:rPr>
        <w:t xml:space="preserve">Уставом города, Регламентом Думы города через официальный сайт Думы города, социальные сети </w:t>
      </w:r>
      <w:r w:rsidR="001643A4">
        <w:rPr>
          <w:rFonts w:eastAsia="Times New Roman"/>
          <w:sz w:val="28"/>
          <w:szCs w:val="28"/>
        </w:rPr>
        <w:t>«</w:t>
      </w:r>
      <w:proofErr w:type="spellStart"/>
      <w:r w:rsidR="001643A4">
        <w:rPr>
          <w:rFonts w:eastAsia="Times New Roman"/>
          <w:sz w:val="28"/>
          <w:szCs w:val="28"/>
        </w:rPr>
        <w:t>ВКонтакте</w:t>
      </w:r>
      <w:proofErr w:type="spellEnd"/>
      <w:r w:rsidR="001643A4">
        <w:rPr>
          <w:rFonts w:eastAsia="Times New Roman"/>
          <w:sz w:val="28"/>
          <w:szCs w:val="28"/>
        </w:rPr>
        <w:t>» и в Телеграмм канале Думы</w:t>
      </w:r>
      <w:r w:rsidR="001643A4">
        <w:rPr>
          <w:sz w:val="28"/>
          <w:szCs w:val="28"/>
          <w:shd w:val="clear" w:color="auto" w:fill="FFFFFF"/>
        </w:rPr>
        <w:t>,</w:t>
      </w:r>
      <w:r w:rsidR="001643A4">
        <w:rPr>
          <w:sz w:val="28"/>
          <w:szCs w:val="28"/>
        </w:rPr>
        <w:t xml:space="preserve"> городские средства  массовой информации</w:t>
      </w:r>
      <w:r w:rsidR="001643A4">
        <w:rPr>
          <w:rFonts w:eastAsia="Times New Roman"/>
          <w:sz w:val="28"/>
          <w:szCs w:val="28"/>
        </w:rPr>
        <w:t>.</w:t>
      </w:r>
    </w:p>
    <w:p w:rsidR="001643A4" w:rsidRDefault="001643A4" w:rsidP="00FE499F">
      <w:pPr>
        <w:widowControl/>
        <w:shd w:val="clear" w:color="auto" w:fill="FFFFFF"/>
        <w:tabs>
          <w:tab w:val="left" w:pos="851"/>
        </w:tabs>
        <w:autoSpaceDE/>
        <w:adjustRightInd/>
        <w:spacing w:line="240" w:lineRule="auto"/>
        <w:ind w:firstLine="851"/>
        <w:outlineLvl w:val="0"/>
        <w:rPr>
          <w:rFonts w:eastAsia="Times New Roman"/>
          <w:bCs/>
          <w:kern w:val="36"/>
          <w:sz w:val="28"/>
          <w:szCs w:val="28"/>
          <w:lang w:eastAsia="x-none"/>
        </w:rPr>
      </w:pPr>
      <w:r>
        <w:rPr>
          <w:rFonts w:eastAsia="Times New Roman"/>
          <w:bCs/>
          <w:kern w:val="36"/>
          <w:sz w:val="28"/>
          <w:szCs w:val="28"/>
          <w:lang w:val="x-none" w:eastAsia="x-none"/>
        </w:rPr>
        <w:t>На основании изложенного можно сделать вывод об исполнении Плана работы Думы города на 202</w:t>
      </w:r>
      <w:r>
        <w:rPr>
          <w:rFonts w:eastAsia="Times New Roman"/>
          <w:bCs/>
          <w:kern w:val="36"/>
          <w:sz w:val="28"/>
          <w:szCs w:val="28"/>
          <w:lang w:eastAsia="x-none"/>
        </w:rPr>
        <w:t>4</w:t>
      </w:r>
      <w:r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год в полном объеме, полномочия, возложенные законодательством на представительный орган местного самоуправления, успешно реализованы.  </w:t>
      </w:r>
    </w:p>
    <w:p w:rsidR="001643A4" w:rsidRPr="009157FA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A25601" w:rsidRPr="001C4F96" w:rsidRDefault="009157FA" w:rsidP="001C4F96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</w:p>
    <w:p w:rsidR="00764C08" w:rsidRPr="00E604B5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6B4EFE" w:rsidRPr="0077343C" w:rsidRDefault="006B4EFE" w:rsidP="009157FA">
      <w:pPr>
        <w:widowControl/>
        <w:autoSpaceDE/>
        <w:autoSpaceDN/>
        <w:adjustRightInd/>
        <w:spacing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648AD" w:rsidRPr="006B4EFE" w:rsidRDefault="001C4F96" w:rsidP="001C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sectPr w:rsidR="009648AD" w:rsidRPr="006B4EFE" w:rsidSect="00682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2"/>
    <w:rsid w:val="000D0F1E"/>
    <w:rsid w:val="000E638E"/>
    <w:rsid w:val="000F6D68"/>
    <w:rsid w:val="001643A4"/>
    <w:rsid w:val="001A6835"/>
    <w:rsid w:val="001C4F96"/>
    <w:rsid w:val="002734FD"/>
    <w:rsid w:val="002C31DE"/>
    <w:rsid w:val="00301FFC"/>
    <w:rsid w:val="00384FAF"/>
    <w:rsid w:val="003D300E"/>
    <w:rsid w:val="004C403F"/>
    <w:rsid w:val="004F0193"/>
    <w:rsid w:val="005C6207"/>
    <w:rsid w:val="006821D5"/>
    <w:rsid w:val="006B4EFE"/>
    <w:rsid w:val="0073513A"/>
    <w:rsid w:val="00764C08"/>
    <w:rsid w:val="0077343C"/>
    <w:rsid w:val="00781F93"/>
    <w:rsid w:val="00791060"/>
    <w:rsid w:val="00791848"/>
    <w:rsid w:val="007A1C73"/>
    <w:rsid w:val="007B4FFA"/>
    <w:rsid w:val="00834BC0"/>
    <w:rsid w:val="00855185"/>
    <w:rsid w:val="009157FA"/>
    <w:rsid w:val="009648AD"/>
    <w:rsid w:val="009875B3"/>
    <w:rsid w:val="009B688D"/>
    <w:rsid w:val="009E4058"/>
    <w:rsid w:val="00A25601"/>
    <w:rsid w:val="00A31C92"/>
    <w:rsid w:val="00A85EA4"/>
    <w:rsid w:val="00A967D7"/>
    <w:rsid w:val="00C27178"/>
    <w:rsid w:val="00C60F61"/>
    <w:rsid w:val="00CA05EF"/>
    <w:rsid w:val="00D13E13"/>
    <w:rsid w:val="00D750C9"/>
    <w:rsid w:val="00DA7492"/>
    <w:rsid w:val="00E604B5"/>
    <w:rsid w:val="00F57087"/>
    <w:rsid w:val="00F95749"/>
    <w:rsid w:val="00F95C84"/>
    <w:rsid w:val="00FE499F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10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Ганичева С.Г.</dc:creator>
  <cp:lastModifiedBy>Ермоленко О.В.</cp:lastModifiedBy>
  <cp:revision>30</cp:revision>
  <cp:lastPrinted>2025-01-29T06:25:00Z</cp:lastPrinted>
  <dcterms:created xsi:type="dcterms:W3CDTF">2023-01-03T06:17:00Z</dcterms:created>
  <dcterms:modified xsi:type="dcterms:W3CDTF">2025-01-29T06:25:00Z</dcterms:modified>
</cp:coreProperties>
</file>